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345B7E" w:rsidRDefault="00845895" w:rsidP="00345B7E">
      <w:pPr>
        <w:spacing w:line="360" w:lineRule="auto"/>
        <w:jc w:val="center"/>
        <w:rPr>
          <w:rFonts w:ascii="Times New Roman" w:hAnsi="Times New Roman" w:cs="Times New Roman"/>
          <w:b/>
          <w:sz w:val="48"/>
          <w:szCs w:val="48"/>
        </w:rPr>
      </w:pPr>
    </w:p>
    <w:p w:rsidR="00CF3C1B" w:rsidRPr="00345B7E" w:rsidRDefault="00345B7E" w:rsidP="00345B7E">
      <w:pPr>
        <w:spacing w:line="360" w:lineRule="auto"/>
        <w:jc w:val="center"/>
        <w:rPr>
          <w:rFonts w:ascii="Times New Roman" w:hAnsi="Times New Roman" w:cs="Times New Roman"/>
          <w:b/>
          <w:sz w:val="48"/>
          <w:szCs w:val="48"/>
        </w:rPr>
      </w:pPr>
      <w:r w:rsidRPr="00345B7E">
        <w:rPr>
          <w:rFonts w:ascii="Times New Roman" w:hAnsi="Times New Roman" w:cs="Times New Roman"/>
          <w:b/>
          <w:sz w:val="48"/>
          <w:szCs w:val="48"/>
        </w:rPr>
        <w:t>Enabling Simultaneous Content Regulation and Privacy Protection for Cloud Storage Image</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345B7E" w:rsidRDefault="00345B7E"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F5183A" w:rsidRPr="00394FA2" w:rsidRDefault="00C22E87" w:rsidP="00394FA2">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C22E87">
        <w:rPr>
          <w:rFonts w:ascii="Times New Roman" w:eastAsia="Times New Roman" w:hAnsi="Times New Roman" w:cs="Times New Roman"/>
          <w:color w:val="333333"/>
          <w:sz w:val="32"/>
          <w:szCs w:val="32"/>
          <w:lang w:val="en-IN" w:eastAsia="en-IN" w:bidi="ta-IN"/>
        </w:rPr>
        <w:t>The population of cloud computing greatly facilitates the sharing of explosively generated image today. While benefiting from the convenient of cloud, the privacy protection mechanism that commonly applied in cloud service makes the spreading of illegal and harmful data very hard to be detected or controlled. Such a realistic threat should be seriously treated, yet is largely overlooked in the literature. To address this issue, we propose the first cloud service framework that can simultaneously provide privacy protection and content regulation for the cloud storage image. In specific, we design a secure multi-party computation (MPC) protocol to protect the data privacy via random projection. By leveraging the distance preserving properties residing in random projection, we propose a privacy-preserving principal component analysis (PCA)-based recognition approach over the random projection domain to achieve content matching while respecting the data privacy. To facilitate the efficiency, we implement our system under the compressive sensing (CS) framework. Due to the compression effect of CS, the proposed cloud service can achieve remarkable reduction on the computation and communication complexity of the content matching process. Theoretical analysis and experimental results both show that our system can achieve privacy assurance and acceptable recognition performance, while with high efficiency.</w:t>
      </w: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394FA2">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031138" w:rsidRDefault="00710422" w:rsidP="0003113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31138">
        <w:rPr>
          <w:rFonts w:ascii="Times New Roman" w:hAnsi="Times New Roman" w:cs="Times New Roman"/>
          <w:sz w:val="32"/>
          <w:szCs w:val="32"/>
          <w:lang w:val="en-IN"/>
        </w:rPr>
        <w:t>This paper discusses about the challenges, advantages and shortcomings of existi</w:t>
      </w:r>
      <w:r w:rsidRPr="00031138">
        <w:rPr>
          <w:rFonts w:ascii="Times New Roman" w:hAnsi="Times New Roman" w:cs="Times New Roman"/>
          <w:sz w:val="32"/>
          <w:szCs w:val="32"/>
          <w:lang w:val="en-IN"/>
        </w:rPr>
        <w:t>ng solutions in data security and privacy in public cloud computing.</w:t>
      </w:r>
      <w:r w:rsidRPr="00031138">
        <w:rPr>
          <w:rFonts w:ascii="Times New Roman" w:hAnsi="Times New Roman" w:cs="Times New Roman"/>
          <w:sz w:val="32"/>
          <w:szCs w:val="32"/>
        </w:rPr>
        <w:t xml:space="preserve"> </w:t>
      </w:r>
    </w:p>
    <w:p w:rsidR="00000000" w:rsidRPr="00031138" w:rsidRDefault="00710422" w:rsidP="0003113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31138">
        <w:rPr>
          <w:rFonts w:ascii="Times New Roman" w:hAnsi="Times New Roman" w:cs="Times New Roman"/>
          <w:sz w:val="32"/>
          <w:szCs w:val="32"/>
          <w:lang w:val="en-IN"/>
        </w:rPr>
        <w:t>Data security and privacy issues in cloud exist during the data life cycle from generation, transfer, use, share, storage, archival until destruction.</w:t>
      </w:r>
    </w:p>
    <w:p w:rsidR="00000000" w:rsidRPr="00031138" w:rsidRDefault="00710422" w:rsidP="0003113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31138">
        <w:rPr>
          <w:rFonts w:ascii="Times New Roman" w:hAnsi="Times New Roman" w:cs="Times New Roman"/>
          <w:sz w:val="32"/>
          <w:szCs w:val="32"/>
          <w:lang w:val="en-IN"/>
        </w:rPr>
        <w:t xml:space="preserve">The </w:t>
      </w:r>
      <w:r w:rsidRPr="00031138">
        <w:rPr>
          <w:rFonts w:ascii="Times New Roman" w:hAnsi="Times New Roman" w:cs="Times New Roman"/>
          <w:sz w:val="32"/>
          <w:szCs w:val="32"/>
          <w:lang w:val="en-IN"/>
        </w:rPr>
        <w:t>corruption of single piece of data would lead to the corruption of the entire file, additional backups are needed. Tradeoff between confidentiality and availability exists.</w:t>
      </w:r>
    </w:p>
    <w:p w:rsidR="00000000" w:rsidRPr="00031138" w:rsidRDefault="00710422" w:rsidP="0003113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31138">
        <w:rPr>
          <w:rFonts w:ascii="Times New Roman" w:hAnsi="Times New Roman" w:cs="Times New Roman"/>
          <w:sz w:val="32"/>
          <w:szCs w:val="32"/>
          <w:lang w:val="en-IN"/>
        </w:rPr>
        <w:t>This paper focuses on the data storage and computation security and privacy. Diffe</w:t>
      </w:r>
      <w:r w:rsidRPr="00031138">
        <w:rPr>
          <w:rFonts w:ascii="Times New Roman" w:hAnsi="Times New Roman" w:cs="Times New Roman"/>
          <w:sz w:val="32"/>
          <w:szCs w:val="32"/>
          <w:lang w:val="en-IN"/>
        </w:rPr>
        <w:t xml:space="preserve">rent methods are compared, problems and advantages with the existing methods are discussed.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031138" w:rsidRDefault="00710422" w:rsidP="00031138">
      <w:pPr>
        <w:numPr>
          <w:ilvl w:val="0"/>
          <w:numId w:val="45"/>
        </w:numPr>
        <w:spacing w:line="360" w:lineRule="auto"/>
        <w:jc w:val="both"/>
        <w:rPr>
          <w:rFonts w:ascii="Times New Roman" w:hAnsi="Times New Roman" w:cs="Times New Roman"/>
          <w:bCs/>
          <w:sz w:val="32"/>
          <w:szCs w:val="32"/>
          <w:lang w:val="en-IN"/>
        </w:rPr>
      </w:pPr>
      <w:r w:rsidRPr="00031138">
        <w:rPr>
          <w:rFonts w:ascii="Times New Roman" w:hAnsi="Times New Roman" w:cs="Times New Roman"/>
          <w:bCs/>
          <w:sz w:val="32"/>
          <w:szCs w:val="32"/>
          <w:lang w:val="en-IN"/>
        </w:rPr>
        <w:t xml:space="preserve">Complex encryption algorithms are not friendly resources-limited users, so it is a practical problem to ensure that they can operate on their own devices. </w:t>
      </w:r>
    </w:p>
    <w:p w:rsidR="00000000" w:rsidRPr="00031138" w:rsidRDefault="00710422" w:rsidP="00031138">
      <w:pPr>
        <w:numPr>
          <w:ilvl w:val="0"/>
          <w:numId w:val="45"/>
        </w:numPr>
        <w:spacing w:line="360" w:lineRule="auto"/>
        <w:jc w:val="both"/>
        <w:rPr>
          <w:rFonts w:ascii="Times New Roman" w:hAnsi="Times New Roman" w:cs="Times New Roman"/>
          <w:bCs/>
          <w:sz w:val="32"/>
          <w:szCs w:val="32"/>
          <w:lang w:val="en-IN"/>
        </w:rPr>
      </w:pPr>
      <w:r w:rsidRPr="00031138">
        <w:rPr>
          <w:rFonts w:ascii="Times New Roman" w:hAnsi="Times New Roman" w:cs="Times New Roman"/>
          <w:bCs/>
          <w:sz w:val="32"/>
          <w:szCs w:val="32"/>
          <w:lang w:val="en-IN"/>
        </w:rPr>
        <w:t>To so</w:t>
      </w:r>
      <w:r w:rsidRPr="00031138">
        <w:rPr>
          <w:rFonts w:ascii="Times New Roman" w:hAnsi="Times New Roman" w:cs="Times New Roman"/>
          <w:bCs/>
          <w:sz w:val="32"/>
          <w:szCs w:val="32"/>
          <w:lang w:val="en-IN"/>
        </w:rPr>
        <w:t>lve this problem, the concept of revocable storage is proposed, which support both key revocation and ciphertext update.</w:t>
      </w:r>
    </w:p>
    <w:p w:rsidR="00000000" w:rsidRPr="00031138" w:rsidRDefault="00710422" w:rsidP="00031138">
      <w:pPr>
        <w:numPr>
          <w:ilvl w:val="0"/>
          <w:numId w:val="45"/>
        </w:numPr>
        <w:spacing w:line="360" w:lineRule="auto"/>
        <w:jc w:val="both"/>
        <w:rPr>
          <w:rFonts w:ascii="Times New Roman" w:hAnsi="Times New Roman" w:cs="Times New Roman"/>
          <w:bCs/>
          <w:sz w:val="32"/>
          <w:szCs w:val="32"/>
          <w:lang w:val="en-IN"/>
        </w:rPr>
      </w:pPr>
      <w:r w:rsidRPr="00031138">
        <w:rPr>
          <w:rFonts w:ascii="Times New Roman" w:hAnsi="Times New Roman" w:cs="Times New Roman"/>
          <w:bCs/>
          <w:sz w:val="32"/>
          <w:szCs w:val="32"/>
          <w:lang w:val="en-IN"/>
        </w:rPr>
        <w:lastRenderedPageBreak/>
        <w:t>Policy-compacting fundamentally solves the problem of ciphertext redundancy caused by the large scale of policy, which is of great sig</w:t>
      </w:r>
      <w:r w:rsidRPr="00031138">
        <w:rPr>
          <w:rFonts w:ascii="Times New Roman" w:hAnsi="Times New Roman" w:cs="Times New Roman"/>
          <w:bCs/>
          <w:sz w:val="32"/>
          <w:szCs w:val="32"/>
          <w:lang w:val="en-IN"/>
        </w:rPr>
        <w:t>nificance to improve the performance of Abe scheme.</w:t>
      </w:r>
    </w:p>
    <w:p w:rsidR="00000000" w:rsidRPr="00031138" w:rsidRDefault="00710422" w:rsidP="00031138">
      <w:pPr>
        <w:numPr>
          <w:ilvl w:val="0"/>
          <w:numId w:val="45"/>
        </w:numPr>
        <w:spacing w:line="360" w:lineRule="auto"/>
        <w:jc w:val="both"/>
        <w:rPr>
          <w:rFonts w:ascii="Times New Roman" w:hAnsi="Times New Roman" w:cs="Times New Roman"/>
          <w:bCs/>
          <w:sz w:val="32"/>
          <w:szCs w:val="32"/>
          <w:lang w:val="en-IN"/>
        </w:rPr>
      </w:pPr>
      <w:r w:rsidRPr="00031138">
        <w:rPr>
          <w:rFonts w:ascii="Times New Roman" w:hAnsi="Times New Roman" w:cs="Times New Roman"/>
          <w:bCs/>
          <w:sz w:val="32"/>
          <w:szCs w:val="32"/>
          <w:lang w:val="en-IN"/>
        </w:rPr>
        <w:t>In order to solve this problem, the combination of ABE and IBE  can not only obtain fine-grained access control, but also reduce the computation and communication cost during decrypting prase.</w:t>
      </w:r>
      <w:r w:rsidRPr="00031138">
        <w:rPr>
          <w:rFonts w:ascii="Times New Roman" w:hAnsi="Times New Roman" w:cs="Times New Roman"/>
          <w:bCs/>
          <w:sz w:val="32"/>
          <w:szCs w:val="32"/>
        </w:rPr>
        <w:t xml:space="preserve"> </w:t>
      </w:r>
    </w:p>
    <w:p w:rsidR="000B33B0" w:rsidRPr="00031138" w:rsidRDefault="006A300A" w:rsidP="00031138">
      <w:pPr>
        <w:spacing w:line="360" w:lineRule="auto"/>
        <w:jc w:val="both"/>
        <w:rPr>
          <w:rFonts w:ascii="Times New Roman" w:eastAsia="Times New Roman" w:hAnsi="Times New Roman" w:cs="Times New Roman"/>
          <w:sz w:val="32"/>
          <w:szCs w:val="32"/>
        </w:rPr>
      </w:pPr>
      <w:r w:rsidRPr="00031138">
        <w:rPr>
          <w:rFonts w:ascii="Times New Roman" w:hAnsi="Times New Roman" w:cs="Times New Roman"/>
          <w:b/>
          <w:sz w:val="36"/>
          <w:szCs w:val="36"/>
        </w:rPr>
        <w:t xml:space="preserve">2.2. PROPOSED </w:t>
      </w:r>
      <w:r w:rsidR="000B33B0" w:rsidRPr="00031138">
        <w:rPr>
          <w:rFonts w:ascii="Times New Roman" w:hAnsi="Times New Roman" w:cs="Times New Roman"/>
          <w:b/>
          <w:sz w:val="36"/>
          <w:szCs w:val="36"/>
        </w:rPr>
        <w:t xml:space="preserve">SYSTEM </w:t>
      </w:r>
    </w:p>
    <w:p w:rsidR="00031138" w:rsidRPr="00031138" w:rsidRDefault="00031138" w:rsidP="00031138">
      <w:pPr>
        <w:pStyle w:val="NormalWeb"/>
        <w:numPr>
          <w:ilvl w:val="0"/>
          <w:numId w:val="49"/>
        </w:numPr>
        <w:spacing w:before="0" w:beforeAutospacing="0" w:after="0" w:afterAutospacing="0" w:line="360" w:lineRule="auto"/>
        <w:ind w:left="284" w:hanging="284"/>
        <w:jc w:val="both"/>
        <w:rPr>
          <w:sz w:val="32"/>
          <w:szCs w:val="32"/>
        </w:rPr>
      </w:pPr>
      <w:r w:rsidRPr="00031138">
        <w:rPr>
          <w:sz w:val="32"/>
          <w:szCs w:val="32"/>
        </w:rPr>
        <w:t>A data security and privacy enabled multi-cloud architecture is proposed.</w:t>
      </w:r>
    </w:p>
    <w:p w:rsidR="00031138" w:rsidRPr="00031138" w:rsidRDefault="00031138" w:rsidP="00031138">
      <w:pPr>
        <w:pStyle w:val="NormalWeb"/>
        <w:numPr>
          <w:ilvl w:val="0"/>
          <w:numId w:val="49"/>
        </w:numPr>
        <w:spacing w:before="0" w:beforeAutospacing="0" w:after="0" w:afterAutospacing="0" w:line="360" w:lineRule="auto"/>
        <w:ind w:left="284" w:hanging="284"/>
        <w:jc w:val="both"/>
        <w:rPr>
          <w:sz w:val="32"/>
          <w:szCs w:val="32"/>
        </w:rPr>
      </w:pPr>
      <w:r w:rsidRPr="00031138">
        <w:rPr>
          <w:sz w:val="32"/>
          <w:szCs w:val="32"/>
        </w:rPr>
        <w:t xml:space="preserve">The splitting algorithm proposed is not efficient, instead dynamic programming could be used. </w:t>
      </w:r>
    </w:p>
    <w:p w:rsidR="00031138" w:rsidRPr="00031138" w:rsidRDefault="00031138" w:rsidP="00031138">
      <w:pPr>
        <w:pStyle w:val="NormalWeb"/>
        <w:numPr>
          <w:ilvl w:val="0"/>
          <w:numId w:val="49"/>
        </w:numPr>
        <w:spacing w:before="0" w:beforeAutospacing="0" w:after="0" w:afterAutospacing="0" w:line="360" w:lineRule="auto"/>
        <w:ind w:left="284" w:hanging="284"/>
        <w:jc w:val="both"/>
        <w:rPr>
          <w:sz w:val="32"/>
          <w:szCs w:val="32"/>
        </w:rPr>
      </w:pPr>
      <w:r w:rsidRPr="00031138">
        <w:rPr>
          <w:sz w:val="32"/>
          <w:szCs w:val="32"/>
        </w:rPr>
        <w:t xml:space="preserve">In, a Trusted Cloud Computing Platform (TCCP) based on trusted computing is proposed to protect confidentiality and integrity. </w:t>
      </w:r>
    </w:p>
    <w:p w:rsidR="00031138" w:rsidRPr="00031138" w:rsidRDefault="00031138" w:rsidP="00031138">
      <w:pPr>
        <w:pStyle w:val="NormalWeb"/>
        <w:numPr>
          <w:ilvl w:val="0"/>
          <w:numId w:val="49"/>
        </w:numPr>
        <w:spacing w:before="0" w:beforeAutospacing="0" w:after="0" w:afterAutospacing="0" w:line="360" w:lineRule="auto"/>
        <w:ind w:left="284" w:hanging="284"/>
        <w:jc w:val="both"/>
        <w:rPr>
          <w:sz w:val="32"/>
          <w:szCs w:val="32"/>
        </w:rPr>
      </w:pPr>
      <w:r w:rsidRPr="00031138">
        <w:rPr>
          <w:sz w:val="32"/>
          <w:szCs w:val="32"/>
        </w:rPr>
        <w:t>A hierarchical multi-cloud architecture with a common preprocessing API and local database to deal with anonymization, authentication, processing data with different operations and secret level is proposed.</w:t>
      </w:r>
    </w:p>
    <w:p w:rsidR="00BB3207" w:rsidRDefault="00031138" w:rsidP="00031138">
      <w:pPr>
        <w:pStyle w:val="NormalWeb"/>
        <w:numPr>
          <w:ilvl w:val="0"/>
          <w:numId w:val="49"/>
        </w:numPr>
        <w:spacing w:before="0" w:beforeAutospacing="0" w:after="0" w:afterAutospacing="0" w:line="360" w:lineRule="auto"/>
        <w:ind w:left="284" w:hanging="284"/>
        <w:jc w:val="both"/>
        <w:rPr>
          <w:sz w:val="32"/>
          <w:szCs w:val="32"/>
        </w:rPr>
      </w:pPr>
      <w:r w:rsidRPr="00031138">
        <w:rPr>
          <w:sz w:val="32"/>
          <w:szCs w:val="32"/>
        </w:rPr>
        <w:t>The proposed architecture could provide various security methods according to the data type and usage to reduce the complexity by calling a common API.</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031138" w:rsidRDefault="00710422" w:rsidP="00031138">
      <w:pPr>
        <w:numPr>
          <w:ilvl w:val="0"/>
          <w:numId w:val="50"/>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31138">
        <w:rPr>
          <w:rFonts w:ascii="Times New Roman" w:eastAsia="AdvGulliv-R" w:hAnsi="Times New Roman" w:cs="Times New Roman"/>
          <w:bCs/>
          <w:sz w:val="32"/>
          <w:szCs w:val="32"/>
          <w:lang w:val="en-IN"/>
        </w:rPr>
        <w:t>Due to the high performance, scalable and reliable datacenters of the cloud, many of the smart city applications and services will be hosted in the Cloud.</w:t>
      </w:r>
    </w:p>
    <w:p w:rsidR="00000000" w:rsidRPr="00031138" w:rsidRDefault="00710422" w:rsidP="00031138">
      <w:pPr>
        <w:numPr>
          <w:ilvl w:val="0"/>
          <w:numId w:val="50"/>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31138">
        <w:rPr>
          <w:rFonts w:ascii="Times New Roman" w:eastAsia="AdvGulliv-R" w:hAnsi="Times New Roman" w:cs="Times New Roman"/>
          <w:bCs/>
          <w:sz w:val="32"/>
          <w:szCs w:val="32"/>
          <w:lang w:val="en-IN"/>
        </w:rPr>
        <w:lastRenderedPageBreak/>
        <w:t>Cloud is not only the destination of workload, but also provides</w:t>
      </w:r>
      <w:r w:rsidRPr="00031138">
        <w:rPr>
          <w:rFonts w:ascii="Times New Roman" w:eastAsia="AdvGulliv-R" w:hAnsi="Times New Roman" w:cs="Times New Roman"/>
          <w:bCs/>
          <w:sz w:val="32"/>
          <w:szCs w:val="32"/>
          <w:lang w:val="en-IN"/>
        </w:rPr>
        <w:t xml:space="preserve"> efficient operation practice, which makes enterprises have higher agility and flexibility.</w:t>
      </w:r>
    </w:p>
    <w:p w:rsidR="00000000" w:rsidRPr="00031138" w:rsidRDefault="00710422" w:rsidP="00031138">
      <w:pPr>
        <w:numPr>
          <w:ilvl w:val="0"/>
          <w:numId w:val="50"/>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31138">
        <w:rPr>
          <w:rFonts w:ascii="Times New Roman" w:eastAsia="AdvGulliv-R" w:hAnsi="Times New Roman" w:cs="Times New Roman"/>
          <w:bCs/>
          <w:sz w:val="32"/>
          <w:szCs w:val="32"/>
          <w:lang w:val="en-IN"/>
        </w:rPr>
        <w:t>The advantages of cloud storage include unlimited data storage space, convenient, safe and efficient file accessibility and offsite backup, and low cost of use.</w:t>
      </w:r>
    </w:p>
    <w:p w:rsidR="00000000" w:rsidRPr="00031138" w:rsidRDefault="00710422" w:rsidP="00031138">
      <w:pPr>
        <w:numPr>
          <w:ilvl w:val="0"/>
          <w:numId w:val="50"/>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31138">
        <w:rPr>
          <w:rFonts w:ascii="Times New Roman" w:eastAsia="AdvGulliv-R" w:hAnsi="Times New Roman" w:cs="Times New Roman"/>
          <w:bCs/>
          <w:sz w:val="32"/>
          <w:szCs w:val="32"/>
          <w:lang w:val="en-IN"/>
        </w:rPr>
        <w:t>A</w:t>
      </w:r>
      <w:r w:rsidRPr="00031138">
        <w:rPr>
          <w:rFonts w:ascii="Times New Roman" w:eastAsia="AdvGulliv-R" w:hAnsi="Times New Roman" w:cs="Times New Roman"/>
          <w:bCs/>
          <w:sz w:val="32"/>
          <w:szCs w:val="32"/>
          <w:lang w:val="en-IN"/>
        </w:rPr>
        <w:t>BE allows the data owner to use the user’s attributes as a medium to specify the legitimate users, and obtains high-efficiency fine-grained access control functionality.</w:t>
      </w:r>
      <w:r w:rsidRPr="00031138">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031138" w:rsidRDefault="00031138" w:rsidP="00E53AA4">
            <w:pPr>
              <w:tabs>
                <w:tab w:val="left" w:pos="720"/>
              </w:tabs>
              <w:spacing w:after="100" w:line="360" w:lineRule="auto"/>
              <w:jc w:val="both"/>
              <w:rPr>
                <w:rFonts w:ascii="Times New Roman" w:hAnsi="Times New Roman" w:cs="Times New Roman"/>
                <w:sz w:val="28"/>
                <w:szCs w:val="28"/>
              </w:rPr>
            </w:pPr>
            <w:r w:rsidRPr="00031138">
              <w:rPr>
                <w:rFonts w:ascii="Times New Roman" w:hAnsi="Times New Roman" w:cs="Times New Roman"/>
                <w:sz w:val="28"/>
                <w:szCs w:val="28"/>
              </w:rPr>
              <w:t>Simultaneous hardcore bits and cryptography against memory attacks</w:t>
            </w:r>
          </w:p>
        </w:tc>
        <w:tc>
          <w:tcPr>
            <w:tcW w:w="3192" w:type="dxa"/>
          </w:tcPr>
          <w:p w:rsidR="000C407B" w:rsidRPr="00031138" w:rsidRDefault="00031138" w:rsidP="00031138">
            <w:pPr>
              <w:tabs>
                <w:tab w:val="left" w:pos="720"/>
              </w:tabs>
              <w:spacing w:after="100" w:line="360" w:lineRule="auto"/>
              <w:jc w:val="both"/>
              <w:rPr>
                <w:rFonts w:ascii="Times New Roman" w:hAnsi="Times New Roman" w:cs="Times New Roman"/>
                <w:sz w:val="28"/>
                <w:szCs w:val="28"/>
              </w:rPr>
            </w:pPr>
            <w:r w:rsidRPr="00031138">
              <w:rPr>
                <w:rFonts w:ascii="Times New Roman" w:hAnsi="Times New Roman" w:cs="Times New Roman"/>
                <w:sz w:val="28"/>
                <w:szCs w:val="28"/>
              </w:rPr>
              <w:t xml:space="preserve">A. Akavia, S. Goldwasser, and V. Vaikuntanathan, </w:t>
            </w:r>
          </w:p>
        </w:tc>
        <w:tc>
          <w:tcPr>
            <w:tcW w:w="3192" w:type="dxa"/>
          </w:tcPr>
          <w:p w:rsidR="000C407B" w:rsidRPr="00031138" w:rsidRDefault="00031138" w:rsidP="00E53AA4">
            <w:pPr>
              <w:tabs>
                <w:tab w:val="left" w:pos="720"/>
              </w:tabs>
              <w:spacing w:after="100" w:line="360" w:lineRule="auto"/>
              <w:jc w:val="both"/>
              <w:rPr>
                <w:rFonts w:ascii="Times New Roman" w:hAnsi="Times New Roman" w:cs="Times New Roman"/>
                <w:sz w:val="28"/>
                <w:szCs w:val="28"/>
              </w:rPr>
            </w:pPr>
            <w:r w:rsidRPr="00031138">
              <w:rPr>
                <w:rFonts w:ascii="Times New Roman" w:hAnsi="Times New Roman" w:cs="Times New Roman"/>
                <w:color w:val="333333"/>
                <w:sz w:val="28"/>
                <w:szCs w:val="28"/>
                <w:shd w:val="clear" w:color="auto" w:fill="FFFFFF"/>
              </w:rPr>
              <w:t> A particularly devastating side-channel attack against cryptosystems, termed the “memory attack”, was proposed recently.</w:t>
            </w:r>
          </w:p>
        </w:tc>
      </w:tr>
      <w:tr w:rsidR="000C407B" w:rsidTr="000C407B">
        <w:trPr>
          <w:trHeight w:val="2942"/>
        </w:trPr>
        <w:tc>
          <w:tcPr>
            <w:tcW w:w="3192" w:type="dxa"/>
          </w:tcPr>
          <w:p w:rsidR="000C407B" w:rsidRPr="00031138" w:rsidRDefault="00031138" w:rsidP="00E53AA4">
            <w:pPr>
              <w:tabs>
                <w:tab w:val="left" w:pos="720"/>
              </w:tabs>
              <w:spacing w:after="100" w:line="360" w:lineRule="auto"/>
              <w:jc w:val="both"/>
              <w:rPr>
                <w:rFonts w:ascii="Times New Roman" w:hAnsi="Times New Roman" w:cs="Times New Roman"/>
                <w:sz w:val="28"/>
                <w:szCs w:val="28"/>
              </w:rPr>
            </w:pPr>
            <w:r w:rsidRPr="00031138">
              <w:rPr>
                <w:rFonts w:ascii="Times New Roman" w:hAnsi="Times New Roman" w:cs="Times New Roman"/>
                <w:sz w:val="28"/>
                <w:szCs w:val="28"/>
              </w:rPr>
              <w:t>Provable data possession at untrusted stores</w:t>
            </w:r>
          </w:p>
        </w:tc>
        <w:tc>
          <w:tcPr>
            <w:tcW w:w="3192" w:type="dxa"/>
          </w:tcPr>
          <w:p w:rsidR="000C407B" w:rsidRPr="00031138" w:rsidRDefault="00031138" w:rsidP="00031138">
            <w:pPr>
              <w:tabs>
                <w:tab w:val="left" w:pos="720"/>
              </w:tabs>
              <w:spacing w:after="100" w:line="360" w:lineRule="auto"/>
              <w:jc w:val="both"/>
              <w:rPr>
                <w:rFonts w:ascii="Times New Roman" w:hAnsi="Times New Roman" w:cs="Times New Roman"/>
                <w:sz w:val="28"/>
                <w:szCs w:val="28"/>
              </w:rPr>
            </w:pPr>
            <w:r w:rsidRPr="00031138">
              <w:rPr>
                <w:rFonts w:ascii="Times New Roman" w:hAnsi="Times New Roman" w:cs="Times New Roman"/>
                <w:sz w:val="28"/>
                <w:szCs w:val="28"/>
              </w:rPr>
              <w:t xml:space="preserve">G. Ateniese, R. Burns, R. Curtmola, J. Herring, L. Kissner, Z. Peterson, and D. Song, </w:t>
            </w:r>
          </w:p>
        </w:tc>
        <w:tc>
          <w:tcPr>
            <w:tcW w:w="3192" w:type="dxa"/>
          </w:tcPr>
          <w:p w:rsidR="000C407B" w:rsidRPr="00031138" w:rsidRDefault="00031138" w:rsidP="00E53AA4">
            <w:pPr>
              <w:tabs>
                <w:tab w:val="left" w:pos="720"/>
              </w:tabs>
              <w:spacing w:after="100" w:line="360" w:lineRule="auto"/>
              <w:jc w:val="both"/>
              <w:rPr>
                <w:rFonts w:ascii="Times New Roman" w:hAnsi="Times New Roman" w:cs="Times New Roman"/>
                <w:sz w:val="28"/>
                <w:szCs w:val="28"/>
              </w:rPr>
            </w:pPr>
            <w:r w:rsidRPr="00031138">
              <w:rPr>
                <w:rFonts w:ascii="Times New Roman" w:hAnsi="Times New Roman" w:cs="Times New Roman"/>
                <w:color w:val="333333"/>
                <w:sz w:val="28"/>
                <w:szCs w:val="28"/>
                <w:shd w:val="clear" w:color="auto" w:fill="FFFFFF"/>
              </w:rPr>
              <w:t>The challenge/response protocol transmits a small, constant amount of data, which minimizes network communication.</w:t>
            </w:r>
          </w:p>
        </w:tc>
      </w:tr>
      <w:tr w:rsidR="000C407B" w:rsidTr="000C407B">
        <w:tc>
          <w:tcPr>
            <w:tcW w:w="3192" w:type="dxa"/>
          </w:tcPr>
          <w:p w:rsidR="000C407B" w:rsidRPr="00031138" w:rsidRDefault="00031138" w:rsidP="00E53AA4">
            <w:pPr>
              <w:tabs>
                <w:tab w:val="left" w:pos="720"/>
              </w:tabs>
              <w:spacing w:after="100" w:line="360" w:lineRule="auto"/>
              <w:jc w:val="both"/>
              <w:rPr>
                <w:rFonts w:ascii="Times New Roman" w:hAnsi="Times New Roman" w:cs="Times New Roman"/>
                <w:sz w:val="28"/>
                <w:szCs w:val="28"/>
              </w:rPr>
            </w:pPr>
            <w:r w:rsidRPr="00031138">
              <w:rPr>
                <w:rFonts w:ascii="Times New Roman" w:hAnsi="Times New Roman" w:cs="Times New Roman"/>
                <w:sz w:val="28"/>
                <w:szCs w:val="28"/>
              </w:rPr>
              <w:t xml:space="preserve">Attribute-Based Encryption Supporting Direct/Indirect </w:t>
            </w:r>
            <w:r w:rsidRPr="00031138">
              <w:rPr>
                <w:rFonts w:ascii="Times New Roman" w:hAnsi="Times New Roman" w:cs="Times New Roman"/>
                <w:sz w:val="28"/>
                <w:szCs w:val="28"/>
              </w:rPr>
              <w:lastRenderedPageBreak/>
              <w:t>Revocation Modes</w:t>
            </w:r>
          </w:p>
        </w:tc>
        <w:tc>
          <w:tcPr>
            <w:tcW w:w="3192" w:type="dxa"/>
          </w:tcPr>
          <w:p w:rsidR="000C407B" w:rsidRPr="00031138" w:rsidRDefault="00031138" w:rsidP="00031138">
            <w:pPr>
              <w:tabs>
                <w:tab w:val="left" w:pos="720"/>
              </w:tabs>
              <w:spacing w:after="100" w:line="360" w:lineRule="auto"/>
              <w:jc w:val="both"/>
              <w:rPr>
                <w:rFonts w:ascii="Times New Roman" w:hAnsi="Times New Roman" w:cs="Times New Roman"/>
                <w:sz w:val="28"/>
                <w:szCs w:val="28"/>
              </w:rPr>
            </w:pPr>
            <w:r w:rsidRPr="00031138">
              <w:rPr>
                <w:rFonts w:ascii="Times New Roman" w:hAnsi="Times New Roman" w:cs="Times New Roman"/>
                <w:sz w:val="28"/>
                <w:szCs w:val="28"/>
              </w:rPr>
              <w:lastRenderedPageBreak/>
              <w:t xml:space="preserve">N. Attrapadung and H. Imai, </w:t>
            </w:r>
          </w:p>
        </w:tc>
        <w:tc>
          <w:tcPr>
            <w:tcW w:w="3192" w:type="dxa"/>
          </w:tcPr>
          <w:p w:rsidR="000C407B" w:rsidRPr="00031138" w:rsidRDefault="00031138" w:rsidP="00E53AA4">
            <w:pPr>
              <w:tabs>
                <w:tab w:val="left" w:pos="720"/>
              </w:tabs>
              <w:spacing w:after="100" w:line="360" w:lineRule="auto"/>
              <w:jc w:val="both"/>
              <w:rPr>
                <w:rFonts w:ascii="Times New Roman" w:hAnsi="Times New Roman" w:cs="Times New Roman"/>
                <w:sz w:val="28"/>
                <w:szCs w:val="28"/>
              </w:rPr>
            </w:pPr>
            <w:r w:rsidRPr="00031138">
              <w:rPr>
                <w:rFonts w:ascii="Times New Roman" w:hAnsi="Times New Roman" w:cs="Times New Roman"/>
                <w:color w:val="333333"/>
                <w:sz w:val="28"/>
                <w:szCs w:val="28"/>
                <w:shd w:val="clear" w:color="auto" w:fill="FFFFFF"/>
              </w:rPr>
              <w:t xml:space="preserve">Attribute-based encryption (ABE) enables an access control </w:t>
            </w:r>
            <w:r w:rsidRPr="00031138">
              <w:rPr>
                <w:rFonts w:ascii="Times New Roman" w:hAnsi="Times New Roman" w:cs="Times New Roman"/>
                <w:color w:val="333333"/>
                <w:sz w:val="28"/>
                <w:szCs w:val="28"/>
                <w:shd w:val="clear" w:color="auto" w:fill="FFFFFF"/>
              </w:rPr>
              <w:lastRenderedPageBreak/>
              <w:t>mechanism over encrypted data by specifying access policies among private keys and ciphertexts. </w:t>
            </w:r>
          </w:p>
        </w:tc>
      </w:tr>
      <w:tr w:rsidR="000C407B" w:rsidTr="000C407B">
        <w:tc>
          <w:tcPr>
            <w:tcW w:w="3192" w:type="dxa"/>
          </w:tcPr>
          <w:p w:rsidR="000C407B" w:rsidRPr="00031138" w:rsidRDefault="00031138" w:rsidP="00E53AA4">
            <w:pPr>
              <w:tabs>
                <w:tab w:val="left" w:pos="720"/>
              </w:tabs>
              <w:spacing w:after="100" w:line="360" w:lineRule="auto"/>
              <w:jc w:val="both"/>
              <w:rPr>
                <w:rFonts w:ascii="Times New Roman" w:hAnsi="Times New Roman" w:cs="Times New Roman"/>
                <w:sz w:val="28"/>
                <w:szCs w:val="28"/>
              </w:rPr>
            </w:pPr>
            <w:r w:rsidRPr="00031138">
              <w:rPr>
                <w:rFonts w:ascii="Times New Roman" w:hAnsi="Times New Roman" w:cs="Times New Roman"/>
                <w:sz w:val="28"/>
                <w:szCs w:val="28"/>
              </w:rPr>
              <w:lastRenderedPageBreak/>
              <w:t>Public Key Encryption with Keyword Search Revisited</w:t>
            </w:r>
          </w:p>
        </w:tc>
        <w:tc>
          <w:tcPr>
            <w:tcW w:w="3192" w:type="dxa"/>
          </w:tcPr>
          <w:p w:rsidR="000C407B" w:rsidRPr="00031138" w:rsidRDefault="00031138" w:rsidP="00031138">
            <w:pPr>
              <w:tabs>
                <w:tab w:val="left" w:pos="720"/>
              </w:tabs>
              <w:spacing w:after="100" w:line="360" w:lineRule="auto"/>
              <w:jc w:val="both"/>
              <w:rPr>
                <w:rFonts w:ascii="Times New Roman" w:hAnsi="Times New Roman" w:cs="Times New Roman"/>
                <w:sz w:val="28"/>
                <w:szCs w:val="28"/>
              </w:rPr>
            </w:pPr>
            <w:r w:rsidRPr="00031138">
              <w:rPr>
                <w:rFonts w:ascii="Times New Roman" w:hAnsi="Times New Roman" w:cs="Times New Roman"/>
                <w:sz w:val="28"/>
                <w:szCs w:val="28"/>
              </w:rPr>
              <w:t xml:space="preserve">J. Baek, R. Safavi-Naini , and W. Susilo, </w:t>
            </w:r>
          </w:p>
        </w:tc>
        <w:tc>
          <w:tcPr>
            <w:tcW w:w="3192" w:type="dxa"/>
          </w:tcPr>
          <w:p w:rsidR="000C407B" w:rsidRPr="00031138" w:rsidRDefault="00031138" w:rsidP="00E53AA4">
            <w:pPr>
              <w:tabs>
                <w:tab w:val="left" w:pos="720"/>
              </w:tabs>
              <w:spacing w:after="100" w:line="360" w:lineRule="auto"/>
              <w:jc w:val="both"/>
              <w:rPr>
                <w:rFonts w:ascii="Times New Roman" w:hAnsi="Times New Roman" w:cs="Times New Roman"/>
                <w:sz w:val="28"/>
                <w:szCs w:val="28"/>
              </w:rPr>
            </w:pPr>
            <w:r w:rsidRPr="00031138">
              <w:rPr>
                <w:rFonts w:ascii="Times New Roman" w:hAnsi="Times New Roman" w:cs="Times New Roman"/>
                <w:color w:val="333333"/>
                <w:sz w:val="28"/>
                <w:szCs w:val="28"/>
                <w:shd w:val="clear" w:color="auto" w:fill="FFFFFF"/>
              </w:rPr>
              <w:t>We point out the inefficiency of the original PEKS scheme due to the use of the secure channel.</w:t>
            </w:r>
          </w:p>
        </w:tc>
      </w:tr>
    </w:tbl>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440A5A" w:rsidRDefault="00440A5A" w:rsidP="00F5183A">
      <w:pPr>
        <w:rPr>
          <w:rFonts w:ascii="Times New Roman" w:hAnsi="Times New Roman" w:cs="Times New Roman"/>
          <w:b/>
          <w:sz w:val="28"/>
          <w:szCs w:val="28"/>
        </w:rPr>
      </w:pPr>
    </w:p>
    <w:p w:rsidR="00FF0D7A" w:rsidRPr="00F5183A" w:rsidRDefault="00FF0D7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FF0D7A" w:rsidP="00E53AA4">
      <w:pPr>
        <w:spacing w:after="0" w:line="360" w:lineRule="auto"/>
        <w:jc w:val="both"/>
        <w:rPr>
          <w:rFonts w:ascii="Times New Roman" w:hAnsi="Times New Roman" w:cs="Times New Roman"/>
        </w:rPr>
      </w:pPr>
      <w:r w:rsidRPr="00FF0D7A">
        <w:rPr>
          <w:rFonts w:ascii="Times New Roman" w:hAnsi="Times New Roman" w:cs="Times New Roman"/>
        </w:rPr>
        <w:drawing>
          <wp:inline distT="0" distB="0" distL="0" distR="0">
            <wp:extent cx="5943600" cy="4423410"/>
            <wp:effectExtent l="19050" t="0" r="0" b="0"/>
            <wp:docPr id="1" name="Picture 1" descr="C:\Users\ELCOT-Lenovo\Desktop\pic2.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2.jpg"/>
                    <pic:cNvPicPr>
                      <a:picLocks noGrp="1" noChangeAspect="1" noChangeArrowheads="1"/>
                    </pic:cNvPicPr>
                  </pic:nvPicPr>
                  <pic:blipFill>
                    <a:blip r:embed="rId8"/>
                    <a:srcRect/>
                    <a:stretch>
                      <a:fillRect/>
                    </a:stretch>
                  </pic:blipFill>
                  <pic:spPr bwMode="auto">
                    <a:xfrm>
                      <a:off x="0" y="0"/>
                      <a:ext cx="5943600" cy="442341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FF0D7A" w:rsidRDefault="00FF0D7A" w:rsidP="00E53AA4">
      <w:pPr>
        <w:spacing w:before="100" w:after="100" w:line="360" w:lineRule="auto"/>
        <w:jc w:val="both"/>
        <w:rPr>
          <w:rFonts w:ascii="Times New Roman" w:hAnsi="Times New Roman" w:cs="Times New Roman"/>
          <w:b/>
          <w:sz w:val="28"/>
          <w:szCs w:val="28"/>
        </w:rPr>
      </w:pPr>
    </w:p>
    <w:p w:rsidR="00FF0D7A" w:rsidRDefault="00FF0D7A" w:rsidP="00E53AA4">
      <w:pPr>
        <w:spacing w:before="100" w:after="100" w:line="360" w:lineRule="auto"/>
        <w:jc w:val="both"/>
        <w:rPr>
          <w:rFonts w:ascii="Times New Roman" w:hAnsi="Times New Roman" w:cs="Times New Roman"/>
          <w:b/>
          <w:noProof/>
          <w:sz w:val="28"/>
          <w:szCs w:val="28"/>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AF0731" w:rsidRPr="00AF0731" w:rsidRDefault="00AF0731" w:rsidP="00AF0731">
      <w:pPr>
        <w:pStyle w:val="BodyText"/>
        <w:rPr>
          <w:bCs/>
          <w:iCs/>
          <w:sz w:val="32"/>
          <w:szCs w:val="32"/>
          <w:lang w:val="en-IN"/>
        </w:rPr>
      </w:pPr>
      <w:r w:rsidRPr="00AF0731">
        <w:rPr>
          <w:bCs/>
          <w:iCs/>
          <w:sz w:val="32"/>
          <w:szCs w:val="32"/>
          <w:lang w:val="en-IN"/>
        </w:rPr>
        <w:t xml:space="preserve">    In this paper, we give a detail survey on data security and privacy preservation in cloud storage system. First of all, from the outstanding performance of cloud in the digital economy, enterprise digital transformation, Internet of things and other fields, we confirm that cloud computing and cloud storage will still be the mainstream. We first analyze eight elements of data security in cloud storage system: data confidentiality, data integrity, data availability, fine-grained access control, secure data sharing in dynamic group, leakageresistant, complete data deletion and privacy protection. Next, we introduce the encryption principles of IBE, ABE, homomorphic encryption, searchable encryption and the research direction of new encryption models. Data encryption technologies and protection methods are summarized. These correspond to the mentioned security requirements. Finally, we put forward some several open research topics of data security for cloud storage.</w:t>
      </w:r>
      <w:r w:rsidRPr="00AF0731">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AF0731" w:rsidRDefault="00AF0731" w:rsidP="00E53AA4">
      <w:pPr>
        <w:pStyle w:val="BodyText"/>
        <w:rPr>
          <w:b/>
          <w:iCs/>
          <w:sz w:val="28"/>
          <w:szCs w:val="28"/>
        </w:rPr>
      </w:pPr>
    </w:p>
    <w:p w:rsidR="00AF0731" w:rsidRDefault="00AF0731" w:rsidP="00E53AA4">
      <w:pPr>
        <w:pStyle w:val="BodyText"/>
        <w:rPr>
          <w:b/>
          <w:iCs/>
          <w:sz w:val="28"/>
          <w:szCs w:val="28"/>
        </w:rPr>
      </w:pPr>
    </w:p>
    <w:p w:rsidR="00AF0731" w:rsidRDefault="00AF0731" w:rsidP="00E53AA4">
      <w:pPr>
        <w:pStyle w:val="BodyText"/>
        <w:rPr>
          <w:b/>
          <w:iCs/>
          <w:sz w:val="28"/>
          <w:szCs w:val="28"/>
        </w:rPr>
      </w:pPr>
    </w:p>
    <w:p w:rsidR="00AF0731" w:rsidRDefault="00AF0731" w:rsidP="00E53AA4">
      <w:pPr>
        <w:pStyle w:val="BodyText"/>
        <w:rPr>
          <w:b/>
          <w:iCs/>
          <w:sz w:val="28"/>
          <w:szCs w:val="28"/>
        </w:rPr>
      </w:pPr>
    </w:p>
    <w:p w:rsidR="00AF0731" w:rsidRDefault="00AF0731"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AF0731" w:rsidRDefault="00710422" w:rsidP="00AF0731">
      <w:pPr>
        <w:pStyle w:val="BodyText"/>
        <w:numPr>
          <w:ilvl w:val="0"/>
          <w:numId w:val="42"/>
        </w:numPr>
        <w:rPr>
          <w:sz w:val="32"/>
          <w:szCs w:val="32"/>
          <w:lang w:val="en-IN"/>
        </w:rPr>
      </w:pPr>
      <w:r w:rsidRPr="00AF0731">
        <w:rPr>
          <w:sz w:val="32"/>
          <w:szCs w:val="32"/>
          <w:lang w:val="en-IN"/>
        </w:rPr>
        <w:t>[1] A. Akavia, S. Goldwasser, and V. Vaikuntanathan, “Simultaneous hardcore bits and cr</w:t>
      </w:r>
      <w:r w:rsidRPr="00AF0731">
        <w:rPr>
          <w:sz w:val="32"/>
          <w:szCs w:val="32"/>
          <w:lang w:val="en-IN"/>
        </w:rPr>
        <w:t xml:space="preserve">yptography against memory attacks,” in Proc. TCC, San Francisco, CA, USA, 2009, pp. 474–495. </w:t>
      </w:r>
    </w:p>
    <w:p w:rsidR="00000000" w:rsidRPr="00AF0731" w:rsidRDefault="00710422" w:rsidP="00AF0731">
      <w:pPr>
        <w:pStyle w:val="BodyText"/>
        <w:numPr>
          <w:ilvl w:val="0"/>
          <w:numId w:val="42"/>
        </w:numPr>
        <w:rPr>
          <w:sz w:val="32"/>
          <w:szCs w:val="32"/>
          <w:lang w:val="en-IN"/>
        </w:rPr>
      </w:pPr>
      <w:r w:rsidRPr="00AF0731">
        <w:rPr>
          <w:sz w:val="32"/>
          <w:szCs w:val="32"/>
          <w:lang w:val="en-IN"/>
        </w:rPr>
        <w:t>[2] G. Ateniese, R. Burns, R. Curtmola, J. Herring, L. Kissner, Z. Peterson, and D. Song, “Provable data possession at untrusted stores,” in Proc. ACMCSS, New Yo</w:t>
      </w:r>
      <w:r w:rsidRPr="00AF0731">
        <w:rPr>
          <w:sz w:val="32"/>
          <w:szCs w:val="32"/>
          <w:lang w:val="en-IN"/>
        </w:rPr>
        <w:t xml:space="preserve">rk, NY, USA, 2007, pp. 598–609. </w:t>
      </w:r>
    </w:p>
    <w:p w:rsidR="00000000" w:rsidRPr="00AF0731" w:rsidRDefault="00710422" w:rsidP="00AF0731">
      <w:pPr>
        <w:pStyle w:val="BodyText"/>
        <w:numPr>
          <w:ilvl w:val="0"/>
          <w:numId w:val="42"/>
        </w:numPr>
        <w:rPr>
          <w:sz w:val="32"/>
          <w:szCs w:val="32"/>
          <w:lang w:val="en-IN"/>
        </w:rPr>
      </w:pPr>
      <w:r w:rsidRPr="00AF0731">
        <w:rPr>
          <w:sz w:val="32"/>
          <w:szCs w:val="32"/>
          <w:lang w:val="en-IN"/>
        </w:rPr>
        <w:t xml:space="preserve">[3] N. Attrapadung and H. Imai, “Attribute-Based Encryption Supporting Direct/Indirect Revocation Modes,” in Proc. IMACC, Cirencester, UK, Dec. 15-17, 2009. pp. 278–330. </w:t>
      </w:r>
    </w:p>
    <w:p w:rsidR="00000000" w:rsidRPr="00AF0731" w:rsidRDefault="00710422" w:rsidP="00AF0731">
      <w:pPr>
        <w:pStyle w:val="BodyText"/>
        <w:numPr>
          <w:ilvl w:val="0"/>
          <w:numId w:val="42"/>
        </w:numPr>
        <w:rPr>
          <w:sz w:val="32"/>
          <w:szCs w:val="32"/>
          <w:lang w:val="en-IN"/>
        </w:rPr>
      </w:pPr>
      <w:r w:rsidRPr="00AF0731">
        <w:rPr>
          <w:sz w:val="32"/>
          <w:szCs w:val="32"/>
          <w:lang w:val="en-IN"/>
        </w:rPr>
        <w:t>[4] J. Baek, R. Safavi-Naini , and W. Susilo, “Pub</w:t>
      </w:r>
      <w:r w:rsidRPr="00AF0731">
        <w:rPr>
          <w:sz w:val="32"/>
          <w:szCs w:val="32"/>
          <w:lang w:val="en-IN"/>
        </w:rPr>
        <w:t xml:space="preserve">lic Key Encryption with Keyword Search Revisited,” in Proc. ICCSA, Perugia, Italy, 2008, pp. 1249–1259. </w:t>
      </w:r>
    </w:p>
    <w:p w:rsidR="00000000" w:rsidRPr="00AF0731" w:rsidRDefault="00710422" w:rsidP="00AF0731">
      <w:pPr>
        <w:pStyle w:val="BodyText"/>
        <w:numPr>
          <w:ilvl w:val="0"/>
          <w:numId w:val="42"/>
        </w:numPr>
        <w:rPr>
          <w:sz w:val="32"/>
          <w:szCs w:val="32"/>
          <w:lang w:val="en-IN"/>
        </w:rPr>
      </w:pPr>
      <w:r w:rsidRPr="00AF0731">
        <w:rPr>
          <w:sz w:val="32"/>
          <w:szCs w:val="32"/>
          <w:lang w:val="en-IN"/>
        </w:rPr>
        <w:t xml:space="preserve">[5] M. Bellare , A. Boldyreva , and A. O’Neill, “Deterministic and Efficiently Searchable Encryption,” in Proc. CRYPTO, Santa Barbara, CA, USA, 2007, </w:t>
      </w:r>
      <w:r w:rsidRPr="00AF0731">
        <w:rPr>
          <w:sz w:val="32"/>
          <w:szCs w:val="32"/>
          <w:lang w:val="en-IN"/>
        </w:rPr>
        <w:t>pp. 535–552.</w:t>
      </w:r>
      <w:r w:rsidRPr="00AF0731">
        <w:rPr>
          <w:sz w:val="32"/>
          <w:szCs w:val="32"/>
        </w:rPr>
        <w:t xml:space="preserve"> </w:t>
      </w:r>
    </w:p>
    <w:p w:rsidR="00000000" w:rsidRPr="00AF0731" w:rsidRDefault="00710422" w:rsidP="00AF0731">
      <w:pPr>
        <w:pStyle w:val="BodyText"/>
        <w:numPr>
          <w:ilvl w:val="0"/>
          <w:numId w:val="42"/>
        </w:numPr>
        <w:rPr>
          <w:sz w:val="32"/>
          <w:szCs w:val="32"/>
          <w:lang w:val="en-IN"/>
        </w:rPr>
      </w:pPr>
      <w:r w:rsidRPr="00AF0731">
        <w:rPr>
          <w:sz w:val="32"/>
          <w:szCs w:val="32"/>
          <w:lang w:val="en-IN"/>
        </w:rPr>
        <w:t xml:space="preserve">[6] F. Berti, O. Pereira, T. Peters, and F. X. Standaert, “On leakage-resilient authenticated encryption with decryption leakages,” IACR Trans. Symmetric Cryptol., vol. 2017, pp. 271–293. </w:t>
      </w:r>
    </w:p>
    <w:p w:rsidR="00000000" w:rsidRPr="00AF0731" w:rsidRDefault="00710422" w:rsidP="00AF0731">
      <w:pPr>
        <w:pStyle w:val="BodyText"/>
        <w:numPr>
          <w:ilvl w:val="0"/>
          <w:numId w:val="42"/>
        </w:numPr>
        <w:rPr>
          <w:sz w:val="32"/>
          <w:szCs w:val="32"/>
          <w:lang w:val="en-IN"/>
        </w:rPr>
      </w:pPr>
      <w:r w:rsidRPr="00AF0731">
        <w:rPr>
          <w:sz w:val="32"/>
          <w:szCs w:val="32"/>
          <w:lang w:val="en-IN"/>
        </w:rPr>
        <w:lastRenderedPageBreak/>
        <w:t>[7] J. Bethencourt, A. Sahai and B. Waters, “Cipher</w:t>
      </w:r>
      <w:r w:rsidRPr="00AF0731">
        <w:rPr>
          <w:sz w:val="32"/>
          <w:szCs w:val="32"/>
          <w:lang w:val="en-IN"/>
        </w:rPr>
        <w:t xml:space="preserve">text-Policy AttributeBased Encryption,” in Proc. IEEE Symposium on Security and Privacy, Berkeley, CA, USA, 2007, pp. 321–334. </w:t>
      </w:r>
    </w:p>
    <w:p w:rsidR="00000000" w:rsidRPr="00AF0731" w:rsidRDefault="00710422" w:rsidP="00AF0731">
      <w:pPr>
        <w:pStyle w:val="BodyText"/>
        <w:numPr>
          <w:ilvl w:val="0"/>
          <w:numId w:val="42"/>
        </w:numPr>
        <w:rPr>
          <w:sz w:val="32"/>
          <w:szCs w:val="32"/>
          <w:lang w:val="en-IN"/>
        </w:rPr>
      </w:pPr>
      <w:r w:rsidRPr="00AF0731">
        <w:rPr>
          <w:sz w:val="32"/>
          <w:szCs w:val="32"/>
          <w:lang w:val="en-IN"/>
        </w:rPr>
        <w:t>[8] T. Bhatia and A. Verma, “Data security in mobile cloud computing paradigm: A survey, taxonomy and open research issues,” J.</w:t>
      </w:r>
      <w:r w:rsidRPr="00AF0731">
        <w:rPr>
          <w:sz w:val="32"/>
          <w:szCs w:val="32"/>
          <w:lang w:val="en-IN"/>
        </w:rPr>
        <w:t xml:space="preserve"> Supercomput., vol. 73, no. 6, pp. 2558–2631, Jun. 2017. </w:t>
      </w:r>
    </w:p>
    <w:p w:rsidR="00000000" w:rsidRPr="00AF0731" w:rsidRDefault="00710422" w:rsidP="00AF0731">
      <w:pPr>
        <w:pStyle w:val="BodyText"/>
        <w:numPr>
          <w:ilvl w:val="0"/>
          <w:numId w:val="42"/>
        </w:numPr>
        <w:rPr>
          <w:sz w:val="32"/>
          <w:szCs w:val="32"/>
          <w:lang w:val="en-IN"/>
        </w:rPr>
      </w:pPr>
      <w:r w:rsidRPr="00AF0731">
        <w:rPr>
          <w:sz w:val="32"/>
          <w:szCs w:val="32"/>
          <w:lang w:val="en-IN"/>
        </w:rPr>
        <w:t xml:space="preserve">[9] A. Boldyreva, V. Goyal and V. Kumar, “Identity-Based Encryption with Efficient Revocation,” in Proc. ACM CCS, Alexandria, VA, USA, 2008, pp. 417–426. </w:t>
      </w:r>
    </w:p>
    <w:p w:rsidR="00000000" w:rsidRPr="00AF0731" w:rsidRDefault="00710422" w:rsidP="00AF0731">
      <w:pPr>
        <w:pStyle w:val="BodyText"/>
        <w:numPr>
          <w:ilvl w:val="0"/>
          <w:numId w:val="42"/>
        </w:numPr>
        <w:rPr>
          <w:sz w:val="32"/>
          <w:szCs w:val="32"/>
          <w:lang w:val="en-IN"/>
        </w:rPr>
      </w:pPr>
      <w:r w:rsidRPr="00AF0731">
        <w:rPr>
          <w:sz w:val="32"/>
          <w:szCs w:val="32"/>
          <w:lang w:val="en-IN"/>
        </w:rPr>
        <w:t>[10] D. Boneh and X. Boyen, “Efficient se</w:t>
      </w:r>
      <w:r w:rsidRPr="00AF0731">
        <w:rPr>
          <w:sz w:val="32"/>
          <w:szCs w:val="32"/>
          <w:lang w:val="en-IN"/>
        </w:rPr>
        <w:t xml:space="preserve">lective-ID secure identity based encryption without random oracles,” in Proc. Advances in Cryptology âA ¸S˘ Eurocrypt, Interlaken, Switzerland, 2004, vol. 3027, pp. 223–238.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10422" w:rsidRDefault="00710422" w:rsidP="003654DF">
      <w:pPr>
        <w:spacing w:after="0" w:line="240" w:lineRule="auto"/>
      </w:pPr>
      <w:r>
        <w:separator/>
      </w:r>
    </w:p>
  </w:endnote>
  <w:endnote w:type="continuationSeparator" w:id="1">
    <w:p w:rsidR="00710422" w:rsidRDefault="00710422"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10422" w:rsidRDefault="00710422" w:rsidP="003654DF">
      <w:pPr>
        <w:spacing w:after="0" w:line="240" w:lineRule="auto"/>
      </w:pPr>
      <w:r>
        <w:separator/>
      </w:r>
    </w:p>
  </w:footnote>
  <w:footnote w:type="continuationSeparator" w:id="1">
    <w:p w:rsidR="00710422" w:rsidRDefault="00710422"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D250FB">
        <w:pPr>
          <w:pStyle w:val="Header"/>
          <w:jc w:val="right"/>
        </w:pPr>
        <w:fldSimple w:instr=" PAGE   \* MERGEFORMAT ">
          <w:r w:rsidR="00FF0D7A">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81271A"/>
    <w:multiLevelType w:val="hybridMultilevel"/>
    <w:tmpl w:val="6F6E2C88"/>
    <w:lvl w:ilvl="0" w:tplc="C82CF87A">
      <w:start w:val="1"/>
      <w:numFmt w:val="bullet"/>
      <w:lvlText w:val=""/>
      <w:lvlJc w:val="left"/>
      <w:pPr>
        <w:tabs>
          <w:tab w:val="num" w:pos="720"/>
        </w:tabs>
        <w:ind w:left="720" w:hanging="360"/>
      </w:pPr>
      <w:rPr>
        <w:rFonts w:ascii="Wingdings 2" w:hAnsi="Wingdings 2" w:hint="default"/>
      </w:rPr>
    </w:lvl>
    <w:lvl w:ilvl="1" w:tplc="FF8891B0" w:tentative="1">
      <w:start w:val="1"/>
      <w:numFmt w:val="bullet"/>
      <w:lvlText w:val=""/>
      <w:lvlJc w:val="left"/>
      <w:pPr>
        <w:tabs>
          <w:tab w:val="num" w:pos="1440"/>
        </w:tabs>
        <w:ind w:left="1440" w:hanging="360"/>
      </w:pPr>
      <w:rPr>
        <w:rFonts w:ascii="Wingdings 2" w:hAnsi="Wingdings 2" w:hint="default"/>
      </w:rPr>
    </w:lvl>
    <w:lvl w:ilvl="2" w:tplc="B5029D66" w:tentative="1">
      <w:start w:val="1"/>
      <w:numFmt w:val="bullet"/>
      <w:lvlText w:val=""/>
      <w:lvlJc w:val="left"/>
      <w:pPr>
        <w:tabs>
          <w:tab w:val="num" w:pos="2160"/>
        </w:tabs>
        <w:ind w:left="2160" w:hanging="360"/>
      </w:pPr>
      <w:rPr>
        <w:rFonts w:ascii="Wingdings 2" w:hAnsi="Wingdings 2" w:hint="default"/>
      </w:rPr>
    </w:lvl>
    <w:lvl w:ilvl="3" w:tplc="C3DA2086" w:tentative="1">
      <w:start w:val="1"/>
      <w:numFmt w:val="bullet"/>
      <w:lvlText w:val=""/>
      <w:lvlJc w:val="left"/>
      <w:pPr>
        <w:tabs>
          <w:tab w:val="num" w:pos="2880"/>
        </w:tabs>
        <w:ind w:left="2880" w:hanging="360"/>
      </w:pPr>
      <w:rPr>
        <w:rFonts w:ascii="Wingdings 2" w:hAnsi="Wingdings 2" w:hint="default"/>
      </w:rPr>
    </w:lvl>
    <w:lvl w:ilvl="4" w:tplc="1F902432" w:tentative="1">
      <w:start w:val="1"/>
      <w:numFmt w:val="bullet"/>
      <w:lvlText w:val=""/>
      <w:lvlJc w:val="left"/>
      <w:pPr>
        <w:tabs>
          <w:tab w:val="num" w:pos="3600"/>
        </w:tabs>
        <w:ind w:left="3600" w:hanging="360"/>
      </w:pPr>
      <w:rPr>
        <w:rFonts w:ascii="Wingdings 2" w:hAnsi="Wingdings 2" w:hint="default"/>
      </w:rPr>
    </w:lvl>
    <w:lvl w:ilvl="5" w:tplc="03CCFD9C" w:tentative="1">
      <w:start w:val="1"/>
      <w:numFmt w:val="bullet"/>
      <w:lvlText w:val=""/>
      <w:lvlJc w:val="left"/>
      <w:pPr>
        <w:tabs>
          <w:tab w:val="num" w:pos="4320"/>
        </w:tabs>
        <w:ind w:left="4320" w:hanging="360"/>
      </w:pPr>
      <w:rPr>
        <w:rFonts w:ascii="Wingdings 2" w:hAnsi="Wingdings 2" w:hint="default"/>
      </w:rPr>
    </w:lvl>
    <w:lvl w:ilvl="6" w:tplc="D3BEDC74" w:tentative="1">
      <w:start w:val="1"/>
      <w:numFmt w:val="bullet"/>
      <w:lvlText w:val=""/>
      <w:lvlJc w:val="left"/>
      <w:pPr>
        <w:tabs>
          <w:tab w:val="num" w:pos="5040"/>
        </w:tabs>
        <w:ind w:left="5040" w:hanging="360"/>
      </w:pPr>
      <w:rPr>
        <w:rFonts w:ascii="Wingdings 2" w:hAnsi="Wingdings 2" w:hint="default"/>
      </w:rPr>
    </w:lvl>
    <w:lvl w:ilvl="7" w:tplc="056078E4" w:tentative="1">
      <w:start w:val="1"/>
      <w:numFmt w:val="bullet"/>
      <w:lvlText w:val=""/>
      <w:lvlJc w:val="left"/>
      <w:pPr>
        <w:tabs>
          <w:tab w:val="num" w:pos="5760"/>
        </w:tabs>
        <w:ind w:left="5760" w:hanging="360"/>
      </w:pPr>
      <w:rPr>
        <w:rFonts w:ascii="Wingdings 2" w:hAnsi="Wingdings 2" w:hint="default"/>
      </w:rPr>
    </w:lvl>
    <w:lvl w:ilvl="8" w:tplc="53205B44" w:tentative="1">
      <w:start w:val="1"/>
      <w:numFmt w:val="bullet"/>
      <w:lvlText w:val=""/>
      <w:lvlJc w:val="left"/>
      <w:pPr>
        <w:tabs>
          <w:tab w:val="num" w:pos="6480"/>
        </w:tabs>
        <w:ind w:left="6480" w:hanging="360"/>
      </w:pPr>
      <w:rPr>
        <w:rFonts w:ascii="Wingdings 2" w:hAnsi="Wingdings 2"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F77774"/>
    <w:multiLevelType w:val="hybridMultilevel"/>
    <w:tmpl w:val="ED9C1C90"/>
    <w:lvl w:ilvl="0" w:tplc="47DC0FC0">
      <w:start w:val="1"/>
      <w:numFmt w:val="bullet"/>
      <w:lvlText w:val=""/>
      <w:lvlJc w:val="left"/>
      <w:pPr>
        <w:tabs>
          <w:tab w:val="num" w:pos="720"/>
        </w:tabs>
        <w:ind w:left="720" w:hanging="360"/>
      </w:pPr>
      <w:rPr>
        <w:rFonts w:ascii="Wingdings 2" w:hAnsi="Wingdings 2" w:hint="default"/>
      </w:rPr>
    </w:lvl>
    <w:lvl w:ilvl="1" w:tplc="768E8D1A" w:tentative="1">
      <w:start w:val="1"/>
      <w:numFmt w:val="bullet"/>
      <w:lvlText w:val=""/>
      <w:lvlJc w:val="left"/>
      <w:pPr>
        <w:tabs>
          <w:tab w:val="num" w:pos="1440"/>
        </w:tabs>
        <w:ind w:left="1440" w:hanging="360"/>
      </w:pPr>
      <w:rPr>
        <w:rFonts w:ascii="Wingdings 2" w:hAnsi="Wingdings 2" w:hint="default"/>
      </w:rPr>
    </w:lvl>
    <w:lvl w:ilvl="2" w:tplc="9B1C0276" w:tentative="1">
      <w:start w:val="1"/>
      <w:numFmt w:val="bullet"/>
      <w:lvlText w:val=""/>
      <w:lvlJc w:val="left"/>
      <w:pPr>
        <w:tabs>
          <w:tab w:val="num" w:pos="2160"/>
        </w:tabs>
        <w:ind w:left="2160" w:hanging="360"/>
      </w:pPr>
      <w:rPr>
        <w:rFonts w:ascii="Wingdings 2" w:hAnsi="Wingdings 2" w:hint="default"/>
      </w:rPr>
    </w:lvl>
    <w:lvl w:ilvl="3" w:tplc="D71A82F6" w:tentative="1">
      <w:start w:val="1"/>
      <w:numFmt w:val="bullet"/>
      <w:lvlText w:val=""/>
      <w:lvlJc w:val="left"/>
      <w:pPr>
        <w:tabs>
          <w:tab w:val="num" w:pos="2880"/>
        </w:tabs>
        <w:ind w:left="2880" w:hanging="360"/>
      </w:pPr>
      <w:rPr>
        <w:rFonts w:ascii="Wingdings 2" w:hAnsi="Wingdings 2" w:hint="default"/>
      </w:rPr>
    </w:lvl>
    <w:lvl w:ilvl="4" w:tplc="B660EDA8" w:tentative="1">
      <w:start w:val="1"/>
      <w:numFmt w:val="bullet"/>
      <w:lvlText w:val=""/>
      <w:lvlJc w:val="left"/>
      <w:pPr>
        <w:tabs>
          <w:tab w:val="num" w:pos="3600"/>
        </w:tabs>
        <w:ind w:left="3600" w:hanging="360"/>
      </w:pPr>
      <w:rPr>
        <w:rFonts w:ascii="Wingdings 2" w:hAnsi="Wingdings 2" w:hint="default"/>
      </w:rPr>
    </w:lvl>
    <w:lvl w:ilvl="5" w:tplc="C65C667C" w:tentative="1">
      <w:start w:val="1"/>
      <w:numFmt w:val="bullet"/>
      <w:lvlText w:val=""/>
      <w:lvlJc w:val="left"/>
      <w:pPr>
        <w:tabs>
          <w:tab w:val="num" w:pos="4320"/>
        </w:tabs>
        <w:ind w:left="4320" w:hanging="360"/>
      </w:pPr>
      <w:rPr>
        <w:rFonts w:ascii="Wingdings 2" w:hAnsi="Wingdings 2" w:hint="default"/>
      </w:rPr>
    </w:lvl>
    <w:lvl w:ilvl="6" w:tplc="36048F2C" w:tentative="1">
      <w:start w:val="1"/>
      <w:numFmt w:val="bullet"/>
      <w:lvlText w:val=""/>
      <w:lvlJc w:val="left"/>
      <w:pPr>
        <w:tabs>
          <w:tab w:val="num" w:pos="5040"/>
        </w:tabs>
        <w:ind w:left="5040" w:hanging="360"/>
      </w:pPr>
      <w:rPr>
        <w:rFonts w:ascii="Wingdings 2" w:hAnsi="Wingdings 2" w:hint="default"/>
      </w:rPr>
    </w:lvl>
    <w:lvl w:ilvl="7" w:tplc="13924EA6" w:tentative="1">
      <w:start w:val="1"/>
      <w:numFmt w:val="bullet"/>
      <w:lvlText w:val=""/>
      <w:lvlJc w:val="left"/>
      <w:pPr>
        <w:tabs>
          <w:tab w:val="num" w:pos="5760"/>
        </w:tabs>
        <w:ind w:left="5760" w:hanging="360"/>
      </w:pPr>
      <w:rPr>
        <w:rFonts w:ascii="Wingdings 2" w:hAnsi="Wingdings 2" w:hint="default"/>
      </w:rPr>
    </w:lvl>
    <w:lvl w:ilvl="8" w:tplc="9BD4A36E" w:tentative="1">
      <w:start w:val="1"/>
      <w:numFmt w:val="bullet"/>
      <w:lvlText w:val=""/>
      <w:lvlJc w:val="left"/>
      <w:pPr>
        <w:tabs>
          <w:tab w:val="num" w:pos="6480"/>
        </w:tabs>
        <w:ind w:left="6480" w:hanging="360"/>
      </w:pPr>
      <w:rPr>
        <w:rFonts w:ascii="Wingdings 2" w:hAnsi="Wingdings 2"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CC2431F"/>
    <w:multiLevelType w:val="hybridMultilevel"/>
    <w:tmpl w:val="739CA7C6"/>
    <w:lvl w:ilvl="0" w:tplc="E5FA4634">
      <w:start w:val="1"/>
      <w:numFmt w:val="bullet"/>
      <w:lvlText w:val=""/>
      <w:lvlJc w:val="left"/>
      <w:pPr>
        <w:tabs>
          <w:tab w:val="num" w:pos="720"/>
        </w:tabs>
        <w:ind w:left="720" w:hanging="360"/>
      </w:pPr>
      <w:rPr>
        <w:rFonts w:ascii="Wingdings 2" w:hAnsi="Wingdings 2" w:hint="default"/>
      </w:rPr>
    </w:lvl>
    <w:lvl w:ilvl="1" w:tplc="86CCA592" w:tentative="1">
      <w:start w:val="1"/>
      <w:numFmt w:val="bullet"/>
      <w:lvlText w:val=""/>
      <w:lvlJc w:val="left"/>
      <w:pPr>
        <w:tabs>
          <w:tab w:val="num" w:pos="1440"/>
        </w:tabs>
        <w:ind w:left="1440" w:hanging="360"/>
      </w:pPr>
      <w:rPr>
        <w:rFonts w:ascii="Wingdings 2" w:hAnsi="Wingdings 2" w:hint="default"/>
      </w:rPr>
    </w:lvl>
    <w:lvl w:ilvl="2" w:tplc="7696C9A2" w:tentative="1">
      <w:start w:val="1"/>
      <w:numFmt w:val="bullet"/>
      <w:lvlText w:val=""/>
      <w:lvlJc w:val="left"/>
      <w:pPr>
        <w:tabs>
          <w:tab w:val="num" w:pos="2160"/>
        </w:tabs>
        <w:ind w:left="2160" w:hanging="360"/>
      </w:pPr>
      <w:rPr>
        <w:rFonts w:ascii="Wingdings 2" w:hAnsi="Wingdings 2" w:hint="default"/>
      </w:rPr>
    </w:lvl>
    <w:lvl w:ilvl="3" w:tplc="FFAC2AAE" w:tentative="1">
      <w:start w:val="1"/>
      <w:numFmt w:val="bullet"/>
      <w:lvlText w:val=""/>
      <w:lvlJc w:val="left"/>
      <w:pPr>
        <w:tabs>
          <w:tab w:val="num" w:pos="2880"/>
        </w:tabs>
        <w:ind w:left="2880" w:hanging="360"/>
      </w:pPr>
      <w:rPr>
        <w:rFonts w:ascii="Wingdings 2" w:hAnsi="Wingdings 2" w:hint="default"/>
      </w:rPr>
    </w:lvl>
    <w:lvl w:ilvl="4" w:tplc="9FD0570A" w:tentative="1">
      <w:start w:val="1"/>
      <w:numFmt w:val="bullet"/>
      <w:lvlText w:val=""/>
      <w:lvlJc w:val="left"/>
      <w:pPr>
        <w:tabs>
          <w:tab w:val="num" w:pos="3600"/>
        </w:tabs>
        <w:ind w:left="3600" w:hanging="360"/>
      </w:pPr>
      <w:rPr>
        <w:rFonts w:ascii="Wingdings 2" w:hAnsi="Wingdings 2" w:hint="default"/>
      </w:rPr>
    </w:lvl>
    <w:lvl w:ilvl="5" w:tplc="74A0B140" w:tentative="1">
      <w:start w:val="1"/>
      <w:numFmt w:val="bullet"/>
      <w:lvlText w:val=""/>
      <w:lvlJc w:val="left"/>
      <w:pPr>
        <w:tabs>
          <w:tab w:val="num" w:pos="4320"/>
        </w:tabs>
        <w:ind w:left="4320" w:hanging="360"/>
      </w:pPr>
      <w:rPr>
        <w:rFonts w:ascii="Wingdings 2" w:hAnsi="Wingdings 2" w:hint="default"/>
      </w:rPr>
    </w:lvl>
    <w:lvl w:ilvl="6" w:tplc="6ABAD178" w:tentative="1">
      <w:start w:val="1"/>
      <w:numFmt w:val="bullet"/>
      <w:lvlText w:val=""/>
      <w:lvlJc w:val="left"/>
      <w:pPr>
        <w:tabs>
          <w:tab w:val="num" w:pos="5040"/>
        </w:tabs>
        <w:ind w:left="5040" w:hanging="360"/>
      </w:pPr>
      <w:rPr>
        <w:rFonts w:ascii="Wingdings 2" w:hAnsi="Wingdings 2" w:hint="default"/>
      </w:rPr>
    </w:lvl>
    <w:lvl w:ilvl="7" w:tplc="A6B26B74" w:tentative="1">
      <w:start w:val="1"/>
      <w:numFmt w:val="bullet"/>
      <w:lvlText w:val=""/>
      <w:lvlJc w:val="left"/>
      <w:pPr>
        <w:tabs>
          <w:tab w:val="num" w:pos="5760"/>
        </w:tabs>
        <w:ind w:left="5760" w:hanging="360"/>
      </w:pPr>
      <w:rPr>
        <w:rFonts w:ascii="Wingdings 2" w:hAnsi="Wingdings 2" w:hint="default"/>
      </w:rPr>
    </w:lvl>
    <w:lvl w:ilvl="8" w:tplc="E3E0A75C" w:tentative="1">
      <w:start w:val="1"/>
      <w:numFmt w:val="bullet"/>
      <w:lvlText w:val=""/>
      <w:lvlJc w:val="left"/>
      <w:pPr>
        <w:tabs>
          <w:tab w:val="num" w:pos="6480"/>
        </w:tabs>
        <w:ind w:left="6480" w:hanging="360"/>
      </w:pPr>
      <w:rPr>
        <w:rFonts w:ascii="Wingdings 2" w:hAnsi="Wingdings 2"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09753CA"/>
    <w:multiLevelType w:val="hybridMultilevel"/>
    <w:tmpl w:val="7D4EA326"/>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62A363C"/>
    <w:multiLevelType w:val="hybridMultilevel"/>
    <w:tmpl w:val="CF46576C"/>
    <w:lvl w:ilvl="0" w:tplc="4E56BA34">
      <w:start w:val="1"/>
      <w:numFmt w:val="bullet"/>
      <w:lvlText w:val=""/>
      <w:lvlJc w:val="left"/>
      <w:pPr>
        <w:tabs>
          <w:tab w:val="num" w:pos="720"/>
        </w:tabs>
        <w:ind w:left="720" w:hanging="360"/>
      </w:pPr>
      <w:rPr>
        <w:rFonts w:ascii="Wingdings 2" w:hAnsi="Wingdings 2" w:hint="default"/>
      </w:rPr>
    </w:lvl>
    <w:lvl w:ilvl="1" w:tplc="DD242DA6" w:tentative="1">
      <w:start w:val="1"/>
      <w:numFmt w:val="bullet"/>
      <w:lvlText w:val=""/>
      <w:lvlJc w:val="left"/>
      <w:pPr>
        <w:tabs>
          <w:tab w:val="num" w:pos="1440"/>
        </w:tabs>
        <w:ind w:left="1440" w:hanging="360"/>
      </w:pPr>
      <w:rPr>
        <w:rFonts w:ascii="Wingdings 2" w:hAnsi="Wingdings 2" w:hint="default"/>
      </w:rPr>
    </w:lvl>
    <w:lvl w:ilvl="2" w:tplc="A24E304C" w:tentative="1">
      <w:start w:val="1"/>
      <w:numFmt w:val="bullet"/>
      <w:lvlText w:val=""/>
      <w:lvlJc w:val="left"/>
      <w:pPr>
        <w:tabs>
          <w:tab w:val="num" w:pos="2160"/>
        </w:tabs>
        <w:ind w:left="2160" w:hanging="360"/>
      </w:pPr>
      <w:rPr>
        <w:rFonts w:ascii="Wingdings 2" w:hAnsi="Wingdings 2" w:hint="default"/>
      </w:rPr>
    </w:lvl>
    <w:lvl w:ilvl="3" w:tplc="556EB828" w:tentative="1">
      <w:start w:val="1"/>
      <w:numFmt w:val="bullet"/>
      <w:lvlText w:val=""/>
      <w:lvlJc w:val="left"/>
      <w:pPr>
        <w:tabs>
          <w:tab w:val="num" w:pos="2880"/>
        </w:tabs>
        <w:ind w:left="2880" w:hanging="360"/>
      </w:pPr>
      <w:rPr>
        <w:rFonts w:ascii="Wingdings 2" w:hAnsi="Wingdings 2" w:hint="default"/>
      </w:rPr>
    </w:lvl>
    <w:lvl w:ilvl="4" w:tplc="541C40FA" w:tentative="1">
      <w:start w:val="1"/>
      <w:numFmt w:val="bullet"/>
      <w:lvlText w:val=""/>
      <w:lvlJc w:val="left"/>
      <w:pPr>
        <w:tabs>
          <w:tab w:val="num" w:pos="3600"/>
        </w:tabs>
        <w:ind w:left="3600" w:hanging="360"/>
      </w:pPr>
      <w:rPr>
        <w:rFonts w:ascii="Wingdings 2" w:hAnsi="Wingdings 2" w:hint="default"/>
      </w:rPr>
    </w:lvl>
    <w:lvl w:ilvl="5" w:tplc="2C4E2168" w:tentative="1">
      <w:start w:val="1"/>
      <w:numFmt w:val="bullet"/>
      <w:lvlText w:val=""/>
      <w:lvlJc w:val="left"/>
      <w:pPr>
        <w:tabs>
          <w:tab w:val="num" w:pos="4320"/>
        </w:tabs>
        <w:ind w:left="4320" w:hanging="360"/>
      </w:pPr>
      <w:rPr>
        <w:rFonts w:ascii="Wingdings 2" w:hAnsi="Wingdings 2" w:hint="default"/>
      </w:rPr>
    </w:lvl>
    <w:lvl w:ilvl="6" w:tplc="D7F0B1EA" w:tentative="1">
      <w:start w:val="1"/>
      <w:numFmt w:val="bullet"/>
      <w:lvlText w:val=""/>
      <w:lvlJc w:val="left"/>
      <w:pPr>
        <w:tabs>
          <w:tab w:val="num" w:pos="5040"/>
        </w:tabs>
        <w:ind w:left="5040" w:hanging="360"/>
      </w:pPr>
      <w:rPr>
        <w:rFonts w:ascii="Wingdings 2" w:hAnsi="Wingdings 2" w:hint="default"/>
      </w:rPr>
    </w:lvl>
    <w:lvl w:ilvl="7" w:tplc="E05604B0" w:tentative="1">
      <w:start w:val="1"/>
      <w:numFmt w:val="bullet"/>
      <w:lvlText w:val=""/>
      <w:lvlJc w:val="left"/>
      <w:pPr>
        <w:tabs>
          <w:tab w:val="num" w:pos="5760"/>
        </w:tabs>
        <w:ind w:left="5760" w:hanging="360"/>
      </w:pPr>
      <w:rPr>
        <w:rFonts w:ascii="Wingdings 2" w:hAnsi="Wingdings 2" w:hint="default"/>
      </w:rPr>
    </w:lvl>
    <w:lvl w:ilvl="8" w:tplc="2BF02278" w:tentative="1">
      <w:start w:val="1"/>
      <w:numFmt w:val="bullet"/>
      <w:lvlText w:val=""/>
      <w:lvlJc w:val="left"/>
      <w:pPr>
        <w:tabs>
          <w:tab w:val="num" w:pos="6480"/>
        </w:tabs>
        <w:ind w:left="6480" w:hanging="360"/>
      </w:pPr>
      <w:rPr>
        <w:rFonts w:ascii="Wingdings 2" w:hAnsi="Wingdings 2" w:hint="default"/>
      </w:rPr>
    </w:lvl>
  </w:abstractNum>
  <w:abstractNum w:abstractNumId="25">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6">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7">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497129"/>
    <w:multiLevelType w:val="hybridMultilevel"/>
    <w:tmpl w:val="EAEC0D4C"/>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1">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3">
    <w:nsid w:val="4BF71202"/>
    <w:multiLevelType w:val="hybridMultilevel"/>
    <w:tmpl w:val="2C041C22"/>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4">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16B184E"/>
    <w:multiLevelType w:val="hybridMultilevel"/>
    <w:tmpl w:val="1BD41EB4"/>
    <w:lvl w:ilvl="0" w:tplc="40090001">
      <w:start w:val="1"/>
      <w:numFmt w:val="bullet"/>
      <w:lvlText w:val=""/>
      <w:lvlJc w:val="left"/>
      <w:pPr>
        <w:ind w:left="1800" w:hanging="360"/>
      </w:pPr>
      <w:rPr>
        <w:rFonts w:ascii="Symbol" w:hAnsi="Symbol" w:hint="default"/>
      </w:rPr>
    </w:lvl>
    <w:lvl w:ilvl="1" w:tplc="40090003" w:tentative="1">
      <w:start w:val="1"/>
      <w:numFmt w:val="bullet"/>
      <w:lvlText w:val="o"/>
      <w:lvlJc w:val="left"/>
      <w:pPr>
        <w:ind w:left="2520" w:hanging="360"/>
      </w:pPr>
      <w:rPr>
        <w:rFonts w:ascii="Courier New" w:hAnsi="Courier New" w:cs="Courier New" w:hint="default"/>
      </w:rPr>
    </w:lvl>
    <w:lvl w:ilvl="2" w:tplc="40090005" w:tentative="1">
      <w:start w:val="1"/>
      <w:numFmt w:val="bullet"/>
      <w:lvlText w:val=""/>
      <w:lvlJc w:val="left"/>
      <w:pPr>
        <w:ind w:left="3240" w:hanging="360"/>
      </w:pPr>
      <w:rPr>
        <w:rFonts w:ascii="Wingdings" w:hAnsi="Wingdings" w:hint="default"/>
      </w:rPr>
    </w:lvl>
    <w:lvl w:ilvl="3" w:tplc="40090001" w:tentative="1">
      <w:start w:val="1"/>
      <w:numFmt w:val="bullet"/>
      <w:lvlText w:val=""/>
      <w:lvlJc w:val="left"/>
      <w:pPr>
        <w:ind w:left="3960" w:hanging="360"/>
      </w:pPr>
      <w:rPr>
        <w:rFonts w:ascii="Symbol" w:hAnsi="Symbol" w:hint="default"/>
      </w:rPr>
    </w:lvl>
    <w:lvl w:ilvl="4" w:tplc="40090003" w:tentative="1">
      <w:start w:val="1"/>
      <w:numFmt w:val="bullet"/>
      <w:lvlText w:val="o"/>
      <w:lvlJc w:val="left"/>
      <w:pPr>
        <w:ind w:left="4680" w:hanging="360"/>
      </w:pPr>
      <w:rPr>
        <w:rFonts w:ascii="Courier New" w:hAnsi="Courier New" w:cs="Courier New" w:hint="default"/>
      </w:rPr>
    </w:lvl>
    <w:lvl w:ilvl="5" w:tplc="40090005" w:tentative="1">
      <w:start w:val="1"/>
      <w:numFmt w:val="bullet"/>
      <w:lvlText w:val=""/>
      <w:lvlJc w:val="left"/>
      <w:pPr>
        <w:ind w:left="5400" w:hanging="360"/>
      </w:pPr>
      <w:rPr>
        <w:rFonts w:ascii="Wingdings" w:hAnsi="Wingdings" w:hint="default"/>
      </w:rPr>
    </w:lvl>
    <w:lvl w:ilvl="6" w:tplc="40090001" w:tentative="1">
      <w:start w:val="1"/>
      <w:numFmt w:val="bullet"/>
      <w:lvlText w:val=""/>
      <w:lvlJc w:val="left"/>
      <w:pPr>
        <w:ind w:left="6120" w:hanging="360"/>
      </w:pPr>
      <w:rPr>
        <w:rFonts w:ascii="Symbol" w:hAnsi="Symbol" w:hint="default"/>
      </w:rPr>
    </w:lvl>
    <w:lvl w:ilvl="7" w:tplc="40090003" w:tentative="1">
      <w:start w:val="1"/>
      <w:numFmt w:val="bullet"/>
      <w:lvlText w:val="o"/>
      <w:lvlJc w:val="left"/>
      <w:pPr>
        <w:ind w:left="6840" w:hanging="360"/>
      </w:pPr>
      <w:rPr>
        <w:rFonts w:ascii="Courier New" w:hAnsi="Courier New" w:cs="Courier New" w:hint="default"/>
      </w:rPr>
    </w:lvl>
    <w:lvl w:ilvl="8" w:tplc="40090005" w:tentative="1">
      <w:start w:val="1"/>
      <w:numFmt w:val="bullet"/>
      <w:lvlText w:val=""/>
      <w:lvlJc w:val="left"/>
      <w:pPr>
        <w:ind w:left="7560" w:hanging="360"/>
      </w:pPr>
      <w:rPr>
        <w:rFonts w:ascii="Wingdings" w:hAnsi="Wingdings" w:hint="default"/>
      </w:rPr>
    </w:lvl>
  </w:abstractNum>
  <w:abstractNum w:abstractNumId="41">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nsid w:val="79F92498"/>
    <w:multiLevelType w:val="hybridMultilevel"/>
    <w:tmpl w:val="274CE6B0"/>
    <w:lvl w:ilvl="0" w:tplc="8E7E0CF6">
      <w:start w:val="1"/>
      <w:numFmt w:val="bullet"/>
      <w:lvlText w:val=""/>
      <w:lvlJc w:val="left"/>
      <w:pPr>
        <w:tabs>
          <w:tab w:val="num" w:pos="720"/>
        </w:tabs>
        <w:ind w:left="720" w:hanging="360"/>
      </w:pPr>
      <w:rPr>
        <w:rFonts w:ascii="Wingdings 2" w:hAnsi="Wingdings 2" w:hint="default"/>
      </w:rPr>
    </w:lvl>
    <w:lvl w:ilvl="1" w:tplc="9A92805E" w:tentative="1">
      <w:start w:val="1"/>
      <w:numFmt w:val="bullet"/>
      <w:lvlText w:val=""/>
      <w:lvlJc w:val="left"/>
      <w:pPr>
        <w:tabs>
          <w:tab w:val="num" w:pos="1440"/>
        </w:tabs>
        <w:ind w:left="1440" w:hanging="360"/>
      </w:pPr>
      <w:rPr>
        <w:rFonts w:ascii="Wingdings 2" w:hAnsi="Wingdings 2" w:hint="default"/>
      </w:rPr>
    </w:lvl>
    <w:lvl w:ilvl="2" w:tplc="2B584324" w:tentative="1">
      <w:start w:val="1"/>
      <w:numFmt w:val="bullet"/>
      <w:lvlText w:val=""/>
      <w:lvlJc w:val="left"/>
      <w:pPr>
        <w:tabs>
          <w:tab w:val="num" w:pos="2160"/>
        </w:tabs>
        <w:ind w:left="2160" w:hanging="360"/>
      </w:pPr>
      <w:rPr>
        <w:rFonts w:ascii="Wingdings 2" w:hAnsi="Wingdings 2" w:hint="default"/>
      </w:rPr>
    </w:lvl>
    <w:lvl w:ilvl="3" w:tplc="2DC08D9E" w:tentative="1">
      <w:start w:val="1"/>
      <w:numFmt w:val="bullet"/>
      <w:lvlText w:val=""/>
      <w:lvlJc w:val="left"/>
      <w:pPr>
        <w:tabs>
          <w:tab w:val="num" w:pos="2880"/>
        </w:tabs>
        <w:ind w:left="2880" w:hanging="360"/>
      </w:pPr>
      <w:rPr>
        <w:rFonts w:ascii="Wingdings 2" w:hAnsi="Wingdings 2" w:hint="default"/>
      </w:rPr>
    </w:lvl>
    <w:lvl w:ilvl="4" w:tplc="55C6E8CE" w:tentative="1">
      <w:start w:val="1"/>
      <w:numFmt w:val="bullet"/>
      <w:lvlText w:val=""/>
      <w:lvlJc w:val="left"/>
      <w:pPr>
        <w:tabs>
          <w:tab w:val="num" w:pos="3600"/>
        </w:tabs>
        <w:ind w:left="3600" w:hanging="360"/>
      </w:pPr>
      <w:rPr>
        <w:rFonts w:ascii="Wingdings 2" w:hAnsi="Wingdings 2" w:hint="default"/>
      </w:rPr>
    </w:lvl>
    <w:lvl w:ilvl="5" w:tplc="C5C22B78" w:tentative="1">
      <w:start w:val="1"/>
      <w:numFmt w:val="bullet"/>
      <w:lvlText w:val=""/>
      <w:lvlJc w:val="left"/>
      <w:pPr>
        <w:tabs>
          <w:tab w:val="num" w:pos="4320"/>
        </w:tabs>
        <w:ind w:left="4320" w:hanging="360"/>
      </w:pPr>
      <w:rPr>
        <w:rFonts w:ascii="Wingdings 2" w:hAnsi="Wingdings 2" w:hint="default"/>
      </w:rPr>
    </w:lvl>
    <w:lvl w:ilvl="6" w:tplc="07B406A2" w:tentative="1">
      <w:start w:val="1"/>
      <w:numFmt w:val="bullet"/>
      <w:lvlText w:val=""/>
      <w:lvlJc w:val="left"/>
      <w:pPr>
        <w:tabs>
          <w:tab w:val="num" w:pos="5040"/>
        </w:tabs>
        <w:ind w:left="5040" w:hanging="360"/>
      </w:pPr>
      <w:rPr>
        <w:rFonts w:ascii="Wingdings 2" w:hAnsi="Wingdings 2" w:hint="default"/>
      </w:rPr>
    </w:lvl>
    <w:lvl w:ilvl="7" w:tplc="C15A0DD4" w:tentative="1">
      <w:start w:val="1"/>
      <w:numFmt w:val="bullet"/>
      <w:lvlText w:val=""/>
      <w:lvlJc w:val="left"/>
      <w:pPr>
        <w:tabs>
          <w:tab w:val="num" w:pos="5760"/>
        </w:tabs>
        <w:ind w:left="5760" w:hanging="360"/>
      </w:pPr>
      <w:rPr>
        <w:rFonts w:ascii="Wingdings 2" w:hAnsi="Wingdings 2" w:hint="default"/>
      </w:rPr>
    </w:lvl>
    <w:lvl w:ilvl="8" w:tplc="E70AF948" w:tentative="1">
      <w:start w:val="1"/>
      <w:numFmt w:val="bullet"/>
      <w:lvlText w:val=""/>
      <w:lvlJc w:val="left"/>
      <w:pPr>
        <w:tabs>
          <w:tab w:val="num" w:pos="6480"/>
        </w:tabs>
        <w:ind w:left="6480" w:hanging="360"/>
      </w:pPr>
      <w:rPr>
        <w:rFonts w:ascii="Wingdings 2" w:hAnsi="Wingdings 2" w:hint="default"/>
      </w:rPr>
    </w:lvl>
  </w:abstractNum>
  <w:abstractNum w:abstractNumId="48">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2"/>
  </w:num>
  <w:num w:numId="3">
    <w:abstractNumId w:val="43"/>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3"/>
  </w:num>
  <w:num w:numId="7">
    <w:abstractNumId w:val="22"/>
  </w:num>
  <w:num w:numId="8">
    <w:abstractNumId w:val="5"/>
  </w:num>
  <w:num w:numId="9">
    <w:abstractNumId w:val="6"/>
  </w:num>
  <w:num w:numId="10">
    <w:abstractNumId w:val="1"/>
  </w:num>
  <w:num w:numId="11">
    <w:abstractNumId w:val="11"/>
  </w:num>
  <w:num w:numId="12">
    <w:abstractNumId w:val="37"/>
  </w:num>
  <w:num w:numId="13">
    <w:abstractNumId w:val="44"/>
  </w:num>
  <w:num w:numId="14">
    <w:abstractNumId w:val="48"/>
  </w:num>
  <w:num w:numId="15">
    <w:abstractNumId w:val="39"/>
  </w:num>
  <w:num w:numId="16">
    <w:abstractNumId w:val="36"/>
  </w:num>
  <w:num w:numId="17">
    <w:abstractNumId w:val="9"/>
  </w:num>
  <w:num w:numId="18">
    <w:abstractNumId w:val="38"/>
  </w:num>
  <w:num w:numId="19">
    <w:abstractNumId w:val="27"/>
  </w:num>
  <w:num w:numId="20">
    <w:abstractNumId w:val="8"/>
  </w:num>
  <w:num w:numId="21">
    <w:abstractNumId w:val="49"/>
  </w:num>
  <w:num w:numId="22">
    <w:abstractNumId w:val="21"/>
  </w:num>
  <w:num w:numId="23">
    <w:abstractNumId w:val="45"/>
  </w:num>
  <w:num w:numId="24">
    <w:abstractNumId w:val="46"/>
  </w:num>
  <w:num w:numId="25">
    <w:abstractNumId w:val="34"/>
  </w:num>
  <w:num w:numId="26">
    <w:abstractNumId w:val="19"/>
  </w:num>
  <w:num w:numId="27">
    <w:abstractNumId w:val="4"/>
  </w:num>
  <w:num w:numId="28">
    <w:abstractNumId w:val="12"/>
  </w:num>
  <w:num w:numId="29">
    <w:abstractNumId w:val="35"/>
  </w:num>
  <w:num w:numId="30">
    <w:abstractNumId w:val="42"/>
  </w:num>
  <w:num w:numId="31">
    <w:abstractNumId w:val="31"/>
  </w:num>
  <w:num w:numId="32">
    <w:abstractNumId w:val="3"/>
  </w:num>
  <w:num w:numId="33">
    <w:abstractNumId w:val="29"/>
  </w:num>
  <w:num w:numId="34">
    <w:abstractNumId w:val="25"/>
  </w:num>
  <w:num w:numId="35">
    <w:abstractNumId w:val="15"/>
  </w:num>
  <w:num w:numId="36">
    <w:abstractNumId w:val="13"/>
  </w:num>
  <w:num w:numId="37">
    <w:abstractNumId w:val="10"/>
  </w:num>
  <w:num w:numId="38">
    <w:abstractNumId w:val="41"/>
  </w:num>
  <w:num w:numId="39">
    <w:abstractNumId w:val="18"/>
  </w:num>
  <w:num w:numId="40">
    <w:abstractNumId w:val="14"/>
  </w:num>
  <w:num w:numId="41">
    <w:abstractNumId w:val="26"/>
  </w:num>
  <w:num w:numId="42">
    <w:abstractNumId w:val="16"/>
  </w:num>
  <w:num w:numId="43">
    <w:abstractNumId w:val="47"/>
  </w:num>
  <w:num w:numId="44">
    <w:abstractNumId w:val="2"/>
  </w:num>
  <w:num w:numId="45">
    <w:abstractNumId w:val="24"/>
  </w:num>
  <w:num w:numId="46">
    <w:abstractNumId w:val="20"/>
  </w:num>
  <w:num w:numId="47">
    <w:abstractNumId w:val="30"/>
  </w:num>
  <w:num w:numId="48">
    <w:abstractNumId w:val="33"/>
  </w:num>
  <w:num w:numId="49">
    <w:abstractNumId w:val="40"/>
  </w:num>
  <w:num w:numId="50">
    <w:abstractNumId w:val="7"/>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138"/>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B7E"/>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94FA2"/>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0422"/>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0731"/>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D22"/>
    <w:rsid w:val="00C10FB8"/>
    <w:rsid w:val="00C1139B"/>
    <w:rsid w:val="00C13388"/>
    <w:rsid w:val="00C14FE1"/>
    <w:rsid w:val="00C1530C"/>
    <w:rsid w:val="00C207CC"/>
    <w:rsid w:val="00C22067"/>
    <w:rsid w:val="00C22E8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0FB"/>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0D7A"/>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1417715">
      <w:bodyDiv w:val="1"/>
      <w:marLeft w:val="0"/>
      <w:marRight w:val="0"/>
      <w:marTop w:val="0"/>
      <w:marBottom w:val="0"/>
      <w:divBdr>
        <w:top w:val="none" w:sz="0" w:space="0" w:color="auto"/>
        <w:left w:val="none" w:sz="0" w:space="0" w:color="auto"/>
        <w:bottom w:val="none" w:sz="0" w:space="0" w:color="auto"/>
        <w:right w:val="none" w:sz="0" w:space="0" w:color="auto"/>
      </w:divBdr>
      <w:divsChild>
        <w:div w:id="1669793828">
          <w:marLeft w:val="576"/>
          <w:marRight w:val="0"/>
          <w:marTop w:val="120"/>
          <w:marBottom w:val="0"/>
          <w:divBdr>
            <w:top w:val="none" w:sz="0" w:space="0" w:color="auto"/>
            <w:left w:val="none" w:sz="0" w:space="0" w:color="auto"/>
            <w:bottom w:val="none" w:sz="0" w:space="0" w:color="auto"/>
            <w:right w:val="none" w:sz="0" w:space="0" w:color="auto"/>
          </w:divBdr>
        </w:div>
        <w:div w:id="1303461157">
          <w:marLeft w:val="576"/>
          <w:marRight w:val="0"/>
          <w:marTop w:val="120"/>
          <w:marBottom w:val="0"/>
          <w:divBdr>
            <w:top w:val="none" w:sz="0" w:space="0" w:color="auto"/>
            <w:left w:val="none" w:sz="0" w:space="0" w:color="auto"/>
            <w:bottom w:val="none" w:sz="0" w:space="0" w:color="auto"/>
            <w:right w:val="none" w:sz="0" w:space="0" w:color="auto"/>
          </w:divBdr>
        </w:div>
        <w:div w:id="1628854532">
          <w:marLeft w:val="576"/>
          <w:marRight w:val="0"/>
          <w:marTop w:val="120"/>
          <w:marBottom w:val="0"/>
          <w:divBdr>
            <w:top w:val="none" w:sz="0" w:space="0" w:color="auto"/>
            <w:left w:val="none" w:sz="0" w:space="0" w:color="auto"/>
            <w:bottom w:val="none" w:sz="0" w:space="0" w:color="auto"/>
            <w:right w:val="none" w:sz="0" w:space="0" w:color="auto"/>
          </w:divBdr>
        </w:div>
        <w:div w:id="141234991">
          <w:marLeft w:val="576"/>
          <w:marRight w:val="0"/>
          <w:marTop w:val="120"/>
          <w:marBottom w:val="0"/>
          <w:divBdr>
            <w:top w:val="none" w:sz="0" w:space="0" w:color="auto"/>
            <w:left w:val="none" w:sz="0" w:space="0" w:color="auto"/>
            <w:bottom w:val="none" w:sz="0" w:space="0" w:color="auto"/>
            <w:right w:val="none" w:sz="0" w:space="0" w:color="auto"/>
          </w:divBdr>
        </w:div>
        <w:div w:id="2038041852">
          <w:marLeft w:val="576"/>
          <w:marRight w:val="0"/>
          <w:marTop w:val="120"/>
          <w:marBottom w:val="0"/>
          <w:divBdr>
            <w:top w:val="none" w:sz="0" w:space="0" w:color="auto"/>
            <w:left w:val="none" w:sz="0" w:space="0" w:color="auto"/>
            <w:bottom w:val="none" w:sz="0" w:space="0" w:color="auto"/>
            <w:right w:val="none" w:sz="0" w:space="0" w:color="auto"/>
          </w:divBdr>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40956775">
      <w:bodyDiv w:val="1"/>
      <w:marLeft w:val="0"/>
      <w:marRight w:val="0"/>
      <w:marTop w:val="0"/>
      <w:marBottom w:val="0"/>
      <w:divBdr>
        <w:top w:val="none" w:sz="0" w:space="0" w:color="auto"/>
        <w:left w:val="none" w:sz="0" w:space="0" w:color="auto"/>
        <w:bottom w:val="none" w:sz="0" w:space="0" w:color="auto"/>
        <w:right w:val="none" w:sz="0" w:space="0" w:color="auto"/>
      </w:divBdr>
      <w:divsChild>
        <w:div w:id="1545404678">
          <w:marLeft w:val="576"/>
          <w:marRight w:val="0"/>
          <w:marTop w:val="120"/>
          <w:marBottom w:val="0"/>
          <w:divBdr>
            <w:top w:val="none" w:sz="0" w:space="0" w:color="auto"/>
            <w:left w:val="none" w:sz="0" w:space="0" w:color="auto"/>
            <w:bottom w:val="none" w:sz="0" w:space="0" w:color="auto"/>
            <w:right w:val="none" w:sz="0" w:space="0" w:color="auto"/>
          </w:divBdr>
        </w:div>
        <w:div w:id="1136989612">
          <w:marLeft w:val="576"/>
          <w:marRight w:val="0"/>
          <w:marTop w:val="120"/>
          <w:marBottom w:val="0"/>
          <w:divBdr>
            <w:top w:val="none" w:sz="0" w:space="0" w:color="auto"/>
            <w:left w:val="none" w:sz="0" w:space="0" w:color="auto"/>
            <w:bottom w:val="none" w:sz="0" w:space="0" w:color="auto"/>
            <w:right w:val="none" w:sz="0" w:space="0" w:color="auto"/>
          </w:divBdr>
        </w:div>
        <w:div w:id="1725329003">
          <w:marLeft w:val="576"/>
          <w:marRight w:val="0"/>
          <w:marTop w:val="120"/>
          <w:marBottom w:val="0"/>
          <w:divBdr>
            <w:top w:val="none" w:sz="0" w:space="0" w:color="auto"/>
            <w:left w:val="none" w:sz="0" w:space="0" w:color="auto"/>
            <w:bottom w:val="none" w:sz="0" w:space="0" w:color="auto"/>
            <w:right w:val="none" w:sz="0" w:space="0" w:color="auto"/>
          </w:divBdr>
        </w:div>
        <w:div w:id="481821797">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03167649">
      <w:bodyDiv w:val="1"/>
      <w:marLeft w:val="0"/>
      <w:marRight w:val="0"/>
      <w:marTop w:val="0"/>
      <w:marBottom w:val="0"/>
      <w:divBdr>
        <w:top w:val="none" w:sz="0" w:space="0" w:color="auto"/>
        <w:left w:val="none" w:sz="0" w:space="0" w:color="auto"/>
        <w:bottom w:val="none" w:sz="0" w:space="0" w:color="auto"/>
        <w:right w:val="none" w:sz="0" w:space="0" w:color="auto"/>
      </w:divBdr>
      <w:divsChild>
        <w:div w:id="112213306">
          <w:marLeft w:val="576"/>
          <w:marRight w:val="0"/>
          <w:marTop w:val="120"/>
          <w:marBottom w:val="0"/>
          <w:divBdr>
            <w:top w:val="none" w:sz="0" w:space="0" w:color="auto"/>
            <w:left w:val="none" w:sz="0" w:space="0" w:color="auto"/>
            <w:bottom w:val="none" w:sz="0" w:space="0" w:color="auto"/>
            <w:right w:val="none" w:sz="0" w:space="0" w:color="auto"/>
          </w:divBdr>
        </w:div>
        <w:div w:id="2083091408">
          <w:marLeft w:val="576"/>
          <w:marRight w:val="0"/>
          <w:marTop w:val="120"/>
          <w:marBottom w:val="0"/>
          <w:divBdr>
            <w:top w:val="none" w:sz="0" w:space="0" w:color="auto"/>
            <w:left w:val="none" w:sz="0" w:space="0" w:color="auto"/>
            <w:bottom w:val="none" w:sz="0" w:space="0" w:color="auto"/>
            <w:right w:val="none" w:sz="0" w:space="0" w:color="auto"/>
          </w:divBdr>
        </w:div>
        <w:div w:id="759714686">
          <w:marLeft w:val="576"/>
          <w:marRight w:val="0"/>
          <w:marTop w:val="120"/>
          <w:marBottom w:val="0"/>
          <w:divBdr>
            <w:top w:val="none" w:sz="0" w:space="0" w:color="auto"/>
            <w:left w:val="none" w:sz="0" w:space="0" w:color="auto"/>
            <w:bottom w:val="none" w:sz="0" w:space="0" w:color="auto"/>
            <w:right w:val="none" w:sz="0" w:space="0" w:color="auto"/>
          </w:divBdr>
        </w:div>
        <w:div w:id="608396620">
          <w:marLeft w:val="576"/>
          <w:marRight w:val="0"/>
          <w:marTop w:val="120"/>
          <w:marBottom w:val="0"/>
          <w:divBdr>
            <w:top w:val="none" w:sz="0" w:space="0" w:color="auto"/>
            <w:left w:val="none" w:sz="0" w:space="0" w:color="auto"/>
            <w:bottom w:val="none" w:sz="0" w:space="0" w:color="auto"/>
            <w:right w:val="none" w:sz="0" w:space="0" w:color="auto"/>
          </w:divBdr>
        </w:div>
        <w:div w:id="1089811577">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44993486">
      <w:bodyDiv w:val="1"/>
      <w:marLeft w:val="0"/>
      <w:marRight w:val="0"/>
      <w:marTop w:val="0"/>
      <w:marBottom w:val="0"/>
      <w:divBdr>
        <w:top w:val="none" w:sz="0" w:space="0" w:color="auto"/>
        <w:left w:val="none" w:sz="0" w:space="0" w:color="auto"/>
        <w:bottom w:val="none" w:sz="0" w:space="0" w:color="auto"/>
        <w:right w:val="none" w:sz="0" w:space="0" w:color="auto"/>
      </w:divBdr>
      <w:divsChild>
        <w:div w:id="978534513">
          <w:marLeft w:val="0"/>
          <w:marRight w:val="0"/>
          <w:marTop w:val="0"/>
          <w:marBottom w:val="0"/>
          <w:divBdr>
            <w:top w:val="none" w:sz="0" w:space="0" w:color="auto"/>
            <w:left w:val="none" w:sz="0" w:space="0" w:color="auto"/>
            <w:bottom w:val="none" w:sz="0" w:space="0" w:color="auto"/>
            <w:right w:val="none" w:sz="0" w:space="0" w:color="auto"/>
          </w:divBdr>
          <w:divsChild>
            <w:div w:id="62605976">
              <w:marLeft w:val="0"/>
              <w:marRight w:val="0"/>
              <w:marTop w:val="0"/>
              <w:marBottom w:val="0"/>
              <w:divBdr>
                <w:top w:val="none" w:sz="0" w:space="0" w:color="auto"/>
                <w:left w:val="none" w:sz="0" w:space="0" w:color="auto"/>
                <w:bottom w:val="none" w:sz="0" w:space="0" w:color="auto"/>
                <w:right w:val="none" w:sz="0" w:space="0" w:color="auto"/>
              </w:divBdr>
              <w:divsChild>
                <w:div w:id="1745956203">
                  <w:marLeft w:val="0"/>
                  <w:marRight w:val="0"/>
                  <w:marTop w:val="0"/>
                  <w:marBottom w:val="0"/>
                  <w:divBdr>
                    <w:top w:val="none" w:sz="0" w:space="0" w:color="auto"/>
                    <w:left w:val="none" w:sz="0" w:space="0" w:color="auto"/>
                    <w:bottom w:val="none" w:sz="0" w:space="0" w:color="auto"/>
                    <w:right w:val="none" w:sz="0" w:space="0" w:color="auto"/>
                  </w:divBdr>
                  <w:divsChild>
                    <w:div w:id="840587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6696888">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93449360">
      <w:bodyDiv w:val="1"/>
      <w:marLeft w:val="0"/>
      <w:marRight w:val="0"/>
      <w:marTop w:val="0"/>
      <w:marBottom w:val="0"/>
      <w:divBdr>
        <w:top w:val="none" w:sz="0" w:space="0" w:color="auto"/>
        <w:left w:val="none" w:sz="0" w:space="0" w:color="auto"/>
        <w:bottom w:val="none" w:sz="0" w:space="0" w:color="auto"/>
        <w:right w:val="none" w:sz="0" w:space="0" w:color="auto"/>
      </w:divBdr>
      <w:divsChild>
        <w:div w:id="16010738">
          <w:marLeft w:val="576"/>
          <w:marRight w:val="0"/>
          <w:marTop w:val="120"/>
          <w:marBottom w:val="0"/>
          <w:divBdr>
            <w:top w:val="none" w:sz="0" w:space="0" w:color="auto"/>
            <w:left w:val="none" w:sz="0" w:space="0" w:color="auto"/>
            <w:bottom w:val="none" w:sz="0" w:space="0" w:color="auto"/>
            <w:right w:val="none" w:sz="0" w:space="0" w:color="auto"/>
          </w:divBdr>
        </w:div>
        <w:div w:id="1461874898">
          <w:marLeft w:val="576"/>
          <w:marRight w:val="0"/>
          <w:marTop w:val="120"/>
          <w:marBottom w:val="0"/>
          <w:divBdr>
            <w:top w:val="none" w:sz="0" w:space="0" w:color="auto"/>
            <w:left w:val="none" w:sz="0" w:space="0" w:color="auto"/>
            <w:bottom w:val="none" w:sz="0" w:space="0" w:color="auto"/>
            <w:right w:val="none" w:sz="0" w:space="0" w:color="auto"/>
          </w:divBdr>
        </w:div>
        <w:div w:id="1690332659">
          <w:marLeft w:val="576"/>
          <w:marRight w:val="0"/>
          <w:marTop w:val="120"/>
          <w:marBottom w:val="0"/>
          <w:divBdr>
            <w:top w:val="none" w:sz="0" w:space="0" w:color="auto"/>
            <w:left w:val="none" w:sz="0" w:space="0" w:color="auto"/>
            <w:bottom w:val="none" w:sz="0" w:space="0" w:color="auto"/>
            <w:right w:val="none" w:sz="0" w:space="0" w:color="auto"/>
          </w:divBdr>
        </w:div>
        <w:div w:id="1058431027">
          <w:marLeft w:val="576"/>
          <w:marRight w:val="0"/>
          <w:marTop w:val="120"/>
          <w:marBottom w:val="0"/>
          <w:divBdr>
            <w:top w:val="none" w:sz="0" w:space="0" w:color="auto"/>
            <w:left w:val="none" w:sz="0" w:space="0" w:color="auto"/>
            <w:bottom w:val="none" w:sz="0" w:space="0" w:color="auto"/>
            <w:right w:val="none" w:sz="0" w:space="0" w:color="auto"/>
          </w:divBdr>
        </w:div>
        <w:div w:id="397438429">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49527687">
      <w:bodyDiv w:val="1"/>
      <w:marLeft w:val="0"/>
      <w:marRight w:val="0"/>
      <w:marTop w:val="0"/>
      <w:marBottom w:val="0"/>
      <w:divBdr>
        <w:top w:val="none" w:sz="0" w:space="0" w:color="auto"/>
        <w:left w:val="none" w:sz="0" w:space="0" w:color="auto"/>
        <w:bottom w:val="none" w:sz="0" w:space="0" w:color="auto"/>
        <w:right w:val="none" w:sz="0" w:space="0" w:color="auto"/>
      </w:divBdr>
      <w:divsChild>
        <w:div w:id="1358123034">
          <w:marLeft w:val="576"/>
          <w:marRight w:val="0"/>
          <w:marTop w:val="120"/>
          <w:marBottom w:val="0"/>
          <w:divBdr>
            <w:top w:val="none" w:sz="0" w:space="0" w:color="auto"/>
            <w:left w:val="none" w:sz="0" w:space="0" w:color="auto"/>
            <w:bottom w:val="none" w:sz="0" w:space="0" w:color="auto"/>
            <w:right w:val="none" w:sz="0" w:space="0" w:color="auto"/>
          </w:divBdr>
        </w:div>
        <w:div w:id="245264770">
          <w:marLeft w:val="576"/>
          <w:marRight w:val="0"/>
          <w:marTop w:val="120"/>
          <w:marBottom w:val="0"/>
          <w:divBdr>
            <w:top w:val="none" w:sz="0" w:space="0" w:color="auto"/>
            <w:left w:val="none" w:sz="0" w:space="0" w:color="auto"/>
            <w:bottom w:val="none" w:sz="0" w:space="0" w:color="auto"/>
            <w:right w:val="none" w:sz="0" w:space="0" w:color="auto"/>
          </w:divBdr>
        </w:div>
        <w:div w:id="726418396">
          <w:marLeft w:val="576"/>
          <w:marRight w:val="0"/>
          <w:marTop w:val="120"/>
          <w:marBottom w:val="0"/>
          <w:divBdr>
            <w:top w:val="none" w:sz="0" w:space="0" w:color="auto"/>
            <w:left w:val="none" w:sz="0" w:space="0" w:color="auto"/>
            <w:bottom w:val="none" w:sz="0" w:space="0" w:color="auto"/>
            <w:right w:val="none" w:sz="0" w:space="0" w:color="auto"/>
          </w:divBdr>
        </w:div>
        <w:div w:id="2052075987">
          <w:marLeft w:val="576"/>
          <w:marRight w:val="0"/>
          <w:marTop w:val="12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01218203">
      <w:bodyDiv w:val="1"/>
      <w:marLeft w:val="0"/>
      <w:marRight w:val="0"/>
      <w:marTop w:val="0"/>
      <w:marBottom w:val="0"/>
      <w:divBdr>
        <w:top w:val="none" w:sz="0" w:space="0" w:color="auto"/>
        <w:left w:val="none" w:sz="0" w:space="0" w:color="auto"/>
        <w:bottom w:val="none" w:sz="0" w:space="0" w:color="auto"/>
        <w:right w:val="none" w:sz="0" w:space="0" w:color="auto"/>
      </w:divBdr>
      <w:divsChild>
        <w:div w:id="732394177">
          <w:marLeft w:val="576"/>
          <w:marRight w:val="0"/>
          <w:marTop w:val="120"/>
          <w:marBottom w:val="0"/>
          <w:divBdr>
            <w:top w:val="none" w:sz="0" w:space="0" w:color="auto"/>
            <w:left w:val="none" w:sz="0" w:space="0" w:color="auto"/>
            <w:bottom w:val="none" w:sz="0" w:space="0" w:color="auto"/>
            <w:right w:val="none" w:sz="0" w:space="0" w:color="auto"/>
          </w:divBdr>
        </w:div>
        <w:div w:id="2038042768">
          <w:marLeft w:val="576"/>
          <w:marRight w:val="0"/>
          <w:marTop w:val="120"/>
          <w:marBottom w:val="0"/>
          <w:divBdr>
            <w:top w:val="none" w:sz="0" w:space="0" w:color="auto"/>
            <w:left w:val="none" w:sz="0" w:space="0" w:color="auto"/>
            <w:bottom w:val="none" w:sz="0" w:space="0" w:color="auto"/>
            <w:right w:val="none" w:sz="0" w:space="0" w:color="auto"/>
          </w:divBdr>
        </w:div>
        <w:div w:id="1681351276">
          <w:marLeft w:val="576"/>
          <w:marRight w:val="0"/>
          <w:marTop w:val="120"/>
          <w:marBottom w:val="0"/>
          <w:divBdr>
            <w:top w:val="none" w:sz="0" w:space="0" w:color="auto"/>
            <w:left w:val="none" w:sz="0" w:space="0" w:color="auto"/>
            <w:bottom w:val="none" w:sz="0" w:space="0" w:color="auto"/>
            <w:right w:val="none" w:sz="0" w:space="0" w:color="auto"/>
          </w:divBdr>
        </w:div>
        <w:div w:id="1925871551">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3624</TotalTime>
  <Pages>14</Pages>
  <Words>1824</Words>
  <Characters>10403</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2021-07-24T13:53:00Z</dcterms:modified>
</cp:coreProperties>
</file>