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20C88" w:rsidRDefault="00820C88" w:rsidP="00820C88">
      <w:pPr>
        <w:spacing w:line="360" w:lineRule="auto"/>
        <w:jc w:val="center"/>
        <w:rPr>
          <w:rFonts w:ascii="Times New Roman" w:hAnsi="Times New Roman" w:cs="Times New Roman"/>
          <w:b/>
          <w:sz w:val="48"/>
          <w:szCs w:val="48"/>
        </w:rPr>
      </w:pPr>
      <w:r w:rsidRPr="00820C88">
        <w:rPr>
          <w:rFonts w:ascii="Times New Roman" w:hAnsi="Times New Roman" w:cs="Times New Roman"/>
          <w:b/>
          <w:sz w:val="48"/>
          <w:szCs w:val="48"/>
        </w:rPr>
        <w:t>A Taxonomy and Survey of Edge Cloud Computing for Intelligent Transportation Systems and Connected Vehicles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20C88" w:rsidRDefault="00820C8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70052" w:rsidRPr="00E70052" w:rsidRDefault="00E70052" w:rsidP="00E7005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70052">
        <w:rPr>
          <w:rFonts w:ascii="Times New Roman" w:eastAsia="Times New Roman" w:hAnsi="Times New Roman" w:cs="Times New Roman"/>
          <w:color w:val="333333"/>
          <w:sz w:val="32"/>
          <w:szCs w:val="32"/>
          <w:lang w:val="en-IN" w:eastAsia="en-IN" w:bidi="ta-IN"/>
        </w:rPr>
        <w:t xml:space="preserve">Recent advances in smart connected vehicles and Intelligent Transportation Systems (ITS) are based upon the capture and processing of large amounts of sensor data. Modern vehicles contain many internal sensors to monitor a wide range of mechanical and electrical systems and the move to semi-autonomous vehicles adds outward looking sensors such as cameras, lidar, and radar. ITS is starting to connect existing sensors such as road cameras, traffic density sensors, traffic speed sensors, emergency vehicle, and public transport transponders. This disparate range of data is then processed to produce a fused situation awareness of the road network and used to provide real-time management, with much of the decision making automated. Road networks have quiet periods followed by peak traffic periods and cloud computing can provide a good solution for dealing with peaks by providing offloading of processing and scaling-up as required, but in some situations latency to traditional cloud data centres is too high or bandwidth is too constrained. Cloud computing at the edge of the network, close to the vehicle and ITS sensor, can provide a solution for latency and bandwidth constraints but the high mobility of vehicles and heterogeneity of infrastructure still needs to be addressed. This paper surveys the literature for cloud computing use with ITS and connected vehicles and provides taxonomies for that plus their use cases. We finish by identifying where further research is needed in order to enable vehicles and ITS to use edge cloud computing in a fully managed and </w:t>
      </w:r>
      <w:r w:rsidRPr="00E70052">
        <w:rPr>
          <w:rFonts w:ascii="Times New Roman" w:eastAsia="Times New Roman" w:hAnsi="Times New Roman" w:cs="Times New Roman"/>
          <w:color w:val="333333"/>
          <w:sz w:val="32"/>
          <w:szCs w:val="32"/>
          <w:lang w:val="en-IN" w:eastAsia="en-IN" w:bidi="ta-IN"/>
        </w:rPr>
        <w:lastRenderedPageBreak/>
        <w:t>automated way. We surveyed 496 papers covering a seven-year timespan with the first paper appearing in 2013 and ending at the conclusion of 2019.</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20308" w:rsidRDefault="00E81EBB" w:rsidP="006203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20308">
        <w:rPr>
          <w:rFonts w:ascii="Times New Roman" w:hAnsi="Times New Roman" w:cs="Times New Roman"/>
          <w:sz w:val="32"/>
          <w:szCs w:val="32"/>
          <w:lang w:val="en-IN"/>
        </w:rPr>
        <w:t>The work in gives a comprehensive overview of existing research developments in MEC along with</w:t>
      </w:r>
      <w:r w:rsidRPr="00620308">
        <w:rPr>
          <w:rFonts w:ascii="Times New Roman" w:hAnsi="Times New Roman" w:cs="Times New Roman"/>
          <w:sz w:val="32"/>
          <w:szCs w:val="32"/>
          <w:lang w:val="en-IN"/>
        </w:rPr>
        <w:t xml:space="preserve"> advantages, architectures and applications.</w:t>
      </w:r>
    </w:p>
    <w:p w:rsidR="00000000" w:rsidRPr="00620308" w:rsidRDefault="00E81EBB" w:rsidP="006203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20308">
        <w:rPr>
          <w:rFonts w:ascii="Times New Roman" w:hAnsi="Times New Roman" w:cs="Times New Roman"/>
          <w:sz w:val="32"/>
          <w:szCs w:val="32"/>
          <w:lang w:val="en-IN"/>
        </w:rPr>
        <w:t xml:space="preserve">The existing research models in VEC, which are related to computation offloading, content caching, data management, flexible network management as well as security and privacy are summarized, respectively. </w:t>
      </w:r>
    </w:p>
    <w:p w:rsidR="00000000" w:rsidRPr="00620308" w:rsidRDefault="00E81EBB" w:rsidP="006203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20308">
        <w:rPr>
          <w:rFonts w:ascii="Times New Roman" w:hAnsi="Times New Roman" w:cs="Times New Roman"/>
          <w:sz w:val="32"/>
          <w:szCs w:val="32"/>
          <w:lang w:val="en-IN"/>
        </w:rPr>
        <w:t>Because of the self-interested characteristic, existing entities in the network are unwilling to contribute their available resources freely to others.</w:t>
      </w:r>
    </w:p>
    <w:p w:rsidR="00000000" w:rsidRPr="00620308" w:rsidRDefault="00E81EBB" w:rsidP="0062030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20308">
        <w:rPr>
          <w:rFonts w:ascii="Times New Roman" w:hAnsi="Times New Roman" w:cs="Times New Roman"/>
          <w:sz w:val="32"/>
          <w:szCs w:val="32"/>
          <w:lang w:val="en-IN"/>
        </w:rPr>
        <w:t>In vehicular networks, especially urban vehicular environments, there exist many obstacles, e.g., trees</w:t>
      </w:r>
      <w:r w:rsidRPr="00620308">
        <w:rPr>
          <w:rFonts w:ascii="Times New Roman" w:hAnsi="Times New Roman" w:cs="Times New Roman"/>
          <w:sz w:val="32"/>
          <w:szCs w:val="32"/>
          <w:lang w:val="en-IN"/>
        </w:rPr>
        <w:t>, buildings, which may hinder the success of data transmission.</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20308" w:rsidRDefault="00E81EBB" w:rsidP="00620308">
      <w:pPr>
        <w:numPr>
          <w:ilvl w:val="0"/>
          <w:numId w:val="45"/>
        </w:numPr>
        <w:spacing w:line="360" w:lineRule="auto"/>
        <w:jc w:val="both"/>
        <w:rPr>
          <w:rFonts w:ascii="Times New Roman" w:hAnsi="Times New Roman" w:cs="Times New Roman"/>
          <w:bCs/>
          <w:sz w:val="32"/>
          <w:szCs w:val="32"/>
          <w:lang w:val="en-IN"/>
        </w:rPr>
      </w:pPr>
      <w:r w:rsidRPr="00620308">
        <w:rPr>
          <w:rFonts w:ascii="Times New Roman" w:hAnsi="Times New Roman" w:cs="Times New Roman"/>
          <w:bCs/>
          <w:sz w:val="32"/>
          <w:szCs w:val="32"/>
          <w:lang w:val="en-IN"/>
        </w:rPr>
        <w:t>This paper presents the current state of research in ITS and highlights security and privacy issues in current deployments.</w:t>
      </w:r>
    </w:p>
    <w:p w:rsidR="00000000" w:rsidRPr="00620308" w:rsidRDefault="00E81EBB" w:rsidP="00620308">
      <w:pPr>
        <w:numPr>
          <w:ilvl w:val="0"/>
          <w:numId w:val="45"/>
        </w:numPr>
        <w:spacing w:line="360" w:lineRule="auto"/>
        <w:jc w:val="both"/>
        <w:rPr>
          <w:rFonts w:ascii="Times New Roman" w:hAnsi="Times New Roman" w:cs="Times New Roman"/>
          <w:bCs/>
          <w:sz w:val="32"/>
          <w:szCs w:val="32"/>
          <w:lang w:val="en-IN"/>
        </w:rPr>
      </w:pPr>
      <w:r w:rsidRPr="00620308">
        <w:rPr>
          <w:rFonts w:ascii="Times New Roman" w:hAnsi="Times New Roman" w:cs="Times New Roman"/>
          <w:bCs/>
          <w:sz w:val="32"/>
          <w:szCs w:val="32"/>
          <w:lang w:val="en-IN"/>
        </w:rPr>
        <w:t>We examine ITS from a systemwide perspective and discuss long-term</w:t>
      </w:r>
      <w:r w:rsidRPr="00620308">
        <w:rPr>
          <w:rFonts w:ascii="Times New Roman" w:hAnsi="Times New Roman" w:cs="Times New Roman"/>
          <w:bCs/>
          <w:sz w:val="32"/>
          <w:szCs w:val="32"/>
          <w:lang w:val="en-IN"/>
        </w:rPr>
        <w:t xml:space="preserve"> security and privacy issues that may arise as the field of ITS continues to grow. </w:t>
      </w:r>
    </w:p>
    <w:p w:rsidR="00000000" w:rsidRPr="00620308" w:rsidRDefault="00E81EBB" w:rsidP="00620308">
      <w:pPr>
        <w:numPr>
          <w:ilvl w:val="0"/>
          <w:numId w:val="45"/>
        </w:numPr>
        <w:spacing w:line="360" w:lineRule="auto"/>
        <w:jc w:val="both"/>
        <w:rPr>
          <w:rFonts w:ascii="Times New Roman" w:hAnsi="Times New Roman" w:cs="Times New Roman"/>
          <w:bCs/>
          <w:sz w:val="32"/>
          <w:szCs w:val="32"/>
          <w:lang w:val="en-IN"/>
        </w:rPr>
      </w:pPr>
      <w:r w:rsidRPr="00620308">
        <w:rPr>
          <w:rFonts w:ascii="Times New Roman" w:hAnsi="Times New Roman" w:cs="Times New Roman"/>
          <w:bCs/>
          <w:sz w:val="32"/>
          <w:szCs w:val="32"/>
          <w:lang w:val="en-IN"/>
        </w:rPr>
        <w:lastRenderedPageBreak/>
        <w:t>we provide a framework for classification of various security and privacy issues that exist currently in ITS, as well as those that may arise during the research and devel</w:t>
      </w:r>
      <w:r w:rsidRPr="00620308">
        <w:rPr>
          <w:rFonts w:ascii="Times New Roman" w:hAnsi="Times New Roman" w:cs="Times New Roman"/>
          <w:bCs/>
          <w:sz w:val="32"/>
          <w:szCs w:val="32"/>
          <w:lang w:val="en-IN"/>
        </w:rPr>
        <w:t xml:space="preserve">opment of new ITS technologies. </w:t>
      </w:r>
    </w:p>
    <w:p w:rsidR="00000000" w:rsidRPr="00620308" w:rsidRDefault="00E81EBB" w:rsidP="00620308">
      <w:pPr>
        <w:numPr>
          <w:ilvl w:val="0"/>
          <w:numId w:val="45"/>
        </w:numPr>
        <w:spacing w:line="360" w:lineRule="auto"/>
        <w:jc w:val="both"/>
        <w:rPr>
          <w:rFonts w:ascii="Times New Roman" w:hAnsi="Times New Roman" w:cs="Times New Roman"/>
          <w:bCs/>
          <w:sz w:val="32"/>
          <w:szCs w:val="32"/>
          <w:lang w:val="en-IN"/>
        </w:rPr>
      </w:pPr>
      <w:r w:rsidRPr="00620308">
        <w:rPr>
          <w:rFonts w:ascii="Times New Roman" w:hAnsi="Times New Roman" w:cs="Times New Roman"/>
          <w:bCs/>
          <w:sz w:val="32"/>
          <w:szCs w:val="32"/>
          <w:lang w:val="en-IN"/>
        </w:rPr>
        <w:t>Understanding such complex dynamics and controlling emergent behaviors of ITS from a security standpoint is of paramount importance, since in such systems, local failures may give rise to cascades of failures, escalating t</w:t>
      </w:r>
      <w:r w:rsidRPr="00620308">
        <w:rPr>
          <w:rFonts w:ascii="Times New Roman" w:hAnsi="Times New Roman" w:cs="Times New Roman"/>
          <w:bCs/>
          <w:sz w:val="32"/>
          <w:szCs w:val="32"/>
          <w:lang w:val="en-IN"/>
        </w:rPr>
        <w:t>he problem to the entire system.</w:t>
      </w:r>
    </w:p>
    <w:p w:rsidR="000B33B0" w:rsidRPr="00620308" w:rsidRDefault="006A300A" w:rsidP="00620308">
      <w:pPr>
        <w:spacing w:line="360" w:lineRule="auto"/>
        <w:jc w:val="both"/>
        <w:rPr>
          <w:rFonts w:ascii="Times New Roman" w:eastAsia="Times New Roman" w:hAnsi="Times New Roman" w:cs="Times New Roman"/>
          <w:sz w:val="32"/>
          <w:szCs w:val="32"/>
        </w:rPr>
      </w:pPr>
      <w:r w:rsidRPr="00620308">
        <w:rPr>
          <w:rFonts w:ascii="Times New Roman" w:hAnsi="Times New Roman" w:cs="Times New Roman"/>
          <w:b/>
          <w:sz w:val="36"/>
          <w:szCs w:val="36"/>
        </w:rPr>
        <w:t xml:space="preserve">2.2. PROPOSED </w:t>
      </w:r>
      <w:r w:rsidR="000B33B0" w:rsidRPr="00620308">
        <w:rPr>
          <w:rFonts w:ascii="Times New Roman" w:hAnsi="Times New Roman" w:cs="Times New Roman"/>
          <w:b/>
          <w:sz w:val="36"/>
          <w:szCs w:val="36"/>
        </w:rPr>
        <w:t xml:space="preserve">SYSTEM </w:t>
      </w:r>
    </w:p>
    <w:p w:rsidR="00620308" w:rsidRPr="00620308" w:rsidRDefault="00620308" w:rsidP="00620308">
      <w:pPr>
        <w:pStyle w:val="NormalWeb"/>
        <w:numPr>
          <w:ilvl w:val="0"/>
          <w:numId w:val="46"/>
        </w:numPr>
        <w:spacing w:before="0" w:beforeAutospacing="0" w:after="0" w:afterAutospacing="0" w:line="360" w:lineRule="auto"/>
        <w:ind w:left="426"/>
        <w:jc w:val="both"/>
        <w:rPr>
          <w:sz w:val="32"/>
          <w:szCs w:val="32"/>
        </w:rPr>
      </w:pPr>
      <w:r w:rsidRPr="00620308">
        <w:rPr>
          <w:sz w:val="32"/>
          <w:szCs w:val="32"/>
        </w:rPr>
        <w:t xml:space="preserve">The work in targets the exploitation of ample computation resources on vehicles as well as the improvement of QoS by the proposed learning-based task replication scheme. </w:t>
      </w:r>
    </w:p>
    <w:p w:rsidR="00620308" w:rsidRPr="00620308" w:rsidRDefault="00620308" w:rsidP="00620308">
      <w:pPr>
        <w:pStyle w:val="NormalWeb"/>
        <w:numPr>
          <w:ilvl w:val="0"/>
          <w:numId w:val="46"/>
        </w:numPr>
        <w:spacing w:before="0" w:beforeAutospacing="0" w:after="0" w:afterAutospacing="0" w:line="360" w:lineRule="auto"/>
        <w:ind w:left="426"/>
        <w:jc w:val="both"/>
        <w:rPr>
          <w:sz w:val="32"/>
          <w:szCs w:val="32"/>
        </w:rPr>
      </w:pPr>
      <w:r w:rsidRPr="00620308">
        <w:rPr>
          <w:sz w:val="32"/>
          <w:szCs w:val="32"/>
        </w:rPr>
        <w:t>This proposed solution not only allows vehicles to select their preferable edge servers based on their requirements but also accounts for the mobility of vehicles.</w:t>
      </w:r>
    </w:p>
    <w:p w:rsidR="00620308" w:rsidRPr="00620308" w:rsidRDefault="00620308" w:rsidP="00620308">
      <w:pPr>
        <w:pStyle w:val="NormalWeb"/>
        <w:numPr>
          <w:ilvl w:val="0"/>
          <w:numId w:val="46"/>
        </w:numPr>
        <w:spacing w:before="0" w:beforeAutospacing="0" w:after="0" w:afterAutospacing="0" w:line="360" w:lineRule="auto"/>
        <w:ind w:left="426"/>
        <w:jc w:val="both"/>
        <w:rPr>
          <w:sz w:val="32"/>
          <w:szCs w:val="32"/>
        </w:rPr>
      </w:pPr>
      <w:r w:rsidRPr="00620308">
        <w:rPr>
          <w:sz w:val="32"/>
          <w:szCs w:val="32"/>
        </w:rPr>
        <w:t>In this proposed scheme, two metrics of Load Utilization Ratio (LUR) and Query to Connectivity Ratio (QCR) are designed to maintain the QoS.</w:t>
      </w:r>
    </w:p>
    <w:p w:rsidR="00620308" w:rsidRPr="00620308" w:rsidRDefault="00620308" w:rsidP="00620308">
      <w:pPr>
        <w:pStyle w:val="NormalWeb"/>
        <w:numPr>
          <w:ilvl w:val="0"/>
          <w:numId w:val="46"/>
        </w:numPr>
        <w:spacing w:before="0" w:beforeAutospacing="0" w:after="0" w:afterAutospacing="0" w:line="360" w:lineRule="auto"/>
        <w:ind w:left="426"/>
        <w:jc w:val="both"/>
        <w:rPr>
          <w:sz w:val="32"/>
          <w:szCs w:val="32"/>
        </w:rPr>
      </w:pPr>
      <w:r w:rsidRPr="00620308">
        <w:rPr>
          <w:sz w:val="32"/>
          <w:szCs w:val="32"/>
        </w:rPr>
        <w:t>A multicast data dissemination protocol is proposed in  to reduce the energy consumption with the constraints of bandwidth and deadline.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20308" w:rsidRDefault="00E81EBB" w:rsidP="006203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20308">
        <w:rPr>
          <w:rFonts w:ascii="Times New Roman" w:eastAsia="AdvGulliv-R" w:hAnsi="Times New Roman" w:cs="Times New Roman"/>
          <w:bCs/>
          <w:sz w:val="32"/>
          <w:szCs w:val="32"/>
          <w:lang w:val="en-IN"/>
        </w:rPr>
        <w:t xml:space="preserve">Intelligent Transportation Systems (ITS) aim at integrating sensing, control, analysis, and communication technologies into </w:t>
      </w:r>
      <w:r w:rsidRPr="00620308">
        <w:rPr>
          <w:rFonts w:ascii="Times New Roman" w:eastAsia="AdvGulliv-R" w:hAnsi="Times New Roman" w:cs="Times New Roman"/>
          <w:bCs/>
          <w:sz w:val="32"/>
          <w:szCs w:val="32"/>
          <w:lang w:val="en-IN"/>
        </w:rPr>
        <w:lastRenderedPageBreak/>
        <w:t>travel infrastructure and transportation to improve mobility, comfort, safety, and efficiency.</w:t>
      </w:r>
    </w:p>
    <w:p w:rsidR="00000000" w:rsidRPr="00620308" w:rsidRDefault="00E81EBB" w:rsidP="006203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20308">
        <w:rPr>
          <w:rFonts w:ascii="Times New Roman" w:eastAsia="AdvGulliv-R" w:hAnsi="Times New Roman" w:cs="Times New Roman"/>
          <w:bCs/>
          <w:sz w:val="32"/>
          <w:szCs w:val="32"/>
          <w:lang w:val="en-IN"/>
        </w:rPr>
        <w:t>The ITS has the</w:t>
      </w:r>
      <w:r w:rsidRPr="00620308">
        <w:rPr>
          <w:rFonts w:ascii="Times New Roman" w:eastAsia="AdvGulliv-R" w:hAnsi="Times New Roman" w:cs="Times New Roman"/>
          <w:bCs/>
          <w:sz w:val="32"/>
          <w:szCs w:val="32"/>
          <w:lang w:val="en-IN"/>
        </w:rPr>
        <w:t xml:space="preserve"> potential to create a more efficient, safer, and enjoyable experience for travelers all over the world.</w:t>
      </w:r>
    </w:p>
    <w:p w:rsidR="00000000" w:rsidRPr="00620308" w:rsidRDefault="00E81EBB" w:rsidP="006203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20308">
        <w:rPr>
          <w:rFonts w:ascii="Times New Roman" w:eastAsia="AdvGulliv-R" w:hAnsi="Times New Roman" w:cs="Times New Roman"/>
          <w:bCs/>
          <w:sz w:val="32"/>
          <w:szCs w:val="32"/>
          <w:lang w:val="en-IN"/>
        </w:rPr>
        <w:t xml:space="preserve">While these IoT devices are simple and serve their intended purpose in a very economical and efficient way, these devices struggle to implement basic </w:t>
      </w:r>
      <w:r w:rsidRPr="00620308">
        <w:rPr>
          <w:rFonts w:ascii="Times New Roman" w:eastAsia="AdvGulliv-R" w:hAnsi="Times New Roman" w:cs="Times New Roman"/>
          <w:bCs/>
          <w:sz w:val="32"/>
          <w:szCs w:val="32"/>
          <w:lang w:val="en-IN"/>
        </w:rPr>
        <w:t>security and privacy standards due to resource constraints.</w:t>
      </w:r>
    </w:p>
    <w:p w:rsidR="00000000" w:rsidRPr="00620308" w:rsidRDefault="00E81EBB" w:rsidP="0062030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20308">
        <w:rPr>
          <w:rFonts w:ascii="Times New Roman" w:eastAsia="AdvGulliv-R" w:hAnsi="Times New Roman" w:cs="Times New Roman"/>
          <w:bCs/>
          <w:sz w:val="32"/>
          <w:szCs w:val="32"/>
          <w:lang w:val="en-IN"/>
        </w:rPr>
        <w:t>Managing these dynamic preferences in an efficient and transparent manner is critical to providing adaptive, resilient, and effective ITS solutions.</w:t>
      </w:r>
      <w:r w:rsidRPr="0062030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2799E" w:rsidRDefault="00620308" w:rsidP="00E53AA4">
            <w:pPr>
              <w:tabs>
                <w:tab w:val="left" w:pos="720"/>
              </w:tabs>
              <w:spacing w:after="100" w:line="360" w:lineRule="auto"/>
              <w:jc w:val="both"/>
              <w:rPr>
                <w:rFonts w:ascii="Times New Roman" w:hAnsi="Times New Roman" w:cs="Times New Roman"/>
                <w:sz w:val="28"/>
                <w:szCs w:val="28"/>
              </w:rPr>
            </w:pPr>
            <w:r w:rsidRPr="0042799E">
              <w:rPr>
                <w:rFonts w:ascii="Times New Roman" w:hAnsi="Times New Roman" w:cs="Times New Roman"/>
                <w:sz w:val="28"/>
                <w:szCs w:val="28"/>
              </w:rPr>
              <w:t>Transportation Systems With Connected and Non-Connected Vehicles: Optimal Traffic Control</w:t>
            </w:r>
          </w:p>
        </w:tc>
        <w:tc>
          <w:tcPr>
            <w:tcW w:w="3192" w:type="dxa"/>
          </w:tcPr>
          <w:p w:rsidR="000C407B" w:rsidRPr="0042799E" w:rsidRDefault="00620308" w:rsidP="00620308">
            <w:pPr>
              <w:tabs>
                <w:tab w:val="left" w:pos="720"/>
              </w:tabs>
              <w:spacing w:after="100" w:line="360" w:lineRule="auto"/>
              <w:jc w:val="both"/>
              <w:rPr>
                <w:rFonts w:ascii="Times New Roman" w:hAnsi="Times New Roman" w:cs="Times New Roman"/>
                <w:sz w:val="28"/>
                <w:szCs w:val="28"/>
              </w:rPr>
            </w:pPr>
            <w:r w:rsidRPr="0042799E">
              <w:rPr>
                <w:rFonts w:ascii="Times New Roman" w:hAnsi="Times New Roman" w:cs="Times New Roman"/>
                <w:sz w:val="28"/>
                <w:szCs w:val="28"/>
              </w:rPr>
              <w:t xml:space="preserve">S. de Luca, R. D. Pace, A. D. Febbraro, and N. Sacco, </w:t>
            </w:r>
          </w:p>
        </w:tc>
        <w:tc>
          <w:tcPr>
            <w:tcW w:w="3192" w:type="dxa"/>
          </w:tcPr>
          <w:p w:rsidR="000C407B" w:rsidRPr="0042799E" w:rsidRDefault="00620308" w:rsidP="00E53AA4">
            <w:pPr>
              <w:tabs>
                <w:tab w:val="left" w:pos="720"/>
              </w:tabs>
              <w:spacing w:after="100" w:line="360" w:lineRule="auto"/>
              <w:jc w:val="both"/>
              <w:rPr>
                <w:rFonts w:ascii="Times New Roman" w:hAnsi="Times New Roman" w:cs="Times New Roman"/>
                <w:sz w:val="28"/>
                <w:szCs w:val="28"/>
              </w:rPr>
            </w:pPr>
            <w:r w:rsidRPr="0042799E">
              <w:rPr>
                <w:rFonts w:ascii="Times New Roman" w:hAnsi="Times New Roman" w:cs="Times New Roman"/>
                <w:color w:val="333333"/>
                <w:sz w:val="28"/>
                <w:szCs w:val="28"/>
                <w:shd w:val="clear" w:color="auto" w:fill="FFFFFF"/>
              </w:rPr>
              <w:t>The paper aims to develop a consistent framework for traffic management allowing for the joint optimisation of connected vehicle paths and departure times and of signal control. </w:t>
            </w:r>
          </w:p>
        </w:tc>
      </w:tr>
      <w:tr w:rsidR="000C407B" w:rsidTr="000C407B">
        <w:trPr>
          <w:trHeight w:val="2942"/>
        </w:trPr>
        <w:tc>
          <w:tcPr>
            <w:tcW w:w="3192" w:type="dxa"/>
          </w:tcPr>
          <w:p w:rsidR="000C407B" w:rsidRPr="0042799E" w:rsidRDefault="00620308" w:rsidP="00E53AA4">
            <w:pPr>
              <w:tabs>
                <w:tab w:val="left" w:pos="720"/>
              </w:tabs>
              <w:spacing w:after="100" w:line="360" w:lineRule="auto"/>
              <w:jc w:val="both"/>
              <w:rPr>
                <w:rFonts w:ascii="Times New Roman" w:hAnsi="Times New Roman" w:cs="Times New Roman"/>
                <w:sz w:val="28"/>
                <w:szCs w:val="28"/>
              </w:rPr>
            </w:pPr>
            <w:r w:rsidRPr="0042799E">
              <w:rPr>
                <w:rFonts w:ascii="Times New Roman" w:hAnsi="Times New Roman" w:cs="Times New Roman"/>
                <w:sz w:val="28"/>
                <w:szCs w:val="28"/>
              </w:rPr>
              <w:lastRenderedPageBreak/>
              <w:t>A Road Network Connectivity Aware Routing Protocol for Vehicular Ad Hoc Networks</w:t>
            </w:r>
          </w:p>
        </w:tc>
        <w:tc>
          <w:tcPr>
            <w:tcW w:w="3192" w:type="dxa"/>
          </w:tcPr>
          <w:p w:rsidR="000C407B" w:rsidRPr="0042799E" w:rsidRDefault="00620308" w:rsidP="00620308">
            <w:pPr>
              <w:tabs>
                <w:tab w:val="left" w:pos="720"/>
              </w:tabs>
              <w:spacing w:after="100" w:line="360" w:lineRule="auto"/>
              <w:jc w:val="both"/>
              <w:rPr>
                <w:rFonts w:ascii="Times New Roman" w:hAnsi="Times New Roman" w:cs="Times New Roman"/>
                <w:sz w:val="28"/>
                <w:szCs w:val="28"/>
              </w:rPr>
            </w:pPr>
            <w:r w:rsidRPr="0042799E">
              <w:rPr>
                <w:rFonts w:ascii="Times New Roman" w:hAnsi="Times New Roman" w:cs="Times New Roman"/>
                <w:sz w:val="28"/>
                <w:szCs w:val="28"/>
              </w:rPr>
              <w:t xml:space="preserve">H. Qin and C. Yu, </w:t>
            </w:r>
          </w:p>
        </w:tc>
        <w:tc>
          <w:tcPr>
            <w:tcW w:w="3192" w:type="dxa"/>
          </w:tcPr>
          <w:p w:rsidR="000C407B" w:rsidRPr="0042799E" w:rsidRDefault="00620308" w:rsidP="00E53AA4">
            <w:pPr>
              <w:tabs>
                <w:tab w:val="left" w:pos="720"/>
              </w:tabs>
              <w:spacing w:after="100" w:line="360" w:lineRule="auto"/>
              <w:jc w:val="both"/>
              <w:rPr>
                <w:rFonts w:ascii="Times New Roman" w:hAnsi="Times New Roman" w:cs="Times New Roman"/>
                <w:sz w:val="28"/>
                <w:szCs w:val="28"/>
              </w:rPr>
            </w:pPr>
            <w:r w:rsidRPr="0042799E">
              <w:rPr>
                <w:rFonts w:ascii="Times New Roman" w:hAnsi="Times New Roman" w:cs="Times New Roman"/>
                <w:color w:val="333333"/>
                <w:sz w:val="28"/>
                <w:szCs w:val="28"/>
                <w:shd w:val="clear" w:color="auto" w:fill="FFFFFF"/>
              </w:rPr>
              <w:t>The protocol uses the unicast packets to gather the traffic flow information then selects the next forwarding section according to the macroscopic greedy selection strategy. </w:t>
            </w:r>
          </w:p>
        </w:tc>
      </w:tr>
      <w:tr w:rsidR="000C407B" w:rsidTr="000C407B">
        <w:tc>
          <w:tcPr>
            <w:tcW w:w="3192" w:type="dxa"/>
          </w:tcPr>
          <w:p w:rsidR="000C407B" w:rsidRPr="0042799E" w:rsidRDefault="00620308" w:rsidP="00E53AA4">
            <w:pPr>
              <w:tabs>
                <w:tab w:val="left" w:pos="720"/>
              </w:tabs>
              <w:spacing w:after="100" w:line="360" w:lineRule="auto"/>
              <w:jc w:val="both"/>
              <w:rPr>
                <w:rFonts w:ascii="Times New Roman" w:hAnsi="Times New Roman" w:cs="Times New Roman"/>
                <w:sz w:val="28"/>
                <w:szCs w:val="28"/>
              </w:rPr>
            </w:pPr>
            <w:r w:rsidRPr="0042799E">
              <w:rPr>
                <w:rFonts w:ascii="Times New Roman" w:hAnsi="Times New Roman" w:cs="Times New Roman"/>
                <w:sz w:val="28"/>
                <w:szCs w:val="28"/>
              </w:rPr>
              <w:t>Introduction to Intelligent Transportation Systems</w:t>
            </w:r>
          </w:p>
        </w:tc>
        <w:tc>
          <w:tcPr>
            <w:tcW w:w="3192" w:type="dxa"/>
          </w:tcPr>
          <w:p w:rsidR="000C407B" w:rsidRPr="0042799E" w:rsidRDefault="00620308" w:rsidP="00620308">
            <w:pPr>
              <w:tabs>
                <w:tab w:val="left" w:pos="720"/>
              </w:tabs>
              <w:spacing w:after="100" w:line="360" w:lineRule="auto"/>
              <w:jc w:val="both"/>
              <w:rPr>
                <w:rFonts w:ascii="Times New Roman" w:hAnsi="Times New Roman" w:cs="Times New Roman"/>
                <w:sz w:val="28"/>
                <w:szCs w:val="28"/>
              </w:rPr>
            </w:pPr>
            <w:r w:rsidRPr="0042799E">
              <w:rPr>
                <w:rFonts w:ascii="Times New Roman" w:hAnsi="Times New Roman" w:cs="Times New Roman"/>
                <w:sz w:val="28"/>
                <w:szCs w:val="28"/>
              </w:rPr>
              <w:t xml:space="preserve">M. Alam, J. Ferreira, and J. Fonseca, </w:t>
            </w:r>
          </w:p>
        </w:tc>
        <w:tc>
          <w:tcPr>
            <w:tcW w:w="3192" w:type="dxa"/>
          </w:tcPr>
          <w:p w:rsidR="000C407B" w:rsidRPr="0042799E" w:rsidRDefault="00620308" w:rsidP="00E53AA4">
            <w:pPr>
              <w:tabs>
                <w:tab w:val="left" w:pos="720"/>
              </w:tabs>
              <w:spacing w:after="100" w:line="360" w:lineRule="auto"/>
              <w:jc w:val="both"/>
              <w:rPr>
                <w:rFonts w:ascii="Times New Roman" w:hAnsi="Times New Roman" w:cs="Times New Roman"/>
                <w:sz w:val="28"/>
                <w:szCs w:val="28"/>
              </w:rPr>
            </w:pPr>
            <w:r w:rsidRPr="0042799E">
              <w:rPr>
                <w:rFonts w:ascii="Times New Roman" w:hAnsi="Times New Roman" w:cs="Times New Roman"/>
                <w:color w:val="333333"/>
                <w:sz w:val="28"/>
                <w:szCs w:val="28"/>
                <w:shd w:val="clear" w:color="auto" w:fill="FFFFFF"/>
              </w:rPr>
              <w:t>Transportation systems are very important in modern life; therefore, massive research efforts has been devoted to this field of study in the recent past.</w:t>
            </w:r>
          </w:p>
        </w:tc>
      </w:tr>
      <w:tr w:rsidR="000C407B" w:rsidTr="000C407B">
        <w:tc>
          <w:tcPr>
            <w:tcW w:w="3192" w:type="dxa"/>
          </w:tcPr>
          <w:p w:rsidR="000C407B" w:rsidRPr="0042799E" w:rsidRDefault="0042799E" w:rsidP="00E53AA4">
            <w:pPr>
              <w:tabs>
                <w:tab w:val="left" w:pos="720"/>
              </w:tabs>
              <w:spacing w:after="100" w:line="360" w:lineRule="auto"/>
              <w:jc w:val="both"/>
              <w:rPr>
                <w:rFonts w:ascii="Times New Roman" w:hAnsi="Times New Roman" w:cs="Times New Roman"/>
                <w:sz w:val="28"/>
                <w:szCs w:val="28"/>
              </w:rPr>
            </w:pPr>
            <w:r w:rsidRPr="0042799E">
              <w:rPr>
                <w:rFonts w:ascii="Times New Roman" w:hAnsi="Times New Roman" w:cs="Times New Roman"/>
                <w:sz w:val="28"/>
                <w:szCs w:val="28"/>
              </w:rPr>
              <w:t>Safety Assessment and Design of Dependable Cybercars: For today and the future</w:t>
            </w:r>
          </w:p>
        </w:tc>
        <w:tc>
          <w:tcPr>
            <w:tcW w:w="3192" w:type="dxa"/>
          </w:tcPr>
          <w:p w:rsidR="000C407B" w:rsidRPr="0042799E" w:rsidRDefault="00620308" w:rsidP="0042799E">
            <w:pPr>
              <w:tabs>
                <w:tab w:val="left" w:pos="720"/>
              </w:tabs>
              <w:spacing w:after="100" w:line="360" w:lineRule="auto"/>
              <w:jc w:val="both"/>
              <w:rPr>
                <w:rFonts w:ascii="Times New Roman" w:hAnsi="Times New Roman" w:cs="Times New Roman"/>
                <w:sz w:val="28"/>
                <w:szCs w:val="28"/>
              </w:rPr>
            </w:pPr>
            <w:r w:rsidRPr="0042799E">
              <w:rPr>
                <w:rFonts w:ascii="Times New Roman" w:hAnsi="Times New Roman" w:cs="Times New Roman"/>
                <w:sz w:val="28"/>
                <w:szCs w:val="28"/>
              </w:rPr>
              <w:t xml:space="preserve">A. Munir, </w:t>
            </w:r>
          </w:p>
        </w:tc>
        <w:tc>
          <w:tcPr>
            <w:tcW w:w="3192" w:type="dxa"/>
          </w:tcPr>
          <w:p w:rsidR="000C407B" w:rsidRPr="0042799E" w:rsidRDefault="0042799E" w:rsidP="00E53AA4">
            <w:pPr>
              <w:tabs>
                <w:tab w:val="left" w:pos="720"/>
              </w:tabs>
              <w:spacing w:after="100" w:line="360" w:lineRule="auto"/>
              <w:jc w:val="both"/>
              <w:rPr>
                <w:rFonts w:ascii="Times New Roman" w:hAnsi="Times New Roman" w:cs="Times New Roman"/>
                <w:sz w:val="28"/>
                <w:szCs w:val="28"/>
              </w:rPr>
            </w:pPr>
            <w:r w:rsidRPr="0042799E">
              <w:rPr>
                <w:rFonts w:ascii="Times New Roman" w:hAnsi="Times New Roman" w:cs="Times New Roman"/>
                <w:sz w:val="28"/>
                <w:szCs w:val="28"/>
              </w:rPr>
              <w:t>This article aims to provide a concise discussion on safety assessment and design of dependable cybercars considering the current state-of-the-art and future perspectives.</w:t>
            </w:r>
          </w:p>
        </w:tc>
      </w:tr>
    </w:tbl>
    <w:p w:rsidR="00584256" w:rsidRDefault="00584256" w:rsidP="00E53AA4">
      <w:pPr>
        <w:tabs>
          <w:tab w:val="left" w:pos="720"/>
        </w:tabs>
        <w:spacing w:after="100" w:line="360" w:lineRule="auto"/>
        <w:jc w:val="both"/>
        <w:rPr>
          <w:rFonts w:ascii="Times New Roman" w:hAnsi="Times New Roman" w:cs="Times New Roman"/>
          <w:b/>
          <w:sz w:val="24"/>
          <w:szCs w:val="24"/>
        </w:rPr>
      </w:pPr>
    </w:p>
    <w:p w:rsidR="00584256" w:rsidRDefault="00584256" w:rsidP="00E53AA4">
      <w:pPr>
        <w:tabs>
          <w:tab w:val="left" w:pos="720"/>
        </w:tabs>
        <w:spacing w:after="100" w:line="360" w:lineRule="auto"/>
        <w:jc w:val="both"/>
        <w:rPr>
          <w:rFonts w:ascii="Times New Roman" w:hAnsi="Times New Roman" w:cs="Times New Roman"/>
          <w:b/>
          <w:sz w:val="24"/>
          <w:szCs w:val="24"/>
        </w:rPr>
      </w:pPr>
    </w:p>
    <w:p w:rsidR="00584256" w:rsidRDefault="00584256" w:rsidP="00E53AA4">
      <w:pPr>
        <w:tabs>
          <w:tab w:val="left" w:pos="720"/>
        </w:tabs>
        <w:spacing w:after="100" w:line="360" w:lineRule="auto"/>
        <w:jc w:val="both"/>
        <w:rPr>
          <w:rFonts w:ascii="Times New Roman" w:hAnsi="Times New Roman" w:cs="Times New Roman"/>
          <w:b/>
          <w:sz w:val="24"/>
          <w:szCs w:val="24"/>
        </w:rPr>
      </w:pPr>
    </w:p>
    <w:p w:rsidR="00584256" w:rsidRDefault="0058425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584256" w:rsidRDefault="00584256"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584256" w:rsidRDefault="00584256"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84256" w:rsidP="00E53AA4">
      <w:pPr>
        <w:spacing w:after="0" w:line="360" w:lineRule="auto"/>
        <w:jc w:val="both"/>
        <w:rPr>
          <w:rFonts w:ascii="Times New Roman" w:hAnsi="Times New Roman" w:cs="Times New Roman"/>
        </w:rPr>
      </w:pPr>
      <w:r w:rsidRPr="00584256">
        <w:rPr>
          <w:rFonts w:ascii="Times New Roman" w:hAnsi="Times New Roman" w:cs="Times New Roman"/>
        </w:rPr>
        <w:drawing>
          <wp:inline distT="0" distB="0" distL="0" distR="0">
            <wp:extent cx="5943600" cy="449389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49389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B0ECC" w:rsidRPr="00DB0ECC" w:rsidRDefault="00DB0ECC" w:rsidP="00DB0ECC">
      <w:pPr>
        <w:pStyle w:val="BodyText"/>
        <w:rPr>
          <w:bCs/>
          <w:iCs/>
          <w:sz w:val="32"/>
          <w:szCs w:val="32"/>
          <w:lang w:val="en-IN"/>
        </w:rPr>
      </w:pPr>
      <w:r w:rsidRPr="00DB0ECC">
        <w:rPr>
          <w:b/>
          <w:iCs/>
          <w:sz w:val="28"/>
          <w:szCs w:val="28"/>
          <w:lang w:val="en-IN"/>
        </w:rPr>
        <w:t xml:space="preserve">     </w:t>
      </w:r>
      <w:r w:rsidRPr="00DB0ECC">
        <w:rPr>
          <w:bCs/>
          <w:iCs/>
          <w:sz w:val="32"/>
          <w:szCs w:val="32"/>
          <w:lang w:val="en-IN"/>
        </w:rPr>
        <w:t>Although burgeoning revolution of Intelligent Transportation Systems (ITS) presents a myriad of benefits, such as increased comfort and safety, increased energy efficiency, reduced pollution, reduced noise, and reduced traffic congestion, it also poses serious security and privacy issues if not accounted for in the design of ITS. It is imperative that security and privacy be considered in the design of individual ITS agents as well as overall ITS in order to maintain a safe and secure ITS. This paper has provided a comprehensive classification of security and privacy vulnerabilities in ITS. Furthermore, we have identified challenges in addressing security and privacy issues in ITS. The mitigation techniques presented in this paper can help in alleviating security and privacy vulnerabilities of ITS. Finally, we have identified future research directions to help researchers and engineers design safer, secure, and privacy-preserving ITS.</w:t>
      </w:r>
      <w:r w:rsidRPr="00DB0EC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B0ECC" w:rsidRDefault="00DB0ECC" w:rsidP="00E53AA4">
      <w:pPr>
        <w:pStyle w:val="BodyText"/>
        <w:rPr>
          <w:b/>
          <w:iCs/>
          <w:sz w:val="28"/>
          <w:szCs w:val="28"/>
        </w:rPr>
      </w:pPr>
    </w:p>
    <w:p w:rsidR="00DB0ECC" w:rsidRDefault="00DB0ECC" w:rsidP="00E53AA4">
      <w:pPr>
        <w:pStyle w:val="BodyText"/>
        <w:rPr>
          <w:b/>
          <w:iCs/>
          <w:sz w:val="28"/>
          <w:szCs w:val="28"/>
        </w:rPr>
      </w:pPr>
    </w:p>
    <w:p w:rsidR="00DB0ECC" w:rsidRDefault="00DB0ECC" w:rsidP="00E53AA4">
      <w:pPr>
        <w:pStyle w:val="BodyText"/>
        <w:rPr>
          <w:b/>
          <w:iCs/>
          <w:sz w:val="28"/>
          <w:szCs w:val="28"/>
        </w:rPr>
      </w:pPr>
    </w:p>
    <w:p w:rsidR="00DB0ECC" w:rsidRDefault="00DB0ECC" w:rsidP="00E53AA4">
      <w:pPr>
        <w:pStyle w:val="BodyText"/>
        <w:rPr>
          <w:b/>
          <w:iCs/>
          <w:sz w:val="28"/>
          <w:szCs w:val="28"/>
        </w:rPr>
      </w:pPr>
    </w:p>
    <w:p w:rsidR="00DB0ECC" w:rsidRDefault="00DB0ECC" w:rsidP="00E53AA4">
      <w:pPr>
        <w:pStyle w:val="BodyText"/>
        <w:rPr>
          <w:b/>
          <w:iCs/>
          <w:sz w:val="28"/>
          <w:szCs w:val="28"/>
        </w:rPr>
      </w:pPr>
    </w:p>
    <w:p w:rsidR="00DB0ECC" w:rsidRDefault="00DB0ECC" w:rsidP="00E53AA4">
      <w:pPr>
        <w:pStyle w:val="BodyText"/>
        <w:rPr>
          <w:b/>
          <w:iCs/>
          <w:sz w:val="28"/>
          <w:szCs w:val="28"/>
        </w:rPr>
      </w:pPr>
    </w:p>
    <w:p w:rsidR="00DB0ECC" w:rsidRDefault="00DB0EC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B0ECC" w:rsidRDefault="00E81EBB" w:rsidP="00DB0ECC">
      <w:pPr>
        <w:pStyle w:val="BodyText"/>
        <w:numPr>
          <w:ilvl w:val="0"/>
          <w:numId w:val="42"/>
        </w:numPr>
        <w:rPr>
          <w:sz w:val="32"/>
          <w:szCs w:val="32"/>
          <w:lang w:val="en-IN"/>
        </w:rPr>
      </w:pPr>
      <w:r w:rsidRPr="00DB0ECC">
        <w:rPr>
          <w:sz w:val="32"/>
          <w:szCs w:val="32"/>
          <w:lang w:val="en-IN"/>
        </w:rPr>
        <w:t>[1] IBM, “Smarter Cities,” 2017. [Online]. Available: https://www. ibm.com/smarterplanet/us/en/smarter cities/overview/</w:t>
      </w:r>
      <w:r w:rsidRPr="00DB0ECC">
        <w:rPr>
          <w:sz w:val="32"/>
          <w:szCs w:val="32"/>
          <w:lang w:val="en-IN"/>
        </w:rPr>
        <w:t xml:space="preserve"> </w:t>
      </w:r>
    </w:p>
    <w:p w:rsidR="00000000" w:rsidRPr="00DB0ECC" w:rsidRDefault="00E81EBB" w:rsidP="00DB0ECC">
      <w:pPr>
        <w:pStyle w:val="BodyText"/>
        <w:numPr>
          <w:ilvl w:val="0"/>
          <w:numId w:val="42"/>
        </w:numPr>
        <w:rPr>
          <w:sz w:val="32"/>
          <w:szCs w:val="32"/>
          <w:lang w:val="en-IN"/>
        </w:rPr>
      </w:pPr>
      <w:r w:rsidRPr="00DB0ECC">
        <w:rPr>
          <w:sz w:val="32"/>
          <w:szCs w:val="32"/>
          <w:lang w:val="en-IN"/>
        </w:rPr>
        <w:t xml:space="preserve">[2] B. Telecom, “BT CityVerve Portal,” 2017. [Online]. Available: https://portal.bt-hypercat.com/ </w:t>
      </w:r>
    </w:p>
    <w:p w:rsidR="00000000" w:rsidRPr="00DB0ECC" w:rsidRDefault="00E81EBB" w:rsidP="00DB0ECC">
      <w:pPr>
        <w:pStyle w:val="BodyText"/>
        <w:numPr>
          <w:ilvl w:val="0"/>
          <w:numId w:val="42"/>
        </w:numPr>
        <w:rPr>
          <w:sz w:val="32"/>
          <w:szCs w:val="32"/>
          <w:lang w:val="en-IN"/>
        </w:rPr>
      </w:pPr>
      <w:r w:rsidRPr="00DB0ECC">
        <w:rPr>
          <w:sz w:val="32"/>
          <w:szCs w:val="32"/>
          <w:lang w:val="en-IN"/>
        </w:rPr>
        <w:t>[3] S. de Luca, R. D. Pace, A. D. Febbraro, and N. Sacco, “Transportation Systems With Connected and Non-Connected Vehicles: Optimal Traffic Control,” in</w:t>
      </w:r>
      <w:r w:rsidRPr="00DB0ECC">
        <w:rPr>
          <w:sz w:val="32"/>
          <w:szCs w:val="32"/>
          <w:lang w:val="en-IN"/>
        </w:rPr>
        <w:t xml:space="preserve"> 2017 5th IEEE International Conference on Models and Technologies for Intelligent Transportation Systems (MT-ITS). Naples, Italy: IEEE, June 2017, pp. 13–18. </w:t>
      </w:r>
    </w:p>
    <w:p w:rsidR="00000000" w:rsidRPr="00DB0ECC" w:rsidRDefault="00E81EBB" w:rsidP="00DB0ECC">
      <w:pPr>
        <w:pStyle w:val="BodyText"/>
        <w:numPr>
          <w:ilvl w:val="0"/>
          <w:numId w:val="42"/>
        </w:numPr>
        <w:rPr>
          <w:sz w:val="32"/>
          <w:szCs w:val="32"/>
          <w:lang w:val="en-IN"/>
        </w:rPr>
      </w:pPr>
      <w:r w:rsidRPr="00DB0ECC">
        <w:rPr>
          <w:sz w:val="32"/>
          <w:szCs w:val="32"/>
          <w:lang w:val="en-IN"/>
        </w:rPr>
        <w:t xml:space="preserve">[4] H. Qin and C. Yu, “A Road Network Connectivity Aware Routing Protocol for Vehicular Ad Hoc </w:t>
      </w:r>
      <w:r w:rsidRPr="00DB0ECC">
        <w:rPr>
          <w:sz w:val="32"/>
          <w:szCs w:val="32"/>
          <w:lang w:val="en-IN"/>
        </w:rPr>
        <w:t xml:space="preserve">Networks,” in 2017 IEEE International Conference on Vehicular Electronics and Safety (ICVES). Vienna, Austria: IEEE, June 2017, pp. 57–62. </w:t>
      </w:r>
    </w:p>
    <w:p w:rsidR="00000000" w:rsidRPr="00DB0ECC" w:rsidRDefault="00E81EBB" w:rsidP="00DB0ECC">
      <w:pPr>
        <w:pStyle w:val="BodyText"/>
        <w:numPr>
          <w:ilvl w:val="0"/>
          <w:numId w:val="42"/>
        </w:numPr>
        <w:rPr>
          <w:sz w:val="32"/>
          <w:szCs w:val="32"/>
          <w:lang w:val="en-IN"/>
        </w:rPr>
      </w:pPr>
      <w:r w:rsidRPr="00DB0ECC">
        <w:rPr>
          <w:sz w:val="32"/>
          <w:szCs w:val="32"/>
          <w:lang w:val="en-IN"/>
        </w:rPr>
        <w:t>[5] M. Alam, J. Ferreira, and J. Fonseca, “Introduction to Intelligent Transportation Systems,” in Intelligent Tran</w:t>
      </w:r>
      <w:r w:rsidRPr="00DB0ECC">
        <w:rPr>
          <w:sz w:val="32"/>
          <w:szCs w:val="32"/>
          <w:lang w:val="en-IN"/>
        </w:rPr>
        <w:t>sportation Systems. Springer, 2016, pp. 1–17.</w:t>
      </w:r>
      <w:r w:rsidRPr="00DB0ECC">
        <w:rPr>
          <w:sz w:val="32"/>
          <w:szCs w:val="32"/>
        </w:rPr>
        <w:t xml:space="preserve"> </w:t>
      </w:r>
    </w:p>
    <w:p w:rsidR="00000000" w:rsidRPr="00DB0ECC" w:rsidRDefault="00E81EBB" w:rsidP="00DB0ECC">
      <w:pPr>
        <w:pStyle w:val="BodyText"/>
        <w:numPr>
          <w:ilvl w:val="0"/>
          <w:numId w:val="42"/>
        </w:numPr>
        <w:rPr>
          <w:sz w:val="32"/>
          <w:szCs w:val="32"/>
          <w:lang w:val="en-IN"/>
        </w:rPr>
      </w:pPr>
      <w:r w:rsidRPr="00DB0ECC">
        <w:rPr>
          <w:sz w:val="32"/>
          <w:szCs w:val="32"/>
          <w:lang w:val="en-IN"/>
        </w:rPr>
        <w:t xml:space="preserve">[6] A. Munir, “Safety Assessment and Design of Dependable Cybercars: For today and the future,” IEEE Consumer Electronics Magazine, vol. 6, no. 2, pp. 69–77, April 2017. </w:t>
      </w:r>
    </w:p>
    <w:p w:rsidR="00000000" w:rsidRPr="00DB0ECC" w:rsidRDefault="00E81EBB" w:rsidP="00DB0ECC">
      <w:pPr>
        <w:pStyle w:val="BodyText"/>
        <w:numPr>
          <w:ilvl w:val="0"/>
          <w:numId w:val="42"/>
        </w:numPr>
        <w:rPr>
          <w:sz w:val="32"/>
          <w:szCs w:val="32"/>
          <w:lang w:val="en-IN"/>
        </w:rPr>
      </w:pPr>
      <w:r w:rsidRPr="00DB0ECC">
        <w:rPr>
          <w:sz w:val="32"/>
          <w:szCs w:val="32"/>
          <w:lang w:val="en-IN"/>
        </w:rPr>
        <w:lastRenderedPageBreak/>
        <w:t xml:space="preserve">[7] K. B. Kelarestaghi, K. Heaslip, </w:t>
      </w:r>
      <w:r w:rsidRPr="00DB0ECC">
        <w:rPr>
          <w:sz w:val="32"/>
          <w:szCs w:val="32"/>
          <w:lang w:val="en-IN"/>
        </w:rPr>
        <w:t xml:space="preserve">and R. Gerdes, “Vehicle Security: Risk Assessment in Transportation,” arXiv preprint arXiv:1804.07381, 2018. </w:t>
      </w:r>
    </w:p>
    <w:p w:rsidR="00000000" w:rsidRPr="00DB0ECC" w:rsidRDefault="00E81EBB" w:rsidP="00DB0ECC">
      <w:pPr>
        <w:pStyle w:val="BodyText"/>
        <w:numPr>
          <w:ilvl w:val="0"/>
          <w:numId w:val="42"/>
        </w:numPr>
        <w:rPr>
          <w:sz w:val="32"/>
          <w:szCs w:val="32"/>
          <w:lang w:val="en-IN"/>
        </w:rPr>
      </w:pPr>
      <w:r w:rsidRPr="00DB0ECC">
        <w:rPr>
          <w:sz w:val="32"/>
          <w:szCs w:val="32"/>
          <w:lang w:val="en-IN"/>
        </w:rPr>
        <w:t>[8] L. Figueiredo, I. Jesus, J. A. T. Machado, J. R. Ferreira, and J. L. M. de Carvalho, “Towards the development of intelligent transportation s</w:t>
      </w:r>
      <w:r w:rsidRPr="00DB0ECC">
        <w:rPr>
          <w:sz w:val="32"/>
          <w:szCs w:val="32"/>
          <w:lang w:val="en-IN"/>
        </w:rPr>
        <w:t xml:space="preserve">ystems,” in ITSC 2001 IEEE Intelligent Transportation Systems., Aug 2001, pp. 1206–1211. </w:t>
      </w:r>
    </w:p>
    <w:p w:rsidR="00000000" w:rsidRPr="00DB0ECC" w:rsidRDefault="00E81EBB" w:rsidP="00DB0ECC">
      <w:pPr>
        <w:pStyle w:val="BodyText"/>
        <w:numPr>
          <w:ilvl w:val="0"/>
          <w:numId w:val="42"/>
        </w:numPr>
        <w:rPr>
          <w:sz w:val="32"/>
          <w:szCs w:val="32"/>
          <w:lang w:val="en-IN"/>
        </w:rPr>
      </w:pPr>
      <w:r w:rsidRPr="00DB0ECC">
        <w:rPr>
          <w:sz w:val="32"/>
          <w:szCs w:val="32"/>
          <w:lang w:val="en-IN"/>
        </w:rPr>
        <w:t xml:space="preserve">[9] J. B. Kenney, “Dedicated Short-Range Communications (DSRC) Standards in the United States,” Proceedings of the IEEE, vol. 99, no. 7, pp. 1162–1182, July 2011. </w:t>
      </w:r>
    </w:p>
    <w:p w:rsidR="00000000" w:rsidRPr="00DB0ECC" w:rsidRDefault="00E81EBB" w:rsidP="00DB0ECC">
      <w:pPr>
        <w:pStyle w:val="BodyText"/>
        <w:numPr>
          <w:ilvl w:val="0"/>
          <w:numId w:val="42"/>
        </w:numPr>
        <w:rPr>
          <w:sz w:val="32"/>
          <w:szCs w:val="32"/>
          <w:lang w:val="en-IN"/>
        </w:rPr>
      </w:pPr>
      <w:r w:rsidRPr="00DB0ECC">
        <w:rPr>
          <w:sz w:val="32"/>
          <w:szCs w:val="32"/>
          <w:lang w:val="en-IN"/>
        </w:rPr>
        <w:t xml:space="preserve">[10] SAE, “Dedicated Short Range Communications (DSRC) Message Set Dictionary,” 2016. [Online]. Available: https://www.sae.org/ standards/content/j2735 201603/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81EBB" w:rsidRDefault="00E81EBB" w:rsidP="003654DF">
      <w:pPr>
        <w:spacing w:after="0" w:line="240" w:lineRule="auto"/>
      </w:pPr>
      <w:r>
        <w:separator/>
      </w:r>
    </w:p>
  </w:endnote>
  <w:endnote w:type="continuationSeparator" w:id="1">
    <w:p w:rsidR="00E81EBB" w:rsidRDefault="00E81EB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81EBB" w:rsidRDefault="00E81EBB" w:rsidP="003654DF">
      <w:pPr>
        <w:spacing w:after="0" w:line="240" w:lineRule="auto"/>
      </w:pPr>
      <w:r>
        <w:separator/>
      </w:r>
    </w:p>
  </w:footnote>
  <w:footnote w:type="continuationSeparator" w:id="1">
    <w:p w:rsidR="00E81EBB" w:rsidRDefault="00E81EB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9219A">
        <w:pPr>
          <w:pStyle w:val="Header"/>
          <w:jc w:val="right"/>
        </w:pPr>
        <w:fldSimple w:instr=" PAGE   \* MERGEFORMAT ">
          <w:r w:rsidR="00584256">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886137"/>
    <w:multiLevelType w:val="hybridMultilevel"/>
    <w:tmpl w:val="6F28AEE0"/>
    <w:lvl w:ilvl="0" w:tplc="5DECBE2A">
      <w:start w:val="1"/>
      <w:numFmt w:val="bullet"/>
      <w:lvlText w:val=""/>
      <w:lvlJc w:val="left"/>
      <w:pPr>
        <w:tabs>
          <w:tab w:val="num" w:pos="720"/>
        </w:tabs>
        <w:ind w:left="720" w:hanging="360"/>
      </w:pPr>
      <w:rPr>
        <w:rFonts w:ascii="Wingdings 2" w:hAnsi="Wingdings 2" w:hint="default"/>
      </w:rPr>
    </w:lvl>
    <w:lvl w:ilvl="1" w:tplc="DE84137C" w:tentative="1">
      <w:start w:val="1"/>
      <w:numFmt w:val="bullet"/>
      <w:lvlText w:val=""/>
      <w:lvlJc w:val="left"/>
      <w:pPr>
        <w:tabs>
          <w:tab w:val="num" w:pos="1440"/>
        </w:tabs>
        <w:ind w:left="1440" w:hanging="360"/>
      </w:pPr>
      <w:rPr>
        <w:rFonts w:ascii="Wingdings 2" w:hAnsi="Wingdings 2" w:hint="default"/>
      </w:rPr>
    </w:lvl>
    <w:lvl w:ilvl="2" w:tplc="EDC8B330" w:tentative="1">
      <w:start w:val="1"/>
      <w:numFmt w:val="bullet"/>
      <w:lvlText w:val=""/>
      <w:lvlJc w:val="left"/>
      <w:pPr>
        <w:tabs>
          <w:tab w:val="num" w:pos="2160"/>
        </w:tabs>
        <w:ind w:left="2160" w:hanging="360"/>
      </w:pPr>
      <w:rPr>
        <w:rFonts w:ascii="Wingdings 2" w:hAnsi="Wingdings 2" w:hint="default"/>
      </w:rPr>
    </w:lvl>
    <w:lvl w:ilvl="3" w:tplc="C896CF96" w:tentative="1">
      <w:start w:val="1"/>
      <w:numFmt w:val="bullet"/>
      <w:lvlText w:val=""/>
      <w:lvlJc w:val="left"/>
      <w:pPr>
        <w:tabs>
          <w:tab w:val="num" w:pos="2880"/>
        </w:tabs>
        <w:ind w:left="2880" w:hanging="360"/>
      </w:pPr>
      <w:rPr>
        <w:rFonts w:ascii="Wingdings 2" w:hAnsi="Wingdings 2" w:hint="default"/>
      </w:rPr>
    </w:lvl>
    <w:lvl w:ilvl="4" w:tplc="390E3868" w:tentative="1">
      <w:start w:val="1"/>
      <w:numFmt w:val="bullet"/>
      <w:lvlText w:val=""/>
      <w:lvlJc w:val="left"/>
      <w:pPr>
        <w:tabs>
          <w:tab w:val="num" w:pos="3600"/>
        </w:tabs>
        <w:ind w:left="3600" w:hanging="360"/>
      </w:pPr>
      <w:rPr>
        <w:rFonts w:ascii="Wingdings 2" w:hAnsi="Wingdings 2" w:hint="default"/>
      </w:rPr>
    </w:lvl>
    <w:lvl w:ilvl="5" w:tplc="4C302C14" w:tentative="1">
      <w:start w:val="1"/>
      <w:numFmt w:val="bullet"/>
      <w:lvlText w:val=""/>
      <w:lvlJc w:val="left"/>
      <w:pPr>
        <w:tabs>
          <w:tab w:val="num" w:pos="4320"/>
        </w:tabs>
        <w:ind w:left="4320" w:hanging="360"/>
      </w:pPr>
      <w:rPr>
        <w:rFonts w:ascii="Wingdings 2" w:hAnsi="Wingdings 2" w:hint="default"/>
      </w:rPr>
    </w:lvl>
    <w:lvl w:ilvl="6" w:tplc="6E0C5338" w:tentative="1">
      <w:start w:val="1"/>
      <w:numFmt w:val="bullet"/>
      <w:lvlText w:val=""/>
      <w:lvlJc w:val="left"/>
      <w:pPr>
        <w:tabs>
          <w:tab w:val="num" w:pos="5040"/>
        </w:tabs>
        <w:ind w:left="5040" w:hanging="360"/>
      </w:pPr>
      <w:rPr>
        <w:rFonts w:ascii="Wingdings 2" w:hAnsi="Wingdings 2" w:hint="default"/>
      </w:rPr>
    </w:lvl>
    <w:lvl w:ilvl="7" w:tplc="0F5A66D4" w:tentative="1">
      <w:start w:val="1"/>
      <w:numFmt w:val="bullet"/>
      <w:lvlText w:val=""/>
      <w:lvlJc w:val="left"/>
      <w:pPr>
        <w:tabs>
          <w:tab w:val="num" w:pos="5760"/>
        </w:tabs>
        <w:ind w:left="5760" w:hanging="360"/>
      </w:pPr>
      <w:rPr>
        <w:rFonts w:ascii="Wingdings 2" w:hAnsi="Wingdings 2" w:hint="default"/>
      </w:rPr>
    </w:lvl>
    <w:lvl w:ilvl="8" w:tplc="315C248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0721DD"/>
    <w:multiLevelType w:val="hybridMultilevel"/>
    <w:tmpl w:val="9222A1BE"/>
    <w:lvl w:ilvl="0" w:tplc="9120F40C">
      <w:start w:val="1"/>
      <w:numFmt w:val="bullet"/>
      <w:lvlText w:val=""/>
      <w:lvlJc w:val="left"/>
      <w:pPr>
        <w:tabs>
          <w:tab w:val="num" w:pos="720"/>
        </w:tabs>
        <w:ind w:left="720" w:hanging="360"/>
      </w:pPr>
      <w:rPr>
        <w:rFonts w:ascii="Wingdings 2" w:hAnsi="Wingdings 2" w:hint="default"/>
      </w:rPr>
    </w:lvl>
    <w:lvl w:ilvl="1" w:tplc="23F61024" w:tentative="1">
      <w:start w:val="1"/>
      <w:numFmt w:val="bullet"/>
      <w:lvlText w:val=""/>
      <w:lvlJc w:val="left"/>
      <w:pPr>
        <w:tabs>
          <w:tab w:val="num" w:pos="1440"/>
        </w:tabs>
        <w:ind w:left="1440" w:hanging="360"/>
      </w:pPr>
      <w:rPr>
        <w:rFonts w:ascii="Wingdings 2" w:hAnsi="Wingdings 2" w:hint="default"/>
      </w:rPr>
    </w:lvl>
    <w:lvl w:ilvl="2" w:tplc="9D94E3FC" w:tentative="1">
      <w:start w:val="1"/>
      <w:numFmt w:val="bullet"/>
      <w:lvlText w:val=""/>
      <w:lvlJc w:val="left"/>
      <w:pPr>
        <w:tabs>
          <w:tab w:val="num" w:pos="2160"/>
        </w:tabs>
        <w:ind w:left="2160" w:hanging="360"/>
      </w:pPr>
      <w:rPr>
        <w:rFonts w:ascii="Wingdings 2" w:hAnsi="Wingdings 2" w:hint="default"/>
      </w:rPr>
    </w:lvl>
    <w:lvl w:ilvl="3" w:tplc="F02C83D6" w:tentative="1">
      <w:start w:val="1"/>
      <w:numFmt w:val="bullet"/>
      <w:lvlText w:val=""/>
      <w:lvlJc w:val="left"/>
      <w:pPr>
        <w:tabs>
          <w:tab w:val="num" w:pos="2880"/>
        </w:tabs>
        <w:ind w:left="2880" w:hanging="360"/>
      </w:pPr>
      <w:rPr>
        <w:rFonts w:ascii="Wingdings 2" w:hAnsi="Wingdings 2" w:hint="default"/>
      </w:rPr>
    </w:lvl>
    <w:lvl w:ilvl="4" w:tplc="2FF8AC9A" w:tentative="1">
      <w:start w:val="1"/>
      <w:numFmt w:val="bullet"/>
      <w:lvlText w:val=""/>
      <w:lvlJc w:val="left"/>
      <w:pPr>
        <w:tabs>
          <w:tab w:val="num" w:pos="3600"/>
        </w:tabs>
        <w:ind w:left="3600" w:hanging="360"/>
      </w:pPr>
      <w:rPr>
        <w:rFonts w:ascii="Wingdings 2" w:hAnsi="Wingdings 2" w:hint="default"/>
      </w:rPr>
    </w:lvl>
    <w:lvl w:ilvl="5" w:tplc="195E746C" w:tentative="1">
      <w:start w:val="1"/>
      <w:numFmt w:val="bullet"/>
      <w:lvlText w:val=""/>
      <w:lvlJc w:val="left"/>
      <w:pPr>
        <w:tabs>
          <w:tab w:val="num" w:pos="4320"/>
        </w:tabs>
        <w:ind w:left="4320" w:hanging="360"/>
      </w:pPr>
      <w:rPr>
        <w:rFonts w:ascii="Wingdings 2" w:hAnsi="Wingdings 2" w:hint="default"/>
      </w:rPr>
    </w:lvl>
    <w:lvl w:ilvl="6" w:tplc="BE60218E" w:tentative="1">
      <w:start w:val="1"/>
      <w:numFmt w:val="bullet"/>
      <w:lvlText w:val=""/>
      <w:lvlJc w:val="left"/>
      <w:pPr>
        <w:tabs>
          <w:tab w:val="num" w:pos="5040"/>
        </w:tabs>
        <w:ind w:left="5040" w:hanging="360"/>
      </w:pPr>
      <w:rPr>
        <w:rFonts w:ascii="Wingdings 2" w:hAnsi="Wingdings 2" w:hint="default"/>
      </w:rPr>
    </w:lvl>
    <w:lvl w:ilvl="7" w:tplc="BF34D038" w:tentative="1">
      <w:start w:val="1"/>
      <w:numFmt w:val="bullet"/>
      <w:lvlText w:val=""/>
      <w:lvlJc w:val="left"/>
      <w:pPr>
        <w:tabs>
          <w:tab w:val="num" w:pos="5760"/>
        </w:tabs>
        <w:ind w:left="5760" w:hanging="360"/>
      </w:pPr>
      <w:rPr>
        <w:rFonts w:ascii="Wingdings 2" w:hAnsi="Wingdings 2" w:hint="default"/>
      </w:rPr>
    </w:lvl>
    <w:lvl w:ilvl="8" w:tplc="734484FE" w:tentative="1">
      <w:start w:val="1"/>
      <w:numFmt w:val="bullet"/>
      <w:lvlText w:val=""/>
      <w:lvlJc w:val="left"/>
      <w:pPr>
        <w:tabs>
          <w:tab w:val="num" w:pos="6480"/>
        </w:tabs>
        <w:ind w:left="6480" w:hanging="360"/>
      </w:pPr>
      <w:rPr>
        <w:rFonts w:ascii="Wingdings 2" w:hAnsi="Wingdings 2" w:hint="default"/>
      </w:rPr>
    </w:lvl>
  </w:abstractNum>
  <w:abstractNum w:abstractNumId="11">
    <w:nsid w:val="1E4A260F"/>
    <w:multiLevelType w:val="hybridMultilevel"/>
    <w:tmpl w:val="7A661C86"/>
    <w:lvl w:ilvl="0" w:tplc="C2F84B20">
      <w:start w:val="1"/>
      <w:numFmt w:val="bullet"/>
      <w:lvlText w:val=""/>
      <w:lvlJc w:val="left"/>
      <w:pPr>
        <w:tabs>
          <w:tab w:val="num" w:pos="720"/>
        </w:tabs>
        <w:ind w:left="720" w:hanging="360"/>
      </w:pPr>
      <w:rPr>
        <w:rFonts w:ascii="Wingdings 2" w:hAnsi="Wingdings 2" w:hint="default"/>
      </w:rPr>
    </w:lvl>
    <w:lvl w:ilvl="1" w:tplc="909677CE" w:tentative="1">
      <w:start w:val="1"/>
      <w:numFmt w:val="bullet"/>
      <w:lvlText w:val=""/>
      <w:lvlJc w:val="left"/>
      <w:pPr>
        <w:tabs>
          <w:tab w:val="num" w:pos="1440"/>
        </w:tabs>
        <w:ind w:left="1440" w:hanging="360"/>
      </w:pPr>
      <w:rPr>
        <w:rFonts w:ascii="Wingdings 2" w:hAnsi="Wingdings 2" w:hint="default"/>
      </w:rPr>
    </w:lvl>
    <w:lvl w:ilvl="2" w:tplc="BDCA6BC2" w:tentative="1">
      <w:start w:val="1"/>
      <w:numFmt w:val="bullet"/>
      <w:lvlText w:val=""/>
      <w:lvlJc w:val="left"/>
      <w:pPr>
        <w:tabs>
          <w:tab w:val="num" w:pos="2160"/>
        </w:tabs>
        <w:ind w:left="2160" w:hanging="360"/>
      </w:pPr>
      <w:rPr>
        <w:rFonts w:ascii="Wingdings 2" w:hAnsi="Wingdings 2" w:hint="default"/>
      </w:rPr>
    </w:lvl>
    <w:lvl w:ilvl="3" w:tplc="80E66EBA" w:tentative="1">
      <w:start w:val="1"/>
      <w:numFmt w:val="bullet"/>
      <w:lvlText w:val=""/>
      <w:lvlJc w:val="left"/>
      <w:pPr>
        <w:tabs>
          <w:tab w:val="num" w:pos="2880"/>
        </w:tabs>
        <w:ind w:left="2880" w:hanging="360"/>
      </w:pPr>
      <w:rPr>
        <w:rFonts w:ascii="Wingdings 2" w:hAnsi="Wingdings 2" w:hint="default"/>
      </w:rPr>
    </w:lvl>
    <w:lvl w:ilvl="4" w:tplc="560EA9EA" w:tentative="1">
      <w:start w:val="1"/>
      <w:numFmt w:val="bullet"/>
      <w:lvlText w:val=""/>
      <w:lvlJc w:val="left"/>
      <w:pPr>
        <w:tabs>
          <w:tab w:val="num" w:pos="3600"/>
        </w:tabs>
        <w:ind w:left="3600" w:hanging="360"/>
      </w:pPr>
      <w:rPr>
        <w:rFonts w:ascii="Wingdings 2" w:hAnsi="Wingdings 2" w:hint="default"/>
      </w:rPr>
    </w:lvl>
    <w:lvl w:ilvl="5" w:tplc="29F0291C" w:tentative="1">
      <w:start w:val="1"/>
      <w:numFmt w:val="bullet"/>
      <w:lvlText w:val=""/>
      <w:lvlJc w:val="left"/>
      <w:pPr>
        <w:tabs>
          <w:tab w:val="num" w:pos="4320"/>
        </w:tabs>
        <w:ind w:left="4320" w:hanging="360"/>
      </w:pPr>
      <w:rPr>
        <w:rFonts w:ascii="Wingdings 2" w:hAnsi="Wingdings 2" w:hint="default"/>
      </w:rPr>
    </w:lvl>
    <w:lvl w:ilvl="6" w:tplc="8E027A94" w:tentative="1">
      <w:start w:val="1"/>
      <w:numFmt w:val="bullet"/>
      <w:lvlText w:val=""/>
      <w:lvlJc w:val="left"/>
      <w:pPr>
        <w:tabs>
          <w:tab w:val="num" w:pos="5040"/>
        </w:tabs>
        <w:ind w:left="5040" w:hanging="360"/>
      </w:pPr>
      <w:rPr>
        <w:rFonts w:ascii="Wingdings 2" w:hAnsi="Wingdings 2" w:hint="default"/>
      </w:rPr>
    </w:lvl>
    <w:lvl w:ilvl="7" w:tplc="114A98E2" w:tentative="1">
      <w:start w:val="1"/>
      <w:numFmt w:val="bullet"/>
      <w:lvlText w:val=""/>
      <w:lvlJc w:val="left"/>
      <w:pPr>
        <w:tabs>
          <w:tab w:val="num" w:pos="5760"/>
        </w:tabs>
        <w:ind w:left="5760" w:hanging="360"/>
      </w:pPr>
      <w:rPr>
        <w:rFonts w:ascii="Wingdings 2" w:hAnsi="Wingdings 2" w:hint="default"/>
      </w:rPr>
    </w:lvl>
    <w:lvl w:ilvl="8" w:tplc="BB180EE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7D538C"/>
    <w:multiLevelType w:val="hybridMultilevel"/>
    <w:tmpl w:val="E55694B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283A48"/>
    <w:multiLevelType w:val="hybridMultilevel"/>
    <w:tmpl w:val="188ABC14"/>
    <w:lvl w:ilvl="0" w:tplc="04245CFA">
      <w:start w:val="1"/>
      <w:numFmt w:val="bullet"/>
      <w:lvlText w:val=""/>
      <w:lvlJc w:val="left"/>
      <w:pPr>
        <w:tabs>
          <w:tab w:val="num" w:pos="720"/>
        </w:tabs>
        <w:ind w:left="720" w:hanging="360"/>
      </w:pPr>
      <w:rPr>
        <w:rFonts w:ascii="Wingdings 2" w:hAnsi="Wingdings 2" w:hint="default"/>
      </w:rPr>
    </w:lvl>
    <w:lvl w:ilvl="1" w:tplc="434879AA" w:tentative="1">
      <w:start w:val="1"/>
      <w:numFmt w:val="bullet"/>
      <w:lvlText w:val=""/>
      <w:lvlJc w:val="left"/>
      <w:pPr>
        <w:tabs>
          <w:tab w:val="num" w:pos="1440"/>
        </w:tabs>
        <w:ind w:left="1440" w:hanging="360"/>
      </w:pPr>
      <w:rPr>
        <w:rFonts w:ascii="Wingdings 2" w:hAnsi="Wingdings 2" w:hint="default"/>
      </w:rPr>
    </w:lvl>
    <w:lvl w:ilvl="2" w:tplc="14A42F6C" w:tentative="1">
      <w:start w:val="1"/>
      <w:numFmt w:val="bullet"/>
      <w:lvlText w:val=""/>
      <w:lvlJc w:val="left"/>
      <w:pPr>
        <w:tabs>
          <w:tab w:val="num" w:pos="2160"/>
        </w:tabs>
        <w:ind w:left="2160" w:hanging="360"/>
      </w:pPr>
      <w:rPr>
        <w:rFonts w:ascii="Wingdings 2" w:hAnsi="Wingdings 2" w:hint="default"/>
      </w:rPr>
    </w:lvl>
    <w:lvl w:ilvl="3" w:tplc="C9DCAC3C" w:tentative="1">
      <w:start w:val="1"/>
      <w:numFmt w:val="bullet"/>
      <w:lvlText w:val=""/>
      <w:lvlJc w:val="left"/>
      <w:pPr>
        <w:tabs>
          <w:tab w:val="num" w:pos="2880"/>
        </w:tabs>
        <w:ind w:left="2880" w:hanging="360"/>
      </w:pPr>
      <w:rPr>
        <w:rFonts w:ascii="Wingdings 2" w:hAnsi="Wingdings 2" w:hint="default"/>
      </w:rPr>
    </w:lvl>
    <w:lvl w:ilvl="4" w:tplc="2C8ECF52" w:tentative="1">
      <w:start w:val="1"/>
      <w:numFmt w:val="bullet"/>
      <w:lvlText w:val=""/>
      <w:lvlJc w:val="left"/>
      <w:pPr>
        <w:tabs>
          <w:tab w:val="num" w:pos="3600"/>
        </w:tabs>
        <w:ind w:left="3600" w:hanging="360"/>
      </w:pPr>
      <w:rPr>
        <w:rFonts w:ascii="Wingdings 2" w:hAnsi="Wingdings 2" w:hint="default"/>
      </w:rPr>
    </w:lvl>
    <w:lvl w:ilvl="5" w:tplc="FC2A69CA" w:tentative="1">
      <w:start w:val="1"/>
      <w:numFmt w:val="bullet"/>
      <w:lvlText w:val=""/>
      <w:lvlJc w:val="left"/>
      <w:pPr>
        <w:tabs>
          <w:tab w:val="num" w:pos="4320"/>
        </w:tabs>
        <w:ind w:left="4320" w:hanging="360"/>
      </w:pPr>
      <w:rPr>
        <w:rFonts w:ascii="Wingdings 2" w:hAnsi="Wingdings 2" w:hint="default"/>
      </w:rPr>
    </w:lvl>
    <w:lvl w:ilvl="6" w:tplc="C0F880A0" w:tentative="1">
      <w:start w:val="1"/>
      <w:numFmt w:val="bullet"/>
      <w:lvlText w:val=""/>
      <w:lvlJc w:val="left"/>
      <w:pPr>
        <w:tabs>
          <w:tab w:val="num" w:pos="5040"/>
        </w:tabs>
        <w:ind w:left="5040" w:hanging="360"/>
      </w:pPr>
      <w:rPr>
        <w:rFonts w:ascii="Wingdings 2" w:hAnsi="Wingdings 2" w:hint="default"/>
      </w:rPr>
    </w:lvl>
    <w:lvl w:ilvl="7" w:tplc="1082B040" w:tentative="1">
      <w:start w:val="1"/>
      <w:numFmt w:val="bullet"/>
      <w:lvlText w:val=""/>
      <w:lvlJc w:val="left"/>
      <w:pPr>
        <w:tabs>
          <w:tab w:val="num" w:pos="5760"/>
        </w:tabs>
        <w:ind w:left="5760" w:hanging="360"/>
      </w:pPr>
      <w:rPr>
        <w:rFonts w:ascii="Wingdings 2" w:hAnsi="Wingdings 2" w:hint="default"/>
      </w:rPr>
    </w:lvl>
    <w:lvl w:ilvl="8" w:tplc="3B3E08CA"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120100"/>
    <w:multiLevelType w:val="hybridMultilevel"/>
    <w:tmpl w:val="F6129DAC"/>
    <w:lvl w:ilvl="0" w:tplc="783E47DE">
      <w:start w:val="1"/>
      <w:numFmt w:val="bullet"/>
      <w:lvlText w:val=""/>
      <w:lvlJc w:val="left"/>
      <w:pPr>
        <w:tabs>
          <w:tab w:val="num" w:pos="720"/>
        </w:tabs>
        <w:ind w:left="720" w:hanging="360"/>
      </w:pPr>
      <w:rPr>
        <w:rFonts w:ascii="Wingdings 2" w:hAnsi="Wingdings 2" w:hint="default"/>
      </w:rPr>
    </w:lvl>
    <w:lvl w:ilvl="1" w:tplc="8668AECA" w:tentative="1">
      <w:start w:val="1"/>
      <w:numFmt w:val="bullet"/>
      <w:lvlText w:val=""/>
      <w:lvlJc w:val="left"/>
      <w:pPr>
        <w:tabs>
          <w:tab w:val="num" w:pos="1440"/>
        </w:tabs>
        <w:ind w:left="1440" w:hanging="360"/>
      </w:pPr>
      <w:rPr>
        <w:rFonts w:ascii="Wingdings 2" w:hAnsi="Wingdings 2" w:hint="default"/>
      </w:rPr>
    </w:lvl>
    <w:lvl w:ilvl="2" w:tplc="F192F8F8" w:tentative="1">
      <w:start w:val="1"/>
      <w:numFmt w:val="bullet"/>
      <w:lvlText w:val=""/>
      <w:lvlJc w:val="left"/>
      <w:pPr>
        <w:tabs>
          <w:tab w:val="num" w:pos="2160"/>
        </w:tabs>
        <w:ind w:left="2160" w:hanging="360"/>
      </w:pPr>
      <w:rPr>
        <w:rFonts w:ascii="Wingdings 2" w:hAnsi="Wingdings 2" w:hint="default"/>
      </w:rPr>
    </w:lvl>
    <w:lvl w:ilvl="3" w:tplc="074424A8" w:tentative="1">
      <w:start w:val="1"/>
      <w:numFmt w:val="bullet"/>
      <w:lvlText w:val=""/>
      <w:lvlJc w:val="left"/>
      <w:pPr>
        <w:tabs>
          <w:tab w:val="num" w:pos="2880"/>
        </w:tabs>
        <w:ind w:left="2880" w:hanging="360"/>
      </w:pPr>
      <w:rPr>
        <w:rFonts w:ascii="Wingdings 2" w:hAnsi="Wingdings 2" w:hint="default"/>
      </w:rPr>
    </w:lvl>
    <w:lvl w:ilvl="4" w:tplc="8F729004" w:tentative="1">
      <w:start w:val="1"/>
      <w:numFmt w:val="bullet"/>
      <w:lvlText w:val=""/>
      <w:lvlJc w:val="left"/>
      <w:pPr>
        <w:tabs>
          <w:tab w:val="num" w:pos="3600"/>
        </w:tabs>
        <w:ind w:left="3600" w:hanging="360"/>
      </w:pPr>
      <w:rPr>
        <w:rFonts w:ascii="Wingdings 2" w:hAnsi="Wingdings 2" w:hint="default"/>
      </w:rPr>
    </w:lvl>
    <w:lvl w:ilvl="5" w:tplc="4E1E6988" w:tentative="1">
      <w:start w:val="1"/>
      <w:numFmt w:val="bullet"/>
      <w:lvlText w:val=""/>
      <w:lvlJc w:val="left"/>
      <w:pPr>
        <w:tabs>
          <w:tab w:val="num" w:pos="4320"/>
        </w:tabs>
        <w:ind w:left="4320" w:hanging="360"/>
      </w:pPr>
      <w:rPr>
        <w:rFonts w:ascii="Wingdings 2" w:hAnsi="Wingdings 2" w:hint="default"/>
      </w:rPr>
    </w:lvl>
    <w:lvl w:ilvl="6" w:tplc="DD6E6102" w:tentative="1">
      <w:start w:val="1"/>
      <w:numFmt w:val="bullet"/>
      <w:lvlText w:val=""/>
      <w:lvlJc w:val="left"/>
      <w:pPr>
        <w:tabs>
          <w:tab w:val="num" w:pos="5040"/>
        </w:tabs>
        <w:ind w:left="5040" w:hanging="360"/>
      </w:pPr>
      <w:rPr>
        <w:rFonts w:ascii="Wingdings 2" w:hAnsi="Wingdings 2" w:hint="default"/>
      </w:rPr>
    </w:lvl>
    <w:lvl w:ilvl="7" w:tplc="EDDE1EF4" w:tentative="1">
      <w:start w:val="1"/>
      <w:numFmt w:val="bullet"/>
      <w:lvlText w:val=""/>
      <w:lvlJc w:val="left"/>
      <w:pPr>
        <w:tabs>
          <w:tab w:val="num" w:pos="5760"/>
        </w:tabs>
        <w:ind w:left="5760" w:hanging="360"/>
      </w:pPr>
      <w:rPr>
        <w:rFonts w:ascii="Wingdings 2" w:hAnsi="Wingdings 2" w:hint="default"/>
      </w:rPr>
    </w:lvl>
    <w:lvl w:ilvl="8" w:tplc="CE92356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3"/>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9"/>
  </w:num>
  <w:num w:numId="38">
    <w:abstractNumId w:val="38"/>
  </w:num>
  <w:num w:numId="39">
    <w:abstractNumId w:val="18"/>
  </w:num>
  <w:num w:numId="40">
    <w:abstractNumId w:val="15"/>
  </w:num>
  <w:num w:numId="41">
    <w:abstractNumId w:val="25"/>
  </w:num>
  <w:num w:numId="42">
    <w:abstractNumId w:val="2"/>
  </w:num>
  <w:num w:numId="43">
    <w:abstractNumId w:val="43"/>
  </w:num>
  <w:num w:numId="44">
    <w:abstractNumId w:val="37"/>
  </w:num>
  <w:num w:numId="45">
    <w:abstractNumId w:val="11"/>
  </w:num>
  <w:num w:numId="46">
    <w:abstractNumId w:val="23"/>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19A"/>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2799E"/>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425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308"/>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C88"/>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86EF5"/>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0ECC"/>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052"/>
    <w:rsid w:val="00E704E0"/>
    <w:rsid w:val="00E71CF9"/>
    <w:rsid w:val="00E73099"/>
    <w:rsid w:val="00E73A3E"/>
    <w:rsid w:val="00E73B29"/>
    <w:rsid w:val="00E73F5B"/>
    <w:rsid w:val="00E74327"/>
    <w:rsid w:val="00E77290"/>
    <w:rsid w:val="00E81EBB"/>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1161911">
      <w:bodyDiv w:val="1"/>
      <w:marLeft w:val="0"/>
      <w:marRight w:val="0"/>
      <w:marTop w:val="0"/>
      <w:marBottom w:val="0"/>
      <w:divBdr>
        <w:top w:val="none" w:sz="0" w:space="0" w:color="auto"/>
        <w:left w:val="none" w:sz="0" w:space="0" w:color="auto"/>
        <w:bottom w:val="none" w:sz="0" w:space="0" w:color="auto"/>
        <w:right w:val="none" w:sz="0" w:space="0" w:color="auto"/>
      </w:divBdr>
      <w:divsChild>
        <w:div w:id="1568151163">
          <w:marLeft w:val="576"/>
          <w:marRight w:val="0"/>
          <w:marTop w:val="120"/>
          <w:marBottom w:val="0"/>
          <w:divBdr>
            <w:top w:val="none" w:sz="0" w:space="0" w:color="auto"/>
            <w:left w:val="none" w:sz="0" w:space="0" w:color="auto"/>
            <w:bottom w:val="none" w:sz="0" w:space="0" w:color="auto"/>
            <w:right w:val="none" w:sz="0" w:space="0" w:color="auto"/>
          </w:divBdr>
        </w:div>
        <w:div w:id="117845428">
          <w:marLeft w:val="576"/>
          <w:marRight w:val="0"/>
          <w:marTop w:val="120"/>
          <w:marBottom w:val="0"/>
          <w:divBdr>
            <w:top w:val="none" w:sz="0" w:space="0" w:color="auto"/>
            <w:left w:val="none" w:sz="0" w:space="0" w:color="auto"/>
            <w:bottom w:val="none" w:sz="0" w:space="0" w:color="auto"/>
            <w:right w:val="none" w:sz="0" w:space="0" w:color="auto"/>
          </w:divBdr>
        </w:div>
        <w:div w:id="1587038851">
          <w:marLeft w:val="576"/>
          <w:marRight w:val="0"/>
          <w:marTop w:val="120"/>
          <w:marBottom w:val="0"/>
          <w:divBdr>
            <w:top w:val="none" w:sz="0" w:space="0" w:color="auto"/>
            <w:left w:val="none" w:sz="0" w:space="0" w:color="auto"/>
            <w:bottom w:val="none" w:sz="0" w:space="0" w:color="auto"/>
            <w:right w:val="none" w:sz="0" w:space="0" w:color="auto"/>
          </w:divBdr>
        </w:div>
        <w:div w:id="68506108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7470886">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3727100">
      <w:bodyDiv w:val="1"/>
      <w:marLeft w:val="0"/>
      <w:marRight w:val="0"/>
      <w:marTop w:val="0"/>
      <w:marBottom w:val="0"/>
      <w:divBdr>
        <w:top w:val="none" w:sz="0" w:space="0" w:color="auto"/>
        <w:left w:val="none" w:sz="0" w:space="0" w:color="auto"/>
        <w:bottom w:val="none" w:sz="0" w:space="0" w:color="auto"/>
        <w:right w:val="none" w:sz="0" w:space="0" w:color="auto"/>
      </w:divBdr>
      <w:divsChild>
        <w:div w:id="453866566">
          <w:marLeft w:val="576"/>
          <w:marRight w:val="0"/>
          <w:marTop w:val="120"/>
          <w:marBottom w:val="0"/>
          <w:divBdr>
            <w:top w:val="none" w:sz="0" w:space="0" w:color="auto"/>
            <w:left w:val="none" w:sz="0" w:space="0" w:color="auto"/>
            <w:bottom w:val="none" w:sz="0" w:space="0" w:color="auto"/>
            <w:right w:val="none" w:sz="0" w:space="0" w:color="auto"/>
          </w:divBdr>
        </w:div>
        <w:div w:id="1297249915">
          <w:marLeft w:val="576"/>
          <w:marRight w:val="0"/>
          <w:marTop w:val="120"/>
          <w:marBottom w:val="0"/>
          <w:divBdr>
            <w:top w:val="none" w:sz="0" w:space="0" w:color="auto"/>
            <w:left w:val="none" w:sz="0" w:space="0" w:color="auto"/>
            <w:bottom w:val="none" w:sz="0" w:space="0" w:color="auto"/>
            <w:right w:val="none" w:sz="0" w:space="0" w:color="auto"/>
          </w:divBdr>
        </w:div>
        <w:div w:id="1893928386">
          <w:marLeft w:val="576"/>
          <w:marRight w:val="0"/>
          <w:marTop w:val="120"/>
          <w:marBottom w:val="0"/>
          <w:divBdr>
            <w:top w:val="none" w:sz="0" w:space="0" w:color="auto"/>
            <w:left w:val="none" w:sz="0" w:space="0" w:color="auto"/>
            <w:bottom w:val="none" w:sz="0" w:space="0" w:color="auto"/>
            <w:right w:val="none" w:sz="0" w:space="0" w:color="auto"/>
          </w:divBdr>
        </w:div>
        <w:div w:id="1353993750">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35882412">
      <w:bodyDiv w:val="1"/>
      <w:marLeft w:val="0"/>
      <w:marRight w:val="0"/>
      <w:marTop w:val="0"/>
      <w:marBottom w:val="0"/>
      <w:divBdr>
        <w:top w:val="none" w:sz="0" w:space="0" w:color="auto"/>
        <w:left w:val="none" w:sz="0" w:space="0" w:color="auto"/>
        <w:bottom w:val="none" w:sz="0" w:space="0" w:color="auto"/>
        <w:right w:val="none" w:sz="0" w:space="0" w:color="auto"/>
      </w:divBdr>
      <w:divsChild>
        <w:div w:id="1724478270">
          <w:marLeft w:val="576"/>
          <w:marRight w:val="0"/>
          <w:marTop w:val="120"/>
          <w:marBottom w:val="0"/>
          <w:divBdr>
            <w:top w:val="none" w:sz="0" w:space="0" w:color="auto"/>
            <w:left w:val="none" w:sz="0" w:space="0" w:color="auto"/>
            <w:bottom w:val="none" w:sz="0" w:space="0" w:color="auto"/>
            <w:right w:val="none" w:sz="0" w:space="0" w:color="auto"/>
          </w:divBdr>
        </w:div>
        <w:div w:id="1015770661">
          <w:marLeft w:val="576"/>
          <w:marRight w:val="0"/>
          <w:marTop w:val="120"/>
          <w:marBottom w:val="0"/>
          <w:divBdr>
            <w:top w:val="none" w:sz="0" w:space="0" w:color="auto"/>
            <w:left w:val="none" w:sz="0" w:space="0" w:color="auto"/>
            <w:bottom w:val="none" w:sz="0" w:space="0" w:color="auto"/>
            <w:right w:val="none" w:sz="0" w:space="0" w:color="auto"/>
          </w:divBdr>
        </w:div>
        <w:div w:id="939920220">
          <w:marLeft w:val="576"/>
          <w:marRight w:val="0"/>
          <w:marTop w:val="120"/>
          <w:marBottom w:val="0"/>
          <w:divBdr>
            <w:top w:val="none" w:sz="0" w:space="0" w:color="auto"/>
            <w:left w:val="none" w:sz="0" w:space="0" w:color="auto"/>
            <w:bottom w:val="none" w:sz="0" w:space="0" w:color="auto"/>
            <w:right w:val="none" w:sz="0" w:space="0" w:color="auto"/>
          </w:divBdr>
        </w:div>
        <w:div w:id="1615750945">
          <w:marLeft w:val="576"/>
          <w:marRight w:val="0"/>
          <w:marTop w:val="120"/>
          <w:marBottom w:val="0"/>
          <w:divBdr>
            <w:top w:val="none" w:sz="0" w:space="0" w:color="auto"/>
            <w:left w:val="none" w:sz="0" w:space="0" w:color="auto"/>
            <w:bottom w:val="none" w:sz="0" w:space="0" w:color="auto"/>
            <w:right w:val="none" w:sz="0" w:space="0" w:color="auto"/>
          </w:divBdr>
        </w:div>
        <w:div w:id="1905875435">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7671778">
      <w:bodyDiv w:val="1"/>
      <w:marLeft w:val="0"/>
      <w:marRight w:val="0"/>
      <w:marTop w:val="0"/>
      <w:marBottom w:val="0"/>
      <w:divBdr>
        <w:top w:val="none" w:sz="0" w:space="0" w:color="auto"/>
        <w:left w:val="none" w:sz="0" w:space="0" w:color="auto"/>
        <w:bottom w:val="none" w:sz="0" w:space="0" w:color="auto"/>
        <w:right w:val="none" w:sz="0" w:space="0" w:color="auto"/>
      </w:divBdr>
      <w:divsChild>
        <w:div w:id="588349174">
          <w:marLeft w:val="0"/>
          <w:marRight w:val="0"/>
          <w:marTop w:val="0"/>
          <w:marBottom w:val="0"/>
          <w:divBdr>
            <w:top w:val="none" w:sz="0" w:space="0" w:color="auto"/>
            <w:left w:val="none" w:sz="0" w:space="0" w:color="auto"/>
            <w:bottom w:val="none" w:sz="0" w:space="0" w:color="auto"/>
            <w:right w:val="none" w:sz="0" w:space="0" w:color="auto"/>
          </w:divBdr>
          <w:divsChild>
            <w:div w:id="590510586">
              <w:marLeft w:val="0"/>
              <w:marRight w:val="0"/>
              <w:marTop w:val="0"/>
              <w:marBottom w:val="0"/>
              <w:divBdr>
                <w:top w:val="none" w:sz="0" w:space="0" w:color="auto"/>
                <w:left w:val="none" w:sz="0" w:space="0" w:color="auto"/>
                <w:bottom w:val="none" w:sz="0" w:space="0" w:color="auto"/>
                <w:right w:val="none" w:sz="0" w:space="0" w:color="auto"/>
              </w:divBdr>
              <w:divsChild>
                <w:div w:id="1907446834">
                  <w:marLeft w:val="0"/>
                  <w:marRight w:val="0"/>
                  <w:marTop w:val="0"/>
                  <w:marBottom w:val="0"/>
                  <w:divBdr>
                    <w:top w:val="none" w:sz="0" w:space="0" w:color="auto"/>
                    <w:left w:val="none" w:sz="0" w:space="0" w:color="auto"/>
                    <w:bottom w:val="none" w:sz="0" w:space="0" w:color="auto"/>
                    <w:right w:val="none" w:sz="0" w:space="0" w:color="auto"/>
                  </w:divBdr>
                  <w:divsChild>
                    <w:div w:id="86868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464756">
      <w:bodyDiv w:val="1"/>
      <w:marLeft w:val="0"/>
      <w:marRight w:val="0"/>
      <w:marTop w:val="0"/>
      <w:marBottom w:val="0"/>
      <w:divBdr>
        <w:top w:val="none" w:sz="0" w:space="0" w:color="auto"/>
        <w:left w:val="none" w:sz="0" w:space="0" w:color="auto"/>
        <w:bottom w:val="none" w:sz="0" w:space="0" w:color="auto"/>
        <w:right w:val="none" w:sz="0" w:space="0" w:color="auto"/>
      </w:divBdr>
      <w:divsChild>
        <w:div w:id="1229220242">
          <w:marLeft w:val="576"/>
          <w:marRight w:val="0"/>
          <w:marTop w:val="120"/>
          <w:marBottom w:val="0"/>
          <w:divBdr>
            <w:top w:val="none" w:sz="0" w:space="0" w:color="auto"/>
            <w:left w:val="none" w:sz="0" w:space="0" w:color="auto"/>
            <w:bottom w:val="none" w:sz="0" w:space="0" w:color="auto"/>
            <w:right w:val="none" w:sz="0" w:space="0" w:color="auto"/>
          </w:divBdr>
        </w:div>
        <w:div w:id="951015888">
          <w:marLeft w:val="576"/>
          <w:marRight w:val="0"/>
          <w:marTop w:val="120"/>
          <w:marBottom w:val="0"/>
          <w:divBdr>
            <w:top w:val="none" w:sz="0" w:space="0" w:color="auto"/>
            <w:left w:val="none" w:sz="0" w:space="0" w:color="auto"/>
            <w:bottom w:val="none" w:sz="0" w:space="0" w:color="auto"/>
            <w:right w:val="none" w:sz="0" w:space="0" w:color="auto"/>
          </w:divBdr>
        </w:div>
        <w:div w:id="828865451">
          <w:marLeft w:val="576"/>
          <w:marRight w:val="0"/>
          <w:marTop w:val="120"/>
          <w:marBottom w:val="0"/>
          <w:divBdr>
            <w:top w:val="none" w:sz="0" w:space="0" w:color="auto"/>
            <w:left w:val="none" w:sz="0" w:space="0" w:color="auto"/>
            <w:bottom w:val="none" w:sz="0" w:space="0" w:color="auto"/>
            <w:right w:val="none" w:sz="0" w:space="0" w:color="auto"/>
          </w:divBdr>
        </w:div>
        <w:div w:id="186640071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9864491">
      <w:bodyDiv w:val="1"/>
      <w:marLeft w:val="0"/>
      <w:marRight w:val="0"/>
      <w:marTop w:val="0"/>
      <w:marBottom w:val="0"/>
      <w:divBdr>
        <w:top w:val="none" w:sz="0" w:space="0" w:color="auto"/>
        <w:left w:val="none" w:sz="0" w:space="0" w:color="auto"/>
        <w:bottom w:val="none" w:sz="0" w:space="0" w:color="auto"/>
        <w:right w:val="none" w:sz="0" w:space="0" w:color="auto"/>
      </w:divBdr>
      <w:divsChild>
        <w:div w:id="1065032278">
          <w:marLeft w:val="576"/>
          <w:marRight w:val="0"/>
          <w:marTop w:val="120"/>
          <w:marBottom w:val="0"/>
          <w:divBdr>
            <w:top w:val="none" w:sz="0" w:space="0" w:color="auto"/>
            <w:left w:val="none" w:sz="0" w:space="0" w:color="auto"/>
            <w:bottom w:val="none" w:sz="0" w:space="0" w:color="auto"/>
            <w:right w:val="none" w:sz="0" w:space="0" w:color="auto"/>
          </w:divBdr>
        </w:div>
        <w:div w:id="1874658199">
          <w:marLeft w:val="576"/>
          <w:marRight w:val="0"/>
          <w:marTop w:val="120"/>
          <w:marBottom w:val="0"/>
          <w:divBdr>
            <w:top w:val="none" w:sz="0" w:space="0" w:color="auto"/>
            <w:left w:val="none" w:sz="0" w:space="0" w:color="auto"/>
            <w:bottom w:val="none" w:sz="0" w:space="0" w:color="auto"/>
            <w:right w:val="none" w:sz="0" w:space="0" w:color="auto"/>
          </w:divBdr>
        </w:div>
        <w:div w:id="873008268">
          <w:marLeft w:val="576"/>
          <w:marRight w:val="0"/>
          <w:marTop w:val="120"/>
          <w:marBottom w:val="0"/>
          <w:divBdr>
            <w:top w:val="none" w:sz="0" w:space="0" w:color="auto"/>
            <w:left w:val="none" w:sz="0" w:space="0" w:color="auto"/>
            <w:bottom w:val="none" w:sz="0" w:space="0" w:color="auto"/>
            <w:right w:val="none" w:sz="0" w:space="0" w:color="auto"/>
          </w:divBdr>
        </w:div>
        <w:div w:id="1785030352">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9270486">
      <w:bodyDiv w:val="1"/>
      <w:marLeft w:val="0"/>
      <w:marRight w:val="0"/>
      <w:marTop w:val="0"/>
      <w:marBottom w:val="0"/>
      <w:divBdr>
        <w:top w:val="none" w:sz="0" w:space="0" w:color="auto"/>
        <w:left w:val="none" w:sz="0" w:space="0" w:color="auto"/>
        <w:bottom w:val="none" w:sz="0" w:space="0" w:color="auto"/>
        <w:right w:val="none" w:sz="0" w:space="0" w:color="auto"/>
      </w:divBdr>
      <w:divsChild>
        <w:div w:id="166217105">
          <w:marLeft w:val="576"/>
          <w:marRight w:val="0"/>
          <w:marTop w:val="120"/>
          <w:marBottom w:val="0"/>
          <w:divBdr>
            <w:top w:val="none" w:sz="0" w:space="0" w:color="auto"/>
            <w:left w:val="none" w:sz="0" w:space="0" w:color="auto"/>
            <w:bottom w:val="none" w:sz="0" w:space="0" w:color="auto"/>
            <w:right w:val="none" w:sz="0" w:space="0" w:color="auto"/>
          </w:divBdr>
        </w:div>
        <w:div w:id="2042124099">
          <w:marLeft w:val="576"/>
          <w:marRight w:val="0"/>
          <w:marTop w:val="120"/>
          <w:marBottom w:val="0"/>
          <w:divBdr>
            <w:top w:val="none" w:sz="0" w:space="0" w:color="auto"/>
            <w:left w:val="none" w:sz="0" w:space="0" w:color="auto"/>
            <w:bottom w:val="none" w:sz="0" w:space="0" w:color="auto"/>
            <w:right w:val="none" w:sz="0" w:space="0" w:color="auto"/>
          </w:divBdr>
        </w:div>
        <w:div w:id="1059402684">
          <w:marLeft w:val="576"/>
          <w:marRight w:val="0"/>
          <w:marTop w:val="120"/>
          <w:marBottom w:val="0"/>
          <w:divBdr>
            <w:top w:val="none" w:sz="0" w:space="0" w:color="auto"/>
            <w:left w:val="none" w:sz="0" w:space="0" w:color="auto"/>
            <w:bottom w:val="none" w:sz="0" w:space="0" w:color="auto"/>
            <w:right w:val="none" w:sz="0" w:space="0" w:color="auto"/>
          </w:divBdr>
        </w:div>
        <w:div w:id="1510632272">
          <w:marLeft w:val="576"/>
          <w:marRight w:val="0"/>
          <w:marTop w:val="120"/>
          <w:marBottom w:val="0"/>
          <w:divBdr>
            <w:top w:val="none" w:sz="0" w:space="0" w:color="auto"/>
            <w:left w:val="none" w:sz="0" w:space="0" w:color="auto"/>
            <w:bottom w:val="none" w:sz="0" w:space="0" w:color="auto"/>
            <w:right w:val="none" w:sz="0" w:space="0" w:color="auto"/>
          </w:divBdr>
        </w:div>
        <w:div w:id="2050373445">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16</Pages>
  <Words>1921</Words>
  <Characters>10955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2021-07-24T12:56:00Z</dcterms:modified>
</cp:coreProperties>
</file>