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666DBD" w:rsidRDefault="00666DBD" w:rsidP="00666DBD">
      <w:pPr>
        <w:spacing w:line="360" w:lineRule="auto"/>
        <w:jc w:val="center"/>
        <w:rPr>
          <w:rFonts w:ascii="Times New Roman" w:hAnsi="Times New Roman" w:cs="Times New Roman"/>
          <w:b/>
          <w:sz w:val="48"/>
          <w:szCs w:val="48"/>
        </w:rPr>
      </w:pPr>
      <w:r w:rsidRPr="00666DBD">
        <w:rPr>
          <w:rFonts w:ascii="Times New Roman" w:hAnsi="Times New Roman" w:cs="Times New Roman"/>
          <w:b/>
          <w:sz w:val="48"/>
          <w:szCs w:val="48"/>
        </w:rPr>
        <w:t>Neuroscience and Network Dynamics Toward Brain-Inspired Intelligence</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666DBD" w:rsidRDefault="00666DBD" w:rsidP="00E53AA4">
      <w:pPr>
        <w:spacing w:line="360" w:lineRule="auto"/>
        <w:jc w:val="both"/>
        <w:rPr>
          <w:rFonts w:ascii="Times New Roman" w:hAnsi="Times New Roman" w:cs="Times New Roman"/>
          <w:b/>
          <w:sz w:val="44"/>
          <w:szCs w:val="44"/>
        </w:rPr>
      </w:pPr>
    </w:p>
    <w:p w:rsidR="00666DBD" w:rsidRDefault="00666DBD"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5133CF" w:rsidRPr="005133CF" w:rsidRDefault="005133CF" w:rsidP="005133CF">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5133CF">
        <w:rPr>
          <w:rFonts w:ascii="Times New Roman" w:eastAsia="Times New Roman" w:hAnsi="Times New Roman" w:cs="Times New Roman"/>
          <w:color w:val="333333"/>
          <w:sz w:val="32"/>
          <w:szCs w:val="32"/>
          <w:lang w:val="en-IN" w:eastAsia="en-IN" w:bidi="ta-IN"/>
        </w:rPr>
        <w:t>This article surveys the interdisciplinary research of neuroscience, network science, and dynamic systems, with emphasis on the emergence of brain-inspired intelligence. To replicate brain intelligence, a practical way is to reconstruct cortical networks with dynamic activities that nourish the brain functions, instead of using only artificial computing networks. The survey provides a complex network and spatiotemporal dynamics (abbr. network dynamics) perspective for understanding the brain and cortical networks and, furthermore, develops integrated approaches of neuroscience and network dynamics toward building brain-inspired intelligence with learning and resilience functions. Presented are fundamental concepts and principles of complex networks, neuroscience, and hybrid dynamic systems, as well as relevant studies about the brain and intelligence. Other promising research directions, such as brain science, data science, quantum information science, and machine behavior are also briefly discussed toward future applications.</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491919" w:rsidRDefault="005133CF" w:rsidP="005133CF">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C4FD2">
        <w:rPr>
          <w:rFonts w:ascii="Times New Roman" w:hAnsi="Times New Roman" w:cs="Times New Roman"/>
          <w:sz w:val="40"/>
          <w:szCs w:val="40"/>
        </w:rPr>
        <w:t xml:space="preserve"> </w:t>
      </w:r>
    </w:p>
    <w:p w:rsidR="006A300A" w:rsidRPr="003D03F4" w:rsidRDefault="006A300A" w:rsidP="005133CF">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007EF8" w:rsidRDefault="00AC17B7" w:rsidP="00007EF8">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007EF8">
        <w:rPr>
          <w:rFonts w:ascii="Times New Roman" w:hAnsi="Times New Roman" w:cs="Times New Roman"/>
          <w:sz w:val="32"/>
          <w:szCs w:val="32"/>
          <w:lang w:val="en-IN"/>
        </w:rPr>
        <w:t>In contrast, in the mechanism- and structure-oriented approach, brain-inspired intelligent robotics is developed to mimic, apply, and integrate internal mechanisms existing in humans.</w:t>
      </w:r>
    </w:p>
    <w:p w:rsidR="00000000" w:rsidRPr="00007EF8" w:rsidRDefault="00AC17B7" w:rsidP="00007EF8">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007EF8">
        <w:rPr>
          <w:rFonts w:ascii="Times New Roman" w:hAnsi="Times New Roman" w:cs="Times New Roman"/>
          <w:sz w:val="32"/>
          <w:szCs w:val="32"/>
          <w:lang w:val="en-IN"/>
        </w:rPr>
        <w:t>Existing as a part of an organic whole, individual components of coll</w:t>
      </w:r>
      <w:r w:rsidRPr="00007EF8">
        <w:rPr>
          <w:rFonts w:ascii="Times New Roman" w:hAnsi="Times New Roman" w:cs="Times New Roman"/>
          <w:sz w:val="32"/>
          <w:szCs w:val="32"/>
          <w:lang w:val="en-IN"/>
        </w:rPr>
        <w:t xml:space="preserve">ective robots must cooperate with each other to achieve harmonious behavior. </w:t>
      </w:r>
    </w:p>
    <w:p w:rsidR="00000000" w:rsidRPr="00007EF8" w:rsidRDefault="00AC17B7" w:rsidP="00007EF8">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007EF8">
        <w:rPr>
          <w:rFonts w:ascii="Times New Roman" w:hAnsi="Times New Roman" w:cs="Times New Roman"/>
          <w:sz w:val="32"/>
          <w:szCs w:val="32"/>
          <w:lang w:val="en-IN"/>
        </w:rPr>
        <w:t>When one becomes exposed to a new perception or experience that challenges existing schemas, a process of reorganization and adaptation occurs, leading to new schemas.</w:t>
      </w:r>
    </w:p>
    <w:p w:rsidR="00000000" w:rsidRPr="00007EF8" w:rsidRDefault="00AC17B7" w:rsidP="00007EF8">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007EF8">
        <w:rPr>
          <w:rFonts w:ascii="Times New Roman" w:hAnsi="Times New Roman" w:cs="Times New Roman"/>
          <w:sz w:val="32"/>
          <w:szCs w:val="32"/>
          <w:lang w:val="en-IN"/>
        </w:rPr>
        <w:t>Existing</w:t>
      </w:r>
      <w:r w:rsidRPr="00007EF8">
        <w:rPr>
          <w:rFonts w:ascii="Times New Roman" w:hAnsi="Times New Roman" w:cs="Times New Roman"/>
          <w:sz w:val="32"/>
          <w:szCs w:val="32"/>
          <w:lang w:val="en-IN"/>
        </w:rPr>
        <w:t xml:space="preserve"> fixed-base industrial robots will no longer satisfy the demands of modern markets.</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007EF8" w:rsidRDefault="00AC17B7" w:rsidP="00007EF8">
      <w:pPr>
        <w:numPr>
          <w:ilvl w:val="0"/>
          <w:numId w:val="45"/>
        </w:numPr>
        <w:spacing w:line="360" w:lineRule="auto"/>
        <w:jc w:val="both"/>
        <w:rPr>
          <w:rFonts w:ascii="Times New Roman" w:hAnsi="Times New Roman" w:cs="Times New Roman"/>
          <w:bCs/>
          <w:sz w:val="32"/>
          <w:szCs w:val="32"/>
          <w:lang w:val="en-IN"/>
        </w:rPr>
      </w:pPr>
      <w:r w:rsidRPr="00007EF8">
        <w:rPr>
          <w:rFonts w:ascii="Times New Roman" w:hAnsi="Times New Roman" w:cs="Times New Roman"/>
          <w:bCs/>
          <w:sz w:val="32"/>
          <w:szCs w:val="32"/>
          <w:lang w:val="en-IN"/>
        </w:rPr>
        <w:t>Our brains simultaneously process various streams of temporal information allowing us to solve challenging real-world problems that ensure our survival.</w:t>
      </w:r>
    </w:p>
    <w:p w:rsidR="00000000" w:rsidRPr="00007EF8" w:rsidRDefault="00AC17B7" w:rsidP="00007EF8">
      <w:pPr>
        <w:numPr>
          <w:ilvl w:val="0"/>
          <w:numId w:val="45"/>
        </w:numPr>
        <w:spacing w:line="360" w:lineRule="auto"/>
        <w:jc w:val="both"/>
        <w:rPr>
          <w:rFonts w:ascii="Times New Roman" w:hAnsi="Times New Roman" w:cs="Times New Roman"/>
          <w:bCs/>
          <w:sz w:val="32"/>
          <w:szCs w:val="32"/>
          <w:lang w:val="en-IN"/>
        </w:rPr>
      </w:pPr>
      <w:r w:rsidRPr="00007EF8">
        <w:rPr>
          <w:rFonts w:ascii="Times New Roman" w:hAnsi="Times New Roman" w:cs="Times New Roman"/>
          <w:bCs/>
          <w:sz w:val="32"/>
          <w:szCs w:val="32"/>
          <w:lang w:val="en-IN"/>
        </w:rPr>
        <w:t>Deep learning pro</w:t>
      </w:r>
      <w:r w:rsidRPr="00007EF8">
        <w:rPr>
          <w:rFonts w:ascii="Times New Roman" w:hAnsi="Times New Roman" w:cs="Times New Roman"/>
          <w:bCs/>
          <w:sz w:val="32"/>
          <w:szCs w:val="32"/>
          <w:lang w:val="en-IN"/>
        </w:rPr>
        <w:t>vides algorithmic blueprints to organize large neural networks into suitable function approximators that flexibly solve diverse real-world problems.</w:t>
      </w:r>
    </w:p>
    <w:p w:rsidR="00000000" w:rsidRPr="00007EF8" w:rsidRDefault="00AC17B7" w:rsidP="00007EF8">
      <w:pPr>
        <w:numPr>
          <w:ilvl w:val="0"/>
          <w:numId w:val="45"/>
        </w:numPr>
        <w:spacing w:line="360" w:lineRule="auto"/>
        <w:jc w:val="both"/>
        <w:rPr>
          <w:rFonts w:ascii="Times New Roman" w:hAnsi="Times New Roman" w:cs="Times New Roman"/>
          <w:bCs/>
          <w:sz w:val="32"/>
          <w:szCs w:val="32"/>
          <w:lang w:val="en-IN"/>
        </w:rPr>
      </w:pPr>
      <w:r w:rsidRPr="00007EF8">
        <w:rPr>
          <w:rFonts w:ascii="Times New Roman" w:hAnsi="Times New Roman" w:cs="Times New Roman"/>
          <w:bCs/>
          <w:sz w:val="32"/>
          <w:szCs w:val="32"/>
          <w:lang w:val="en-IN"/>
        </w:rPr>
        <w:lastRenderedPageBreak/>
        <w:t xml:space="preserve">Surrogate gradient learning avoids such problems by using neuron specific feedback signals as in standard </w:t>
      </w:r>
      <w:r w:rsidRPr="00007EF8">
        <w:rPr>
          <w:rFonts w:ascii="Times New Roman" w:hAnsi="Times New Roman" w:cs="Times New Roman"/>
          <w:bCs/>
          <w:sz w:val="32"/>
          <w:szCs w:val="32"/>
          <w:lang w:val="en-IN"/>
        </w:rPr>
        <w:t>BP and dispensing with stochasticity in the forward pass.</w:t>
      </w:r>
    </w:p>
    <w:p w:rsidR="00000000" w:rsidRPr="00007EF8" w:rsidRDefault="00AC17B7" w:rsidP="00007EF8">
      <w:pPr>
        <w:numPr>
          <w:ilvl w:val="0"/>
          <w:numId w:val="45"/>
        </w:numPr>
        <w:spacing w:line="360" w:lineRule="auto"/>
        <w:jc w:val="both"/>
        <w:rPr>
          <w:rFonts w:ascii="Times New Roman" w:hAnsi="Times New Roman" w:cs="Times New Roman"/>
          <w:bCs/>
          <w:sz w:val="32"/>
          <w:szCs w:val="32"/>
          <w:lang w:val="en-IN"/>
        </w:rPr>
      </w:pPr>
      <w:r w:rsidRPr="00007EF8">
        <w:rPr>
          <w:rFonts w:ascii="Times New Roman" w:hAnsi="Times New Roman" w:cs="Times New Roman"/>
          <w:bCs/>
          <w:sz w:val="32"/>
          <w:szCs w:val="32"/>
          <w:lang w:val="en-IN"/>
        </w:rPr>
        <w:t>These findings suggest that explicit recurrence is either not necessary for many problems, or that ignoring explicit recurrence in gradient computations does not create a major impediment for succe</w:t>
      </w:r>
      <w:r w:rsidRPr="00007EF8">
        <w:rPr>
          <w:rFonts w:ascii="Times New Roman" w:hAnsi="Times New Roman" w:cs="Times New Roman"/>
          <w:bCs/>
          <w:sz w:val="32"/>
          <w:szCs w:val="32"/>
          <w:lang w:val="en-IN"/>
        </w:rPr>
        <w:t>ssful learning, even when such recurrent connections are present.</w:t>
      </w:r>
      <w:r w:rsidRPr="00007EF8">
        <w:rPr>
          <w:rFonts w:ascii="Times New Roman" w:hAnsi="Times New Roman" w:cs="Times New Roman"/>
          <w:bCs/>
          <w:sz w:val="32"/>
          <w:szCs w:val="32"/>
        </w:rPr>
        <w:t xml:space="preserve"> </w:t>
      </w:r>
    </w:p>
    <w:p w:rsidR="000B33B0" w:rsidRPr="00007EF8" w:rsidRDefault="006A300A" w:rsidP="00007EF8">
      <w:pPr>
        <w:spacing w:line="360" w:lineRule="auto"/>
        <w:jc w:val="both"/>
        <w:rPr>
          <w:rFonts w:ascii="Times New Roman" w:eastAsia="Times New Roman" w:hAnsi="Times New Roman" w:cs="Times New Roman"/>
          <w:sz w:val="32"/>
          <w:szCs w:val="32"/>
        </w:rPr>
      </w:pPr>
      <w:r w:rsidRPr="00007EF8">
        <w:rPr>
          <w:rFonts w:ascii="Times New Roman" w:hAnsi="Times New Roman" w:cs="Times New Roman"/>
          <w:b/>
          <w:sz w:val="36"/>
          <w:szCs w:val="36"/>
        </w:rPr>
        <w:t xml:space="preserve">2.2. PROPOSED </w:t>
      </w:r>
      <w:r w:rsidR="000B33B0" w:rsidRPr="00007EF8">
        <w:rPr>
          <w:rFonts w:ascii="Times New Roman" w:hAnsi="Times New Roman" w:cs="Times New Roman"/>
          <w:b/>
          <w:sz w:val="36"/>
          <w:szCs w:val="36"/>
        </w:rPr>
        <w:t xml:space="preserve">SYSTEM </w:t>
      </w:r>
    </w:p>
    <w:p w:rsidR="00007EF8" w:rsidRPr="00007EF8" w:rsidRDefault="00007EF8" w:rsidP="00007EF8">
      <w:pPr>
        <w:pStyle w:val="NormalWeb"/>
        <w:numPr>
          <w:ilvl w:val="0"/>
          <w:numId w:val="46"/>
        </w:numPr>
        <w:spacing w:before="0" w:beforeAutospacing="0" w:after="0" w:afterAutospacing="0" w:line="360" w:lineRule="auto"/>
        <w:ind w:left="284" w:hanging="284"/>
        <w:jc w:val="both"/>
        <w:rPr>
          <w:sz w:val="32"/>
          <w:szCs w:val="32"/>
        </w:rPr>
      </w:pPr>
      <w:r w:rsidRPr="00007EF8">
        <w:rPr>
          <w:sz w:val="32"/>
          <w:szCs w:val="32"/>
        </w:rPr>
        <w:t>We expect that this work proposes novel research on developing efficient brain-inspired machine learning methods.</w:t>
      </w:r>
    </w:p>
    <w:p w:rsidR="00007EF8" w:rsidRPr="00007EF8" w:rsidRDefault="00007EF8" w:rsidP="00007EF8">
      <w:pPr>
        <w:pStyle w:val="NormalWeb"/>
        <w:numPr>
          <w:ilvl w:val="0"/>
          <w:numId w:val="46"/>
        </w:numPr>
        <w:spacing w:before="0" w:beforeAutospacing="0" w:after="0" w:afterAutospacing="0" w:line="360" w:lineRule="auto"/>
        <w:ind w:left="284" w:hanging="284"/>
        <w:jc w:val="both"/>
        <w:rPr>
          <w:sz w:val="32"/>
          <w:szCs w:val="32"/>
        </w:rPr>
      </w:pPr>
      <w:r w:rsidRPr="00007EF8">
        <w:rPr>
          <w:sz w:val="32"/>
          <w:szCs w:val="32"/>
        </w:rPr>
        <w:t>To continue to take advantage of this architecture, we have proposed a hybrid BIC architecture that accommodates and integrates the complexity of the temporal, spatial, and spatiotemporal domains into a single platform.</w:t>
      </w:r>
    </w:p>
    <w:p w:rsidR="00007EF8" w:rsidRPr="00007EF8" w:rsidRDefault="00007EF8" w:rsidP="00007EF8">
      <w:pPr>
        <w:pStyle w:val="NormalWeb"/>
        <w:numPr>
          <w:ilvl w:val="0"/>
          <w:numId w:val="46"/>
        </w:numPr>
        <w:spacing w:before="0" w:beforeAutospacing="0" w:after="0" w:afterAutospacing="0" w:line="360" w:lineRule="auto"/>
        <w:ind w:left="284" w:hanging="284"/>
        <w:jc w:val="both"/>
        <w:rPr>
          <w:sz w:val="32"/>
          <w:szCs w:val="32"/>
        </w:rPr>
      </w:pPr>
      <w:r w:rsidRPr="00007EF8">
        <w:rPr>
          <w:sz w:val="32"/>
          <w:szCs w:val="32"/>
        </w:rPr>
        <w:t xml:space="preserve">We also proposed the design of a morphable, intelligent, and collective robot operating system (micROS) for the management, control, and development of collective robots. </w:t>
      </w:r>
    </w:p>
    <w:p w:rsidR="00007EF8" w:rsidRPr="00007EF8" w:rsidRDefault="00007EF8" w:rsidP="00007EF8">
      <w:pPr>
        <w:pStyle w:val="NormalWeb"/>
        <w:numPr>
          <w:ilvl w:val="0"/>
          <w:numId w:val="46"/>
        </w:numPr>
        <w:spacing w:before="0" w:beforeAutospacing="0" w:after="0" w:afterAutospacing="0" w:line="360" w:lineRule="auto"/>
        <w:ind w:left="284" w:hanging="284"/>
        <w:jc w:val="both"/>
        <w:rPr>
          <w:sz w:val="32"/>
          <w:szCs w:val="32"/>
        </w:rPr>
      </w:pPr>
      <w:r w:rsidRPr="00007EF8">
        <w:rPr>
          <w:sz w:val="32"/>
          <w:szCs w:val="32"/>
        </w:rPr>
        <w:t>We have proposed a framework and components of such a system on the basis of previous research on multiscale spatiotemporal scene perception and understanding.</w:t>
      </w:r>
    </w:p>
    <w:p w:rsidR="00007EF8" w:rsidRDefault="00007EF8" w:rsidP="00E53AA4">
      <w:pPr>
        <w:pStyle w:val="NormalWeb"/>
        <w:spacing w:before="0" w:beforeAutospacing="0" w:after="0" w:afterAutospacing="0" w:line="360" w:lineRule="auto"/>
        <w:jc w:val="both"/>
        <w:rPr>
          <w:sz w:val="32"/>
          <w:szCs w:val="32"/>
        </w:rPr>
      </w:pPr>
    </w:p>
    <w:p w:rsidR="00007EF8" w:rsidRDefault="00007EF8" w:rsidP="00E53AA4">
      <w:pPr>
        <w:pStyle w:val="NormalWeb"/>
        <w:spacing w:before="0" w:beforeAutospacing="0" w:after="0" w:afterAutospacing="0" w:line="360" w:lineRule="auto"/>
        <w:jc w:val="both"/>
        <w:rPr>
          <w:b/>
          <w:sz w:val="40"/>
          <w:szCs w:val="40"/>
        </w:rPr>
      </w:pP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lastRenderedPageBreak/>
        <w:t>2.2.1. ADVANTAGES OF PROPOSED SYSTE</w:t>
      </w:r>
      <w:r w:rsidR="000C407B">
        <w:rPr>
          <w:b/>
          <w:sz w:val="40"/>
          <w:szCs w:val="40"/>
        </w:rPr>
        <w:t>M</w:t>
      </w:r>
    </w:p>
    <w:p w:rsidR="00000000" w:rsidRPr="00007EF8" w:rsidRDefault="00AC17B7" w:rsidP="00007EF8">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007EF8">
        <w:rPr>
          <w:rFonts w:ascii="Times New Roman" w:eastAsia="AdvGulliv-R" w:hAnsi="Times New Roman" w:cs="Times New Roman"/>
          <w:bCs/>
          <w:sz w:val="32"/>
          <w:szCs w:val="32"/>
          <w:lang w:val="en-IN"/>
        </w:rPr>
        <w:t xml:space="preserve">This temporal restriction improves complexity, but severely </w:t>
      </w:r>
      <w:r w:rsidRPr="00007EF8">
        <w:rPr>
          <w:rFonts w:ascii="Times New Roman" w:eastAsia="AdvGulliv-R" w:hAnsi="Times New Roman" w:cs="Times New Roman"/>
          <w:bCs/>
          <w:sz w:val="32"/>
          <w:szCs w:val="32"/>
          <w:lang w:val="en-IN"/>
        </w:rPr>
        <w:t xml:space="preserve">restricts learning performance on tasks that require long time horizons. </w:t>
      </w:r>
    </w:p>
    <w:p w:rsidR="00000000" w:rsidRPr="00007EF8" w:rsidRDefault="00AC17B7" w:rsidP="00007EF8">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007EF8">
        <w:rPr>
          <w:rFonts w:ascii="Times New Roman" w:eastAsia="AdvGulliv-R" w:hAnsi="Times New Roman" w:cs="Times New Roman"/>
          <w:bCs/>
          <w:sz w:val="32"/>
          <w:szCs w:val="32"/>
          <w:lang w:val="en-IN"/>
        </w:rPr>
        <w:t>We then systematically compared the resulting network performance of the two approaches and to networks without any explicit recurrent connections.</w:t>
      </w:r>
    </w:p>
    <w:p w:rsidR="00000000" w:rsidRPr="00007EF8" w:rsidRDefault="00AC17B7" w:rsidP="00007EF8">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007EF8">
        <w:rPr>
          <w:rFonts w:ascii="Times New Roman" w:eastAsia="AdvGulliv-R" w:hAnsi="Times New Roman" w:cs="Times New Roman"/>
          <w:bCs/>
          <w:sz w:val="32"/>
          <w:szCs w:val="32"/>
          <w:lang w:val="en-IN"/>
        </w:rPr>
        <w:t>The external computation of upda</w:t>
      </w:r>
      <w:r w:rsidRPr="00007EF8">
        <w:rPr>
          <w:rFonts w:ascii="Times New Roman" w:eastAsia="AdvGulliv-R" w:hAnsi="Times New Roman" w:cs="Times New Roman"/>
          <w:bCs/>
          <w:sz w:val="32"/>
          <w:szCs w:val="32"/>
          <w:lang w:val="en-IN"/>
        </w:rPr>
        <w:t>tes poses a significant performance bottleneck which renders this strategy often too slow for real-time or accelerated learning.</w:t>
      </w:r>
    </w:p>
    <w:p w:rsidR="00000000" w:rsidRPr="00007EF8" w:rsidRDefault="00AC17B7" w:rsidP="00007EF8">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007EF8">
        <w:rPr>
          <w:rFonts w:ascii="Times New Roman" w:eastAsia="AdvGulliv-R" w:hAnsi="Times New Roman" w:cs="Times New Roman"/>
          <w:bCs/>
          <w:sz w:val="32"/>
          <w:szCs w:val="32"/>
          <w:lang w:val="en-IN"/>
        </w:rPr>
        <w:t>Neuromorphic engineering has taken on the challenge of approaching such efficiency by building scalable, low-power systems tha</w:t>
      </w:r>
      <w:r w:rsidRPr="00007EF8">
        <w:rPr>
          <w:rFonts w:ascii="Times New Roman" w:eastAsia="AdvGulliv-R" w:hAnsi="Times New Roman" w:cs="Times New Roman"/>
          <w:bCs/>
          <w:sz w:val="32"/>
          <w:szCs w:val="32"/>
          <w:lang w:val="en-IN"/>
        </w:rPr>
        <w:t>t mirror the brain’s essential architectural features.</w:t>
      </w:r>
    </w:p>
    <w:p w:rsidR="00000000" w:rsidRPr="00007EF8" w:rsidRDefault="00AC17B7" w:rsidP="00007EF8">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007EF8">
        <w:rPr>
          <w:rFonts w:ascii="Times New Roman" w:eastAsia="AdvGulliv-R" w:hAnsi="Times New Roman" w:cs="Times New Roman"/>
          <w:bCs/>
          <w:sz w:val="32"/>
          <w:szCs w:val="32"/>
          <w:lang w:val="en-IN"/>
        </w:rPr>
        <w:t>To achieve this feat, deep learning optimizes loss functions with gradient descent, which can be computed efficiently with the Back-Propagation (BP) algorithm.</w:t>
      </w:r>
      <w:r w:rsidRPr="00007EF8">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007EF8" w:rsidRDefault="00007EF8" w:rsidP="00E53AA4">
            <w:pPr>
              <w:tabs>
                <w:tab w:val="left" w:pos="720"/>
              </w:tabs>
              <w:spacing w:after="100" w:line="360" w:lineRule="auto"/>
              <w:jc w:val="both"/>
              <w:rPr>
                <w:rFonts w:ascii="Times New Roman" w:hAnsi="Times New Roman" w:cs="Times New Roman"/>
                <w:sz w:val="28"/>
                <w:szCs w:val="28"/>
              </w:rPr>
            </w:pPr>
            <w:r w:rsidRPr="00007EF8">
              <w:rPr>
                <w:rFonts w:ascii="Times New Roman" w:hAnsi="Times New Roman" w:cs="Times New Roman"/>
                <w:sz w:val="28"/>
                <w:szCs w:val="28"/>
              </w:rPr>
              <w:t>Analog VLSI and Neural Systems</w:t>
            </w:r>
          </w:p>
        </w:tc>
        <w:tc>
          <w:tcPr>
            <w:tcW w:w="3192" w:type="dxa"/>
          </w:tcPr>
          <w:p w:rsidR="000C407B" w:rsidRPr="00007EF8" w:rsidRDefault="00007EF8" w:rsidP="00007EF8">
            <w:pPr>
              <w:tabs>
                <w:tab w:val="left" w:pos="720"/>
              </w:tabs>
              <w:spacing w:after="100" w:line="360" w:lineRule="auto"/>
              <w:jc w:val="both"/>
              <w:rPr>
                <w:rFonts w:ascii="Times New Roman" w:hAnsi="Times New Roman" w:cs="Times New Roman"/>
                <w:sz w:val="28"/>
                <w:szCs w:val="28"/>
              </w:rPr>
            </w:pPr>
            <w:r w:rsidRPr="00007EF8">
              <w:rPr>
                <w:rFonts w:ascii="Times New Roman" w:hAnsi="Times New Roman" w:cs="Times New Roman"/>
                <w:sz w:val="28"/>
                <w:szCs w:val="28"/>
              </w:rPr>
              <w:t xml:space="preserve">C. Mead, </w:t>
            </w:r>
          </w:p>
        </w:tc>
        <w:tc>
          <w:tcPr>
            <w:tcW w:w="3192" w:type="dxa"/>
          </w:tcPr>
          <w:p w:rsidR="000C407B" w:rsidRPr="00007EF8" w:rsidRDefault="00007EF8" w:rsidP="00E53AA4">
            <w:pPr>
              <w:tabs>
                <w:tab w:val="left" w:pos="720"/>
              </w:tabs>
              <w:spacing w:after="100" w:line="360" w:lineRule="auto"/>
              <w:jc w:val="both"/>
              <w:rPr>
                <w:rFonts w:ascii="Times New Roman" w:hAnsi="Times New Roman" w:cs="Times New Roman"/>
                <w:sz w:val="28"/>
                <w:szCs w:val="28"/>
              </w:rPr>
            </w:pPr>
            <w:r w:rsidRPr="00007EF8">
              <w:rPr>
                <w:rFonts w:ascii="Times New Roman" w:hAnsi="Times New Roman" w:cs="Times New Roman"/>
                <w:sz w:val="28"/>
                <w:szCs w:val="28"/>
              </w:rPr>
              <w:t>We have done integration and differentiation with simple, single–timeconstant circuits that had τs + 1 in the denominator of their transfer functions.</w:t>
            </w:r>
          </w:p>
        </w:tc>
      </w:tr>
      <w:tr w:rsidR="000C407B" w:rsidTr="000C407B">
        <w:trPr>
          <w:trHeight w:val="2942"/>
        </w:trPr>
        <w:tc>
          <w:tcPr>
            <w:tcW w:w="3192" w:type="dxa"/>
          </w:tcPr>
          <w:p w:rsidR="000C407B" w:rsidRPr="00007EF8" w:rsidRDefault="00007EF8" w:rsidP="00E53AA4">
            <w:pPr>
              <w:tabs>
                <w:tab w:val="left" w:pos="720"/>
              </w:tabs>
              <w:spacing w:after="100" w:line="360" w:lineRule="auto"/>
              <w:jc w:val="both"/>
              <w:rPr>
                <w:rFonts w:ascii="Times New Roman" w:hAnsi="Times New Roman" w:cs="Times New Roman"/>
                <w:sz w:val="28"/>
                <w:szCs w:val="28"/>
              </w:rPr>
            </w:pPr>
            <w:r w:rsidRPr="00007EF8">
              <w:rPr>
                <w:rFonts w:ascii="Times New Roman" w:hAnsi="Times New Roman" w:cs="Times New Roman"/>
                <w:sz w:val="28"/>
                <w:szCs w:val="28"/>
              </w:rPr>
              <w:lastRenderedPageBreak/>
              <w:t>Benchmarks for progress in neuromorphic computing</w:t>
            </w:r>
          </w:p>
        </w:tc>
        <w:tc>
          <w:tcPr>
            <w:tcW w:w="3192" w:type="dxa"/>
          </w:tcPr>
          <w:p w:rsidR="000C407B" w:rsidRPr="00007EF8" w:rsidRDefault="00007EF8" w:rsidP="00007EF8">
            <w:pPr>
              <w:tabs>
                <w:tab w:val="left" w:pos="720"/>
              </w:tabs>
              <w:spacing w:after="100" w:line="360" w:lineRule="auto"/>
              <w:jc w:val="both"/>
              <w:rPr>
                <w:rFonts w:ascii="Times New Roman" w:hAnsi="Times New Roman" w:cs="Times New Roman"/>
                <w:sz w:val="28"/>
                <w:szCs w:val="28"/>
              </w:rPr>
            </w:pPr>
            <w:r w:rsidRPr="00007EF8">
              <w:rPr>
                <w:rFonts w:ascii="Times New Roman" w:hAnsi="Times New Roman" w:cs="Times New Roman"/>
                <w:sz w:val="28"/>
                <w:szCs w:val="28"/>
              </w:rPr>
              <w:t xml:space="preserve">M. Davies, </w:t>
            </w:r>
          </w:p>
        </w:tc>
        <w:tc>
          <w:tcPr>
            <w:tcW w:w="3192" w:type="dxa"/>
          </w:tcPr>
          <w:p w:rsidR="000C407B" w:rsidRPr="00007EF8" w:rsidRDefault="00007EF8" w:rsidP="00E53AA4">
            <w:pPr>
              <w:tabs>
                <w:tab w:val="left" w:pos="720"/>
              </w:tabs>
              <w:spacing w:after="100" w:line="360" w:lineRule="auto"/>
              <w:jc w:val="both"/>
              <w:rPr>
                <w:rFonts w:ascii="Times New Roman" w:hAnsi="Times New Roman" w:cs="Times New Roman"/>
                <w:sz w:val="28"/>
                <w:szCs w:val="28"/>
              </w:rPr>
            </w:pPr>
            <w:r w:rsidRPr="00007EF8">
              <w:rPr>
                <w:rFonts w:ascii="Times New Roman" w:hAnsi="Times New Roman" w:cs="Times New Roman"/>
                <w:color w:val="333333"/>
                <w:sz w:val="28"/>
                <w:szCs w:val="28"/>
                <w:shd w:val="clear" w:color="auto" w:fill="FFFFFF"/>
              </w:rPr>
              <w:t>In order for the neuromorphic research field to advance into the mainstream of computing, it needs to start quantifying gains, standardize on benchmarks and focus on feasible application challenges.</w:t>
            </w:r>
          </w:p>
        </w:tc>
      </w:tr>
      <w:tr w:rsidR="000C407B" w:rsidTr="000C407B">
        <w:tc>
          <w:tcPr>
            <w:tcW w:w="3192" w:type="dxa"/>
          </w:tcPr>
          <w:p w:rsidR="000C407B" w:rsidRPr="00007EF8" w:rsidRDefault="00007EF8" w:rsidP="00E53AA4">
            <w:pPr>
              <w:tabs>
                <w:tab w:val="left" w:pos="720"/>
              </w:tabs>
              <w:spacing w:after="100" w:line="360" w:lineRule="auto"/>
              <w:jc w:val="both"/>
              <w:rPr>
                <w:rFonts w:ascii="Times New Roman" w:hAnsi="Times New Roman" w:cs="Times New Roman"/>
                <w:sz w:val="28"/>
                <w:szCs w:val="28"/>
              </w:rPr>
            </w:pPr>
            <w:r w:rsidRPr="00007EF8">
              <w:rPr>
                <w:rFonts w:ascii="Times New Roman" w:hAnsi="Times New Roman" w:cs="Times New Roman"/>
                <w:sz w:val="28"/>
                <w:szCs w:val="28"/>
              </w:rPr>
              <w:t>Loihi: A neuromorphic manycore processor with on-chip learning</w:t>
            </w:r>
          </w:p>
        </w:tc>
        <w:tc>
          <w:tcPr>
            <w:tcW w:w="3192" w:type="dxa"/>
          </w:tcPr>
          <w:p w:rsidR="000C407B" w:rsidRPr="00007EF8" w:rsidRDefault="00007EF8" w:rsidP="00007EF8">
            <w:pPr>
              <w:tabs>
                <w:tab w:val="left" w:pos="720"/>
              </w:tabs>
              <w:spacing w:after="100" w:line="360" w:lineRule="auto"/>
              <w:jc w:val="both"/>
              <w:rPr>
                <w:rFonts w:ascii="Times New Roman" w:hAnsi="Times New Roman" w:cs="Times New Roman"/>
                <w:sz w:val="28"/>
                <w:szCs w:val="28"/>
              </w:rPr>
            </w:pPr>
            <w:r w:rsidRPr="00007EF8">
              <w:rPr>
                <w:rFonts w:ascii="Times New Roman" w:hAnsi="Times New Roman" w:cs="Times New Roman"/>
                <w:sz w:val="28"/>
                <w:szCs w:val="28"/>
              </w:rPr>
              <w:t xml:space="preserve">M. Davies, N. Srinivasa, T. H. Lin, G. Chinya, P. Joshi, A. Lines, A. Wild, and H. Wang, </w:t>
            </w:r>
          </w:p>
        </w:tc>
        <w:tc>
          <w:tcPr>
            <w:tcW w:w="3192" w:type="dxa"/>
          </w:tcPr>
          <w:p w:rsidR="000C407B" w:rsidRPr="00007EF8" w:rsidRDefault="00007EF8" w:rsidP="00E53AA4">
            <w:pPr>
              <w:tabs>
                <w:tab w:val="left" w:pos="720"/>
              </w:tabs>
              <w:spacing w:after="100" w:line="360" w:lineRule="auto"/>
              <w:jc w:val="both"/>
              <w:rPr>
                <w:rFonts w:ascii="Times New Roman" w:hAnsi="Times New Roman" w:cs="Times New Roman"/>
                <w:sz w:val="28"/>
                <w:szCs w:val="28"/>
              </w:rPr>
            </w:pPr>
            <w:r w:rsidRPr="00007EF8">
              <w:rPr>
                <w:rFonts w:ascii="Times New Roman" w:hAnsi="Times New Roman" w:cs="Times New Roman"/>
                <w:color w:val="333333"/>
                <w:sz w:val="28"/>
                <w:szCs w:val="28"/>
                <w:shd w:val="clear" w:color="auto" w:fill="FFFFFF"/>
              </w:rPr>
              <w:t>It integrates a wide range of novel features for the field, such as hierarchical connectivity, dendritic compartments, synaptic delays, and most importantly programmable synaptic learning rules.</w:t>
            </w:r>
          </w:p>
        </w:tc>
      </w:tr>
      <w:tr w:rsidR="000C407B" w:rsidTr="000C407B">
        <w:tc>
          <w:tcPr>
            <w:tcW w:w="3192" w:type="dxa"/>
          </w:tcPr>
          <w:p w:rsidR="000C407B" w:rsidRPr="00007EF8" w:rsidRDefault="00007EF8" w:rsidP="00E53AA4">
            <w:pPr>
              <w:tabs>
                <w:tab w:val="left" w:pos="720"/>
              </w:tabs>
              <w:spacing w:after="100" w:line="360" w:lineRule="auto"/>
              <w:jc w:val="both"/>
              <w:rPr>
                <w:rFonts w:ascii="Times New Roman" w:hAnsi="Times New Roman" w:cs="Times New Roman"/>
                <w:sz w:val="28"/>
                <w:szCs w:val="28"/>
              </w:rPr>
            </w:pPr>
            <w:r w:rsidRPr="00007EF8">
              <w:rPr>
                <w:rFonts w:ascii="Times New Roman" w:hAnsi="Times New Roman" w:cs="Times New Roman"/>
                <w:sz w:val="28"/>
                <w:szCs w:val="28"/>
              </w:rPr>
              <w:t>Back propagation and the brain</w:t>
            </w:r>
          </w:p>
        </w:tc>
        <w:tc>
          <w:tcPr>
            <w:tcW w:w="3192" w:type="dxa"/>
          </w:tcPr>
          <w:p w:rsidR="000C407B" w:rsidRPr="00007EF8" w:rsidRDefault="00007EF8" w:rsidP="00007EF8">
            <w:pPr>
              <w:tabs>
                <w:tab w:val="left" w:pos="720"/>
              </w:tabs>
              <w:spacing w:after="100" w:line="360" w:lineRule="auto"/>
              <w:jc w:val="both"/>
              <w:rPr>
                <w:rFonts w:ascii="Times New Roman" w:hAnsi="Times New Roman" w:cs="Times New Roman"/>
                <w:sz w:val="28"/>
                <w:szCs w:val="28"/>
              </w:rPr>
            </w:pPr>
            <w:r w:rsidRPr="00007EF8">
              <w:rPr>
                <w:rFonts w:ascii="Times New Roman" w:hAnsi="Times New Roman" w:cs="Times New Roman"/>
                <w:sz w:val="28"/>
                <w:szCs w:val="28"/>
              </w:rPr>
              <w:t xml:space="preserve">T. P. Lillicrap, A. Santoro, L. Marris, C. J. Akerman, and G. Hinton, </w:t>
            </w:r>
          </w:p>
        </w:tc>
        <w:tc>
          <w:tcPr>
            <w:tcW w:w="3192" w:type="dxa"/>
          </w:tcPr>
          <w:p w:rsidR="000C407B" w:rsidRPr="00007EF8" w:rsidRDefault="00007EF8" w:rsidP="00E53AA4">
            <w:pPr>
              <w:tabs>
                <w:tab w:val="left" w:pos="720"/>
              </w:tabs>
              <w:spacing w:after="100" w:line="360" w:lineRule="auto"/>
              <w:jc w:val="both"/>
              <w:rPr>
                <w:rFonts w:ascii="Times New Roman" w:hAnsi="Times New Roman" w:cs="Times New Roman"/>
                <w:sz w:val="28"/>
                <w:szCs w:val="28"/>
              </w:rPr>
            </w:pPr>
            <w:r w:rsidRPr="00007EF8">
              <w:rPr>
                <w:rFonts w:ascii="Times New Roman" w:hAnsi="Times New Roman" w:cs="Times New Roman"/>
                <w:sz w:val="28"/>
                <w:szCs w:val="28"/>
              </w:rPr>
              <w:t>The backpropagation algorithm learns quickly by computing synaptic updates using feedback connections to deliver error signals.</w:t>
            </w:r>
          </w:p>
        </w:tc>
      </w:tr>
    </w:tbl>
    <w:p w:rsidR="00C21996" w:rsidRDefault="00C21996" w:rsidP="00E53AA4">
      <w:pPr>
        <w:tabs>
          <w:tab w:val="left" w:pos="720"/>
        </w:tabs>
        <w:spacing w:after="100" w:line="360" w:lineRule="auto"/>
        <w:jc w:val="both"/>
        <w:rPr>
          <w:rFonts w:ascii="Times New Roman" w:hAnsi="Times New Roman" w:cs="Times New Roman"/>
          <w:b/>
          <w:sz w:val="24"/>
          <w:szCs w:val="24"/>
        </w:rPr>
      </w:pPr>
    </w:p>
    <w:p w:rsidR="00C21996" w:rsidRDefault="00C2199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C21996" w:rsidRDefault="00C21996" w:rsidP="00E53AA4">
      <w:pPr>
        <w:spacing w:line="360" w:lineRule="auto"/>
        <w:jc w:val="both"/>
        <w:rPr>
          <w:rFonts w:ascii="Times New Roman" w:hAnsi="Times New Roman" w:cs="Times New Roman"/>
          <w:b/>
          <w:sz w:val="28"/>
          <w:szCs w:val="28"/>
        </w:rPr>
      </w:pP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C21996" w:rsidRDefault="00C21996" w:rsidP="00E53AA4">
      <w:pPr>
        <w:spacing w:line="360" w:lineRule="auto"/>
        <w:jc w:val="both"/>
        <w:rPr>
          <w:rFonts w:ascii="Times New Roman" w:hAnsi="Times New Roman" w:cs="Times New Roman"/>
          <w:b/>
          <w:iCs/>
          <w:sz w:val="28"/>
          <w:szCs w:val="28"/>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lastRenderedPageBreak/>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E53AA4">
      <w:pPr>
        <w:pStyle w:val="Heading6"/>
        <w:tabs>
          <w:tab w:val="left" w:pos="2160"/>
        </w:tabs>
        <w:spacing w:line="360" w:lineRule="auto"/>
        <w:jc w:val="both"/>
        <w:rPr>
          <w:rFonts w:ascii="Times New Roman" w:hAnsi="Times New Roman" w:cs="Times New Roman"/>
          <w:b/>
          <w:i w:val="0"/>
          <w:color w:val="auto"/>
          <w:sz w:val="40"/>
          <w:szCs w:val="40"/>
        </w:rPr>
      </w:pPr>
    </w:p>
    <w:p w:rsidR="00F5183A" w:rsidRDefault="00F5183A" w:rsidP="00F5183A">
      <w:pPr>
        <w:pStyle w:val="Heading6"/>
        <w:tabs>
          <w:tab w:val="left" w:pos="2160"/>
        </w:tabs>
        <w:spacing w:line="360" w:lineRule="auto"/>
        <w:rPr>
          <w:rFonts w:ascii="Times New Roman" w:hAnsi="Times New Roman" w:cs="Times New Roman"/>
          <w:b/>
          <w:i w:val="0"/>
          <w:color w:val="auto"/>
          <w:sz w:val="40"/>
          <w:szCs w:val="40"/>
        </w:rPr>
      </w:pP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C21996" w:rsidP="00E53AA4">
      <w:pPr>
        <w:spacing w:after="0" w:line="360" w:lineRule="auto"/>
        <w:jc w:val="both"/>
        <w:rPr>
          <w:rFonts w:ascii="Times New Roman" w:hAnsi="Times New Roman" w:cs="Times New Roman"/>
        </w:rPr>
      </w:pPr>
      <w:r w:rsidRPr="00C21996">
        <w:rPr>
          <w:rFonts w:ascii="Times New Roman" w:hAnsi="Times New Roman" w:cs="Times New Roman"/>
        </w:rPr>
        <w:drawing>
          <wp:inline distT="0" distB="0" distL="0" distR="0">
            <wp:extent cx="5938614" cy="5305425"/>
            <wp:effectExtent l="19050" t="0" r="4986" b="0"/>
            <wp:docPr id="1" name="Picture 1" descr="C:\Users\ELCOT-Lenovo\Desktop\pic3.jp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3.jpg"/>
                    <pic:cNvPicPr>
                      <a:picLocks noGrp="1" noChangeAspect="1" noChangeArrowheads="1"/>
                    </pic:cNvPicPr>
                  </pic:nvPicPr>
                  <pic:blipFill>
                    <a:blip r:embed="rId8"/>
                    <a:srcRect/>
                    <a:stretch>
                      <a:fillRect/>
                    </a:stretch>
                  </pic:blipFill>
                  <pic:spPr bwMode="auto">
                    <a:xfrm>
                      <a:off x="0" y="0"/>
                      <a:ext cx="5943600" cy="530988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955450" w:rsidRPr="00955450" w:rsidRDefault="00955450" w:rsidP="00955450">
      <w:pPr>
        <w:pStyle w:val="BodyText"/>
        <w:rPr>
          <w:bCs/>
          <w:iCs/>
          <w:sz w:val="32"/>
          <w:szCs w:val="32"/>
          <w:lang w:val="en-IN"/>
        </w:rPr>
      </w:pPr>
      <w:r w:rsidRPr="00955450">
        <w:rPr>
          <w:bCs/>
          <w:iCs/>
          <w:sz w:val="32"/>
          <w:szCs w:val="32"/>
          <w:lang w:val="en-IN"/>
        </w:rPr>
        <w:t xml:space="preserve">     This article has reviewed common bottlenecks encountered when applying gradient-based learning to neuromorphic architectures that require online computation of gradients. Using the example of SNNs, we have shown that many recently proposed learning algorithms for online learning are approximate variants of RTRL. In its exact form, RTRL is an online algorithm to compute gradients in RNNs, but it is computationally expensive. However, when used in combination with temporally local losses and biologically inspired neural architectures such as LIF neurons, it is possible to find effective approximations that reduce RTRL’s computational cost substantially while retaining good learning performance. We have shown that such approximations are inspired by biological neurons whose implicit recurrence structure induces block sparse or approximately block sparse Jacobians, allowing to speed up gradient computation while simultaneously reducing the memory footprint. These conceptual links expose a clear path forward toward building more efficient online learning algorithms for neuromorphic devices.</w:t>
      </w:r>
      <w:r w:rsidRPr="00955450">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955450" w:rsidRDefault="00955450" w:rsidP="00E53AA4">
      <w:pPr>
        <w:pStyle w:val="BodyText"/>
        <w:rPr>
          <w:b/>
          <w:iCs/>
          <w:sz w:val="28"/>
          <w:szCs w:val="28"/>
        </w:rPr>
      </w:pPr>
    </w:p>
    <w:p w:rsidR="00955450" w:rsidRDefault="00955450" w:rsidP="00E53AA4">
      <w:pPr>
        <w:pStyle w:val="BodyText"/>
        <w:rPr>
          <w:b/>
          <w:iCs/>
          <w:sz w:val="28"/>
          <w:szCs w:val="28"/>
        </w:rPr>
      </w:pPr>
    </w:p>
    <w:p w:rsidR="00955450" w:rsidRDefault="00955450"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955450" w:rsidRDefault="00AC17B7" w:rsidP="00955450">
      <w:pPr>
        <w:pStyle w:val="BodyText"/>
        <w:numPr>
          <w:ilvl w:val="0"/>
          <w:numId w:val="42"/>
        </w:numPr>
        <w:rPr>
          <w:sz w:val="32"/>
          <w:szCs w:val="32"/>
          <w:lang w:val="en-IN"/>
        </w:rPr>
      </w:pPr>
      <w:r w:rsidRPr="00955450">
        <w:rPr>
          <w:sz w:val="32"/>
          <w:szCs w:val="32"/>
          <w:lang w:val="en-IN"/>
        </w:rPr>
        <w:t xml:space="preserve">[1] C. Mead, Analog VLSI and Neural Systems. Reading, MA: Addison-Wesley, 1989. </w:t>
      </w:r>
    </w:p>
    <w:p w:rsidR="00000000" w:rsidRPr="00955450" w:rsidRDefault="00AC17B7" w:rsidP="00955450">
      <w:pPr>
        <w:pStyle w:val="BodyText"/>
        <w:numPr>
          <w:ilvl w:val="0"/>
          <w:numId w:val="42"/>
        </w:numPr>
        <w:rPr>
          <w:sz w:val="32"/>
          <w:szCs w:val="32"/>
          <w:lang w:val="en-IN"/>
        </w:rPr>
      </w:pPr>
      <w:r w:rsidRPr="00955450">
        <w:rPr>
          <w:sz w:val="32"/>
          <w:szCs w:val="32"/>
          <w:lang w:val="en-IN"/>
        </w:rPr>
        <w:t>[2] C. S. Thakur, J. L. Mo</w:t>
      </w:r>
      <w:r w:rsidRPr="00955450">
        <w:rPr>
          <w:sz w:val="32"/>
          <w:szCs w:val="32"/>
          <w:lang w:val="en-IN"/>
        </w:rPr>
        <w:t xml:space="preserve">lin, G. Cauwenberghs, G. Indiveri, K. Kumar, N. Qiao, J. Schemmel, R. Wang, E. Chicca, J. Olson Hasler et al., “Large-scale neuromorphic spiking array processors: A quest to mimic the brain,” Frontiers in neuroscience, vol. 12, p. 891, 2018. </w:t>
      </w:r>
    </w:p>
    <w:p w:rsidR="00000000" w:rsidRPr="00955450" w:rsidRDefault="00AC17B7" w:rsidP="00955450">
      <w:pPr>
        <w:pStyle w:val="BodyText"/>
        <w:numPr>
          <w:ilvl w:val="0"/>
          <w:numId w:val="42"/>
        </w:numPr>
        <w:rPr>
          <w:sz w:val="32"/>
          <w:szCs w:val="32"/>
          <w:lang w:val="en-IN"/>
        </w:rPr>
      </w:pPr>
      <w:r w:rsidRPr="00955450">
        <w:rPr>
          <w:sz w:val="32"/>
          <w:szCs w:val="32"/>
          <w:lang w:val="en-IN"/>
        </w:rPr>
        <w:t>[3] M. Davie</w:t>
      </w:r>
      <w:r w:rsidRPr="00955450">
        <w:rPr>
          <w:sz w:val="32"/>
          <w:szCs w:val="32"/>
          <w:lang w:val="en-IN"/>
        </w:rPr>
        <w:t xml:space="preserve">s, “Benchmarks for progress in neuromorphic computing,” Nature Machine Intelligence, vol. 1, no. 9, pp. 386–388, 2019. </w:t>
      </w:r>
    </w:p>
    <w:p w:rsidR="00000000" w:rsidRPr="00955450" w:rsidRDefault="00AC17B7" w:rsidP="00955450">
      <w:pPr>
        <w:pStyle w:val="BodyText"/>
        <w:numPr>
          <w:ilvl w:val="0"/>
          <w:numId w:val="42"/>
        </w:numPr>
        <w:rPr>
          <w:sz w:val="32"/>
          <w:szCs w:val="32"/>
          <w:lang w:val="en-IN"/>
        </w:rPr>
      </w:pPr>
      <w:r w:rsidRPr="00955450">
        <w:rPr>
          <w:sz w:val="32"/>
          <w:szCs w:val="32"/>
          <w:lang w:val="en-IN"/>
        </w:rPr>
        <w:t>[4] P. A. Merolla, J. V. Arthur, R. Alvarez-Icaza, A. S. Cassidy, J. Sawada, F. Akopyan, B. L. Jackson, N. Imam, C. Guo, Y. Nakamura et</w:t>
      </w:r>
      <w:r w:rsidRPr="00955450">
        <w:rPr>
          <w:sz w:val="32"/>
          <w:szCs w:val="32"/>
          <w:lang w:val="en-IN"/>
        </w:rPr>
        <w:t xml:space="preserve"> al., “A million spiking-neuron integrated circuit with a scalable communication network and interface,” Science, vol. 345, no. 6197, pp. 668–673, 2014. </w:t>
      </w:r>
    </w:p>
    <w:p w:rsidR="00000000" w:rsidRPr="00955450" w:rsidRDefault="00AC17B7" w:rsidP="00955450">
      <w:pPr>
        <w:pStyle w:val="BodyText"/>
        <w:numPr>
          <w:ilvl w:val="0"/>
          <w:numId w:val="42"/>
        </w:numPr>
        <w:rPr>
          <w:sz w:val="32"/>
          <w:szCs w:val="32"/>
          <w:lang w:val="en-IN"/>
        </w:rPr>
      </w:pPr>
      <w:r w:rsidRPr="00955450">
        <w:rPr>
          <w:sz w:val="32"/>
          <w:szCs w:val="32"/>
          <w:lang w:val="en-IN"/>
        </w:rPr>
        <w:t xml:space="preserve">[5] M. Davies, N. Srinivasa, T. H. Lin, G. Chinya, P. Joshi, A. Lines, A. Wild, and H. Wang, “Loihi: </w:t>
      </w:r>
      <w:r w:rsidRPr="00955450">
        <w:rPr>
          <w:sz w:val="32"/>
          <w:szCs w:val="32"/>
          <w:lang w:val="en-IN"/>
        </w:rPr>
        <w:t xml:space="preserve">A neuromorphic manycore processor with on-chip learning,” IEEE Micro, vol. PP, no. 99, pp. 1–1, 2018. </w:t>
      </w:r>
    </w:p>
    <w:p w:rsidR="00000000" w:rsidRPr="00955450" w:rsidRDefault="00AC17B7" w:rsidP="00955450">
      <w:pPr>
        <w:pStyle w:val="BodyText"/>
        <w:numPr>
          <w:ilvl w:val="0"/>
          <w:numId w:val="42"/>
        </w:numPr>
        <w:rPr>
          <w:sz w:val="32"/>
          <w:szCs w:val="32"/>
          <w:lang w:val="en-IN"/>
        </w:rPr>
      </w:pPr>
      <w:r w:rsidRPr="00955450">
        <w:rPr>
          <w:sz w:val="32"/>
          <w:szCs w:val="32"/>
          <w:lang w:val="en-IN"/>
        </w:rPr>
        <w:t>[6] G. Indiveri, B. Linares-Barranco, T. Hamilton, A. van Schaik, R. Etienne-Cummings, T. Delbruck, S.-C. Liu, P. Dudek, P. Hafliger, S. Renaud, J. Sche</w:t>
      </w:r>
      <w:r w:rsidRPr="00955450">
        <w:rPr>
          <w:sz w:val="32"/>
          <w:szCs w:val="32"/>
          <w:lang w:val="en-IN"/>
        </w:rPr>
        <w:t xml:space="preserve">mmel, ¨ G. Cauwenberghs, J. Arthur, </w:t>
      </w:r>
      <w:r w:rsidRPr="00955450">
        <w:rPr>
          <w:sz w:val="32"/>
          <w:szCs w:val="32"/>
          <w:lang w:val="en-IN"/>
        </w:rPr>
        <w:lastRenderedPageBreak/>
        <w:t xml:space="preserve">K. Hynna, F. Folowosele, S. Saighi, T. Serrano-Gotarredona, J. Wijekoon, Y. Wang, and K. Boahen, “Neuromorphic silicon neuron circuits,” Frontiers in Neuroscience, vol. 5, pp. 1–23, 2011. </w:t>
      </w:r>
    </w:p>
    <w:p w:rsidR="00000000" w:rsidRPr="00955450" w:rsidRDefault="00AC17B7" w:rsidP="00955450">
      <w:pPr>
        <w:pStyle w:val="BodyText"/>
        <w:numPr>
          <w:ilvl w:val="0"/>
          <w:numId w:val="42"/>
        </w:numPr>
        <w:rPr>
          <w:sz w:val="32"/>
          <w:szCs w:val="32"/>
          <w:lang w:val="en-IN"/>
        </w:rPr>
      </w:pPr>
      <w:r w:rsidRPr="00955450">
        <w:rPr>
          <w:sz w:val="32"/>
          <w:szCs w:val="32"/>
          <w:lang w:val="en-IN"/>
        </w:rPr>
        <w:t xml:space="preserve">[7] I. Goodfellow, Y. Bengio, </w:t>
      </w:r>
      <w:r w:rsidRPr="00955450">
        <w:rPr>
          <w:sz w:val="32"/>
          <w:szCs w:val="32"/>
          <w:lang w:val="en-IN"/>
        </w:rPr>
        <w:t xml:space="preserve">and A. Courville, Deep learning. MIT press, 2016. </w:t>
      </w:r>
    </w:p>
    <w:p w:rsidR="00000000" w:rsidRPr="00955450" w:rsidRDefault="00AC17B7" w:rsidP="00955450">
      <w:pPr>
        <w:pStyle w:val="BodyText"/>
        <w:numPr>
          <w:ilvl w:val="0"/>
          <w:numId w:val="42"/>
        </w:numPr>
        <w:rPr>
          <w:sz w:val="32"/>
          <w:szCs w:val="32"/>
          <w:lang w:val="en-IN"/>
        </w:rPr>
      </w:pPr>
      <w:r w:rsidRPr="00955450">
        <w:rPr>
          <w:sz w:val="32"/>
          <w:szCs w:val="32"/>
          <w:lang w:val="en-IN"/>
        </w:rPr>
        <w:t xml:space="preserve">[8] T. P. Lillicrap, A. Santoro, L. Marris, C. J. Akerman, and G. Hinton, “Backpropagation and the brain,” Nature Reviews Neuroscience, pp. 1–12, Apr. 2020. </w:t>
      </w:r>
    </w:p>
    <w:p w:rsidR="00000000" w:rsidRPr="00955450" w:rsidRDefault="00AC17B7" w:rsidP="00955450">
      <w:pPr>
        <w:pStyle w:val="BodyText"/>
        <w:numPr>
          <w:ilvl w:val="0"/>
          <w:numId w:val="42"/>
        </w:numPr>
        <w:rPr>
          <w:sz w:val="32"/>
          <w:szCs w:val="32"/>
          <w:lang w:val="en-IN"/>
        </w:rPr>
      </w:pPr>
      <w:r w:rsidRPr="00955450">
        <w:rPr>
          <w:sz w:val="32"/>
          <w:szCs w:val="32"/>
          <w:lang w:val="en-IN"/>
        </w:rPr>
        <w:t>[9] R. Gutig and H. Sompolinsky, “The tempotr</w:t>
      </w:r>
      <w:r w:rsidRPr="00955450">
        <w:rPr>
          <w:sz w:val="32"/>
          <w:szCs w:val="32"/>
          <w:lang w:val="en-IN"/>
        </w:rPr>
        <w:t xml:space="preserve">on: a ¨ neuron that learns spike timing-based decisions,” Nat Neurosci, vol. 9, no. 3, pp. 420–428, Mar. 2006. </w:t>
      </w:r>
    </w:p>
    <w:p w:rsidR="00000000" w:rsidRPr="00955450" w:rsidRDefault="00AC17B7" w:rsidP="00955450">
      <w:pPr>
        <w:pStyle w:val="BodyText"/>
        <w:numPr>
          <w:ilvl w:val="0"/>
          <w:numId w:val="42"/>
        </w:numPr>
        <w:rPr>
          <w:sz w:val="32"/>
          <w:szCs w:val="32"/>
          <w:lang w:val="en-IN"/>
        </w:rPr>
      </w:pPr>
      <w:r w:rsidRPr="00955450">
        <w:rPr>
          <w:sz w:val="32"/>
          <w:szCs w:val="32"/>
          <w:lang w:val="en-IN"/>
        </w:rPr>
        <w:t xml:space="preserve">[10] S. M. Bohte, J. N. Kok, and J. A. La Poutre, “Spikeprop: ´ backpropagation for networks of spiking neurons.” in ESANN, 2000, pp. 419–424.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C17B7" w:rsidRDefault="00AC17B7" w:rsidP="003654DF">
      <w:pPr>
        <w:spacing w:after="0" w:line="240" w:lineRule="auto"/>
      </w:pPr>
      <w:r>
        <w:separator/>
      </w:r>
    </w:p>
  </w:endnote>
  <w:endnote w:type="continuationSeparator" w:id="1">
    <w:p w:rsidR="00AC17B7" w:rsidRDefault="00AC17B7"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C17B7" w:rsidRDefault="00AC17B7" w:rsidP="003654DF">
      <w:pPr>
        <w:spacing w:after="0" w:line="240" w:lineRule="auto"/>
      </w:pPr>
      <w:r>
        <w:separator/>
      </w:r>
    </w:p>
  </w:footnote>
  <w:footnote w:type="continuationSeparator" w:id="1">
    <w:p w:rsidR="00AC17B7" w:rsidRDefault="00AC17B7"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634B51">
        <w:pPr>
          <w:pStyle w:val="Header"/>
          <w:jc w:val="right"/>
        </w:pPr>
        <w:fldSimple w:instr=" PAGE   \* MERGEFORMAT ">
          <w:r w:rsidR="00C21996">
            <w:rPr>
              <w:noProof/>
            </w:rPr>
            <w:t>15</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2">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6">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0794F91"/>
    <w:multiLevelType w:val="hybridMultilevel"/>
    <w:tmpl w:val="76C26FB6"/>
    <w:lvl w:ilvl="0" w:tplc="247AD7AC">
      <w:start w:val="1"/>
      <w:numFmt w:val="bullet"/>
      <w:lvlText w:val=""/>
      <w:lvlJc w:val="left"/>
      <w:pPr>
        <w:tabs>
          <w:tab w:val="num" w:pos="720"/>
        </w:tabs>
        <w:ind w:left="720" w:hanging="360"/>
      </w:pPr>
      <w:rPr>
        <w:rFonts w:ascii="Wingdings 2" w:hAnsi="Wingdings 2" w:hint="default"/>
      </w:rPr>
    </w:lvl>
    <w:lvl w:ilvl="1" w:tplc="6F46734A" w:tentative="1">
      <w:start w:val="1"/>
      <w:numFmt w:val="bullet"/>
      <w:lvlText w:val=""/>
      <w:lvlJc w:val="left"/>
      <w:pPr>
        <w:tabs>
          <w:tab w:val="num" w:pos="1440"/>
        </w:tabs>
        <w:ind w:left="1440" w:hanging="360"/>
      </w:pPr>
      <w:rPr>
        <w:rFonts w:ascii="Wingdings 2" w:hAnsi="Wingdings 2" w:hint="default"/>
      </w:rPr>
    </w:lvl>
    <w:lvl w:ilvl="2" w:tplc="719AC470" w:tentative="1">
      <w:start w:val="1"/>
      <w:numFmt w:val="bullet"/>
      <w:lvlText w:val=""/>
      <w:lvlJc w:val="left"/>
      <w:pPr>
        <w:tabs>
          <w:tab w:val="num" w:pos="2160"/>
        </w:tabs>
        <w:ind w:left="2160" w:hanging="360"/>
      </w:pPr>
      <w:rPr>
        <w:rFonts w:ascii="Wingdings 2" w:hAnsi="Wingdings 2" w:hint="default"/>
      </w:rPr>
    </w:lvl>
    <w:lvl w:ilvl="3" w:tplc="B34ACDA0" w:tentative="1">
      <w:start w:val="1"/>
      <w:numFmt w:val="bullet"/>
      <w:lvlText w:val=""/>
      <w:lvlJc w:val="left"/>
      <w:pPr>
        <w:tabs>
          <w:tab w:val="num" w:pos="2880"/>
        </w:tabs>
        <w:ind w:left="2880" w:hanging="360"/>
      </w:pPr>
      <w:rPr>
        <w:rFonts w:ascii="Wingdings 2" w:hAnsi="Wingdings 2" w:hint="default"/>
      </w:rPr>
    </w:lvl>
    <w:lvl w:ilvl="4" w:tplc="227AE304" w:tentative="1">
      <w:start w:val="1"/>
      <w:numFmt w:val="bullet"/>
      <w:lvlText w:val=""/>
      <w:lvlJc w:val="left"/>
      <w:pPr>
        <w:tabs>
          <w:tab w:val="num" w:pos="3600"/>
        </w:tabs>
        <w:ind w:left="3600" w:hanging="360"/>
      </w:pPr>
      <w:rPr>
        <w:rFonts w:ascii="Wingdings 2" w:hAnsi="Wingdings 2" w:hint="default"/>
      </w:rPr>
    </w:lvl>
    <w:lvl w:ilvl="5" w:tplc="BDA037F0" w:tentative="1">
      <w:start w:val="1"/>
      <w:numFmt w:val="bullet"/>
      <w:lvlText w:val=""/>
      <w:lvlJc w:val="left"/>
      <w:pPr>
        <w:tabs>
          <w:tab w:val="num" w:pos="4320"/>
        </w:tabs>
        <w:ind w:left="4320" w:hanging="360"/>
      </w:pPr>
      <w:rPr>
        <w:rFonts w:ascii="Wingdings 2" w:hAnsi="Wingdings 2" w:hint="default"/>
      </w:rPr>
    </w:lvl>
    <w:lvl w:ilvl="6" w:tplc="72221550" w:tentative="1">
      <w:start w:val="1"/>
      <w:numFmt w:val="bullet"/>
      <w:lvlText w:val=""/>
      <w:lvlJc w:val="left"/>
      <w:pPr>
        <w:tabs>
          <w:tab w:val="num" w:pos="5040"/>
        </w:tabs>
        <w:ind w:left="5040" w:hanging="360"/>
      </w:pPr>
      <w:rPr>
        <w:rFonts w:ascii="Wingdings 2" w:hAnsi="Wingdings 2" w:hint="default"/>
      </w:rPr>
    </w:lvl>
    <w:lvl w:ilvl="7" w:tplc="FDAC6BBC" w:tentative="1">
      <w:start w:val="1"/>
      <w:numFmt w:val="bullet"/>
      <w:lvlText w:val=""/>
      <w:lvlJc w:val="left"/>
      <w:pPr>
        <w:tabs>
          <w:tab w:val="num" w:pos="5760"/>
        </w:tabs>
        <w:ind w:left="5760" w:hanging="360"/>
      </w:pPr>
      <w:rPr>
        <w:rFonts w:ascii="Wingdings 2" w:hAnsi="Wingdings 2" w:hint="default"/>
      </w:rPr>
    </w:lvl>
    <w:lvl w:ilvl="8" w:tplc="A1D29522" w:tentative="1">
      <w:start w:val="1"/>
      <w:numFmt w:val="bullet"/>
      <w:lvlText w:val=""/>
      <w:lvlJc w:val="left"/>
      <w:pPr>
        <w:tabs>
          <w:tab w:val="num" w:pos="6480"/>
        </w:tabs>
        <w:ind w:left="6480" w:hanging="360"/>
      </w:pPr>
      <w:rPr>
        <w:rFonts w:ascii="Wingdings 2" w:hAnsi="Wingdings 2" w:hint="default"/>
      </w:rPr>
    </w:lvl>
  </w:abstractNum>
  <w:abstractNum w:abstractNumId="18">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AB33FF"/>
    <w:multiLevelType w:val="hybridMultilevel"/>
    <w:tmpl w:val="0DBEAFBA"/>
    <w:lvl w:ilvl="0" w:tplc="F9F24832">
      <w:start w:val="1"/>
      <w:numFmt w:val="bullet"/>
      <w:lvlText w:val=""/>
      <w:lvlJc w:val="left"/>
      <w:pPr>
        <w:tabs>
          <w:tab w:val="num" w:pos="720"/>
        </w:tabs>
        <w:ind w:left="720" w:hanging="360"/>
      </w:pPr>
      <w:rPr>
        <w:rFonts w:ascii="Wingdings 2" w:hAnsi="Wingdings 2" w:hint="default"/>
      </w:rPr>
    </w:lvl>
    <w:lvl w:ilvl="1" w:tplc="F5601B5A" w:tentative="1">
      <w:start w:val="1"/>
      <w:numFmt w:val="bullet"/>
      <w:lvlText w:val=""/>
      <w:lvlJc w:val="left"/>
      <w:pPr>
        <w:tabs>
          <w:tab w:val="num" w:pos="1440"/>
        </w:tabs>
        <w:ind w:left="1440" w:hanging="360"/>
      </w:pPr>
      <w:rPr>
        <w:rFonts w:ascii="Wingdings 2" w:hAnsi="Wingdings 2" w:hint="default"/>
      </w:rPr>
    </w:lvl>
    <w:lvl w:ilvl="2" w:tplc="9CEA4B04" w:tentative="1">
      <w:start w:val="1"/>
      <w:numFmt w:val="bullet"/>
      <w:lvlText w:val=""/>
      <w:lvlJc w:val="left"/>
      <w:pPr>
        <w:tabs>
          <w:tab w:val="num" w:pos="2160"/>
        </w:tabs>
        <w:ind w:left="2160" w:hanging="360"/>
      </w:pPr>
      <w:rPr>
        <w:rFonts w:ascii="Wingdings 2" w:hAnsi="Wingdings 2" w:hint="default"/>
      </w:rPr>
    </w:lvl>
    <w:lvl w:ilvl="3" w:tplc="6B0ACEE2" w:tentative="1">
      <w:start w:val="1"/>
      <w:numFmt w:val="bullet"/>
      <w:lvlText w:val=""/>
      <w:lvlJc w:val="left"/>
      <w:pPr>
        <w:tabs>
          <w:tab w:val="num" w:pos="2880"/>
        </w:tabs>
        <w:ind w:left="2880" w:hanging="360"/>
      </w:pPr>
      <w:rPr>
        <w:rFonts w:ascii="Wingdings 2" w:hAnsi="Wingdings 2" w:hint="default"/>
      </w:rPr>
    </w:lvl>
    <w:lvl w:ilvl="4" w:tplc="47F61B80" w:tentative="1">
      <w:start w:val="1"/>
      <w:numFmt w:val="bullet"/>
      <w:lvlText w:val=""/>
      <w:lvlJc w:val="left"/>
      <w:pPr>
        <w:tabs>
          <w:tab w:val="num" w:pos="3600"/>
        </w:tabs>
        <w:ind w:left="3600" w:hanging="360"/>
      </w:pPr>
      <w:rPr>
        <w:rFonts w:ascii="Wingdings 2" w:hAnsi="Wingdings 2" w:hint="default"/>
      </w:rPr>
    </w:lvl>
    <w:lvl w:ilvl="5" w:tplc="5F56D812" w:tentative="1">
      <w:start w:val="1"/>
      <w:numFmt w:val="bullet"/>
      <w:lvlText w:val=""/>
      <w:lvlJc w:val="left"/>
      <w:pPr>
        <w:tabs>
          <w:tab w:val="num" w:pos="4320"/>
        </w:tabs>
        <w:ind w:left="4320" w:hanging="360"/>
      </w:pPr>
      <w:rPr>
        <w:rFonts w:ascii="Wingdings 2" w:hAnsi="Wingdings 2" w:hint="default"/>
      </w:rPr>
    </w:lvl>
    <w:lvl w:ilvl="6" w:tplc="A57C1896" w:tentative="1">
      <w:start w:val="1"/>
      <w:numFmt w:val="bullet"/>
      <w:lvlText w:val=""/>
      <w:lvlJc w:val="left"/>
      <w:pPr>
        <w:tabs>
          <w:tab w:val="num" w:pos="5040"/>
        </w:tabs>
        <w:ind w:left="5040" w:hanging="360"/>
      </w:pPr>
      <w:rPr>
        <w:rFonts w:ascii="Wingdings 2" w:hAnsi="Wingdings 2" w:hint="default"/>
      </w:rPr>
    </w:lvl>
    <w:lvl w:ilvl="7" w:tplc="93C8C8C0" w:tentative="1">
      <w:start w:val="1"/>
      <w:numFmt w:val="bullet"/>
      <w:lvlText w:val=""/>
      <w:lvlJc w:val="left"/>
      <w:pPr>
        <w:tabs>
          <w:tab w:val="num" w:pos="5760"/>
        </w:tabs>
        <w:ind w:left="5760" w:hanging="360"/>
      </w:pPr>
      <w:rPr>
        <w:rFonts w:ascii="Wingdings 2" w:hAnsi="Wingdings 2" w:hint="default"/>
      </w:rPr>
    </w:lvl>
    <w:lvl w:ilvl="8" w:tplc="E05833D0" w:tentative="1">
      <w:start w:val="1"/>
      <w:numFmt w:val="bullet"/>
      <w:lvlText w:val=""/>
      <w:lvlJc w:val="left"/>
      <w:pPr>
        <w:tabs>
          <w:tab w:val="num" w:pos="6480"/>
        </w:tabs>
        <w:ind w:left="6480" w:hanging="360"/>
      </w:pPr>
      <w:rPr>
        <w:rFonts w:ascii="Wingdings 2" w:hAnsi="Wingdings 2"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76E104A"/>
    <w:multiLevelType w:val="hybridMultilevel"/>
    <w:tmpl w:val="3774C9C6"/>
    <w:lvl w:ilvl="0" w:tplc="2B3CF9BA">
      <w:start w:val="1"/>
      <w:numFmt w:val="bullet"/>
      <w:lvlText w:val=""/>
      <w:lvlJc w:val="left"/>
      <w:pPr>
        <w:tabs>
          <w:tab w:val="num" w:pos="720"/>
        </w:tabs>
        <w:ind w:left="720" w:hanging="360"/>
      </w:pPr>
      <w:rPr>
        <w:rFonts w:ascii="Wingdings 2" w:hAnsi="Wingdings 2" w:hint="default"/>
      </w:rPr>
    </w:lvl>
    <w:lvl w:ilvl="1" w:tplc="14C66DB6" w:tentative="1">
      <w:start w:val="1"/>
      <w:numFmt w:val="bullet"/>
      <w:lvlText w:val=""/>
      <w:lvlJc w:val="left"/>
      <w:pPr>
        <w:tabs>
          <w:tab w:val="num" w:pos="1440"/>
        </w:tabs>
        <w:ind w:left="1440" w:hanging="360"/>
      </w:pPr>
      <w:rPr>
        <w:rFonts w:ascii="Wingdings 2" w:hAnsi="Wingdings 2" w:hint="default"/>
      </w:rPr>
    </w:lvl>
    <w:lvl w:ilvl="2" w:tplc="7B5CD956" w:tentative="1">
      <w:start w:val="1"/>
      <w:numFmt w:val="bullet"/>
      <w:lvlText w:val=""/>
      <w:lvlJc w:val="left"/>
      <w:pPr>
        <w:tabs>
          <w:tab w:val="num" w:pos="2160"/>
        </w:tabs>
        <w:ind w:left="2160" w:hanging="360"/>
      </w:pPr>
      <w:rPr>
        <w:rFonts w:ascii="Wingdings 2" w:hAnsi="Wingdings 2" w:hint="default"/>
      </w:rPr>
    </w:lvl>
    <w:lvl w:ilvl="3" w:tplc="3078D52A" w:tentative="1">
      <w:start w:val="1"/>
      <w:numFmt w:val="bullet"/>
      <w:lvlText w:val=""/>
      <w:lvlJc w:val="left"/>
      <w:pPr>
        <w:tabs>
          <w:tab w:val="num" w:pos="2880"/>
        </w:tabs>
        <w:ind w:left="2880" w:hanging="360"/>
      </w:pPr>
      <w:rPr>
        <w:rFonts w:ascii="Wingdings 2" w:hAnsi="Wingdings 2" w:hint="default"/>
      </w:rPr>
    </w:lvl>
    <w:lvl w:ilvl="4" w:tplc="42BA6320" w:tentative="1">
      <w:start w:val="1"/>
      <w:numFmt w:val="bullet"/>
      <w:lvlText w:val=""/>
      <w:lvlJc w:val="left"/>
      <w:pPr>
        <w:tabs>
          <w:tab w:val="num" w:pos="3600"/>
        </w:tabs>
        <w:ind w:left="3600" w:hanging="360"/>
      </w:pPr>
      <w:rPr>
        <w:rFonts w:ascii="Wingdings 2" w:hAnsi="Wingdings 2" w:hint="default"/>
      </w:rPr>
    </w:lvl>
    <w:lvl w:ilvl="5" w:tplc="2F10D9C2" w:tentative="1">
      <w:start w:val="1"/>
      <w:numFmt w:val="bullet"/>
      <w:lvlText w:val=""/>
      <w:lvlJc w:val="left"/>
      <w:pPr>
        <w:tabs>
          <w:tab w:val="num" w:pos="4320"/>
        </w:tabs>
        <w:ind w:left="4320" w:hanging="360"/>
      </w:pPr>
      <w:rPr>
        <w:rFonts w:ascii="Wingdings 2" w:hAnsi="Wingdings 2" w:hint="default"/>
      </w:rPr>
    </w:lvl>
    <w:lvl w:ilvl="6" w:tplc="7BAC02E0" w:tentative="1">
      <w:start w:val="1"/>
      <w:numFmt w:val="bullet"/>
      <w:lvlText w:val=""/>
      <w:lvlJc w:val="left"/>
      <w:pPr>
        <w:tabs>
          <w:tab w:val="num" w:pos="5040"/>
        </w:tabs>
        <w:ind w:left="5040" w:hanging="360"/>
      </w:pPr>
      <w:rPr>
        <w:rFonts w:ascii="Wingdings 2" w:hAnsi="Wingdings 2" w:hint="default"/>
      </w:rPr>
    </w:lvl>
    <w:lvl w:ilvl="7" w:tplc="9F2E22C6" w:tentative="1">
      <w:start w:val="1"/>
      <w:numFmt w:val="bullet"/>
      <w:lvlText w:val=""/>
      <w:lvlJc w:val="left"/>
      <w:pPr>
        <w:tabs>
          <w:tab w:val="num" w:pos="5760"/>
        </w:tabs>
        <w:ind w:left="5760" w:hanging="360"/>
      </w:pPr>
      <w:rPr>
        <w:rFonts w:ascii="Wingdings 2" w:hAnsi="Wingdings 2" w:hint="default"/>
      </w:rPr>
    </w:lvl>
    <w:lvl w:ilvl="8" w:tplc="85161868" w:tentative="1">
      <w:start w:val="1"/>
      <w:numFmt w:val="bullet"/>
      <w:lvlText w:val=""/>
      <w:lvlJc w:val="left"/>
      <w:pPr>
        <w:tabs>
          <w:tab w:val="num" w:pos="6480"/>
        </w:tabs>
        <w:ind w:left="6480" w:hanging="360"/>
      </w:pPr>
      <w:rPr>
        <w:rFonts w:ascii="Wingdings 2" w:hAnsi="Wingdings 2" w:hint="default"/>
      </w:r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550B4E"/>
    <w:multiLevelType w:val="hybridMultilevel"/>
    <w:tmpl w:val="A5A41D46"/>
    <w:lvl w:ilvl="0" w:tplc="60AAD224">
      <w:start w:val="1"/>
      <w:numFmt w:val="bullet"/>
      <w:lvlText w:val=""/>
      <w:lvlJc w:val="left"/>
      <w:pPr>
        <w:tabs>
          <w:tab w:val="num" w:pos="720"/>
        </w:tabs>
        <w:ind w:left="720" w:hanging="360"/>
      </w:pPr>
      <w:rPr>
        <w:rFonts w:ascii="Wingdings 2" w:hAnsi="Wingdings 2" w:hint="default"/>
      </w:rPr>
    </w:lvl>
    <w:lvl w:ilvl="1" w:tplc="634028A8" w:tentative="1">
      <w:start w:val="1"/>
      <w:numFmt w:val="bullet"/>
      <w:lvlText w:val=""/>
      <w:lvlJc w:val="left"/>
      <w:pPr>
        <w:tabs>
          <w:tab w:val="num" w:pos="1440"/>
        </w:tabs>
        <w:ind w:left="1440" w:hanging="360"/>
      </w:pPr>
      <w:rPr>
        <w:rFonts w:ascii="Wingdings 2" w:hAnsi="Wingdings 2" w:hint="default"/>
      </w:rPr>
    </w:lvl>
    <w:lvl w:ilvl="2" w:tplc="358C9914" w:tentative="1">
      <w:start w:val="1"/>
      <w:numFmt w:val="bullet"/>
      <w:lvlText w:val=""/>
      <w:lvlJc w:val="left"/>
      <w:pPr>
        <w:tabs>
          <w:tab w:val="num" w:pos="2160"/>
        </w:tabs>
        <w:ind w:left="2160" w:hanging="360"/>
      </w:pPr>
      <w:rPr>
        <w:rFonts w:ascii="Wingdings 2" w:hAnsi="Wingdings 2" w:hint="default"/>
      </w:rPr>
    </w:lvl>
    <w:lvl w:ilvl="3" w:tplc="340AC416" w:tentative="1">
      <w:start w:val="1"/>
      <w:numFmt w:val="bullet"/>
      <w:lvlText w:val=""/>
      <w:lvlJc w:val="left"/>
      <w:pPr>
        <w:tabs>
          <w:tab w:val="num" w:pos="2880"/>
        </w:tabs>
        <w:ind w:left="2880" w:hanging="360"/>
      </w:pPr>
      <w:rPr>
        <w:rFonts w:ascii="Wingdings 2" w:hAnsi="Wingdings 2" w:hint="default"/>
      </w:rPr>
    </w:lvl>
    <w:lvl w:ilvl="4" w:tplc="1D76AAB8" w:tentative="1">
      <w:start w:val="1"/>
      <w:numFmt w:val="bullet"/>
      <w:lvlText w:val=""/>
      <w:lvlJc w:val="left"/>
      <w:pPr>
        <w:tabs>
          <w:tab w:val="num" w:pos="3600"/>
        </w:tabs>
        <w:ind w:left="3600" w:hanging="360"/>
      </w:pPr>
      <w:rPr>
        <w:rFonts w:ascii="Wingdings 2" w:hAnsi="Wingdings 2" w:hint="default"/>
      </w:rPr>
    </w:lvl>
    <w:lvl w:ilvl="5" w:tplc="CC50CFDE" w:tentative="1">
      <w:start w:val="1"/>
      <w:numFmt w:val="bullet"/>
      <w:lvlText w:val=""/>
      <w:lvlJc w:val="left"/>
      <w:pPr>
        <w:tabs>
          <w:tab w:val="num" w:pos="4320"/>
        </w:tabs>
        <w:ind w:left="4320" w:hanging="360"/>
      </w:pPr>
      <w:rPr>
        <w:rFonts w:ascii="Wingdings 2" w:hAnsi="Wingdings 2" w:hint="default"/>
      </w:rPr>
    </w:lvl>
    <w:lvl w:ilvl="6" w:tplc="129C6782" w:tentative="1">
      <w:start w:val="1"/>
      <w:numFmt w:val="bullet"/>
      <w:lvlText w:val=""/>
      <w:lvlJc w:val="left"/>
      <w:pPr>
        <w:tabs>
          <w:tab w:val="num" w:pos="5040"/>
        </w:tabs>
        <w:ind w:left="5040" w:hanging="360"/>
      </w:pPr>
      <w:rPr>
        <w:rFonts w:ascii="Wingdings 2" w:hAnsi="Wingdings 2" w:hint="default"/>
      </w:rPr>
    </w:lvl>
    <w:lvl w:ilvl="7" w:tplc="763E9C44" w:tentative="1">
      <w:start w:val="1"/>
      <w:numFmt w:val="bullet"/>
      <w:lvlText w:val=""/>
      <w:lvlJc w:val="left"/>
      <w:pPr>
        <w:tabs>
          <w:tab w:val="num" w:pos="5760"/>
        </w:tabs>
        <w:ind w:left="5760" w:hanging="360"/>
      </w:pPr>
      <w:rPr>
        <w:rFonts w:ascii="Wingdings 2" w:hAnsi="Wingdings 2" w:hint="default"/>
      </w:rPr>
    </w:lvl>
    <w:lvl w:ilvl="8" w:tplc="72660E50" w:tentative="1">
      <w:start w:val="1"/>
      <w:numFmt w:val="bullet"/>
      <w:lvlText w:val=""/>
      <w:lvlJc w:val="left"/>
      <w:pPr>
        <w:tabs>
          <w:tab w:val="num" w:pos="6480"/>
        </w:tabs>
        <w:ind w:left="6480" w:hanging="360"/>
      </w:pPr>
      <w:rPr>
        <w:rFonts w:ascii="Wingdings 2" w:hAnsi="Wingdings 2" w:hint="default"/>
      </w:rPr>
    </w:lvl>
  </w:abstractNum>
  <w:abstractNum w:abstractNumId="40">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B4451EE"/>
    <w:multiLevelType w:val="hybridMultilevel"/>
    <w:tmpl w:val="E29C1CA8"/>
    <w:lvl w:ilvl="0" w:tplc="A7027552">
      <w:start w:val="1"/>
      <w:numFmt w:val="bullet"/>
      <w:lvlText w:val=""/>
      <w:lvlJc w:val="left"/>
      <w:pPr>
        <w:tabs>
          <w:tab w:val="num" w:pos="720"/>
        </w:tabs>
        <w:ind w:left="720" w:hanging="360"/>
      </w:pPr>
      <w:rPr>
        <w:rFonts w:ascii="Wingdings 2" w:hAnsi="Wingdings 2" w:hint="default"/>
      </w:rPr>
    </w:lvl>
    <w:lvl w:ilvl="1" w:tplc="697087BC" w:tentative="1">
      <w:start w:val="1"/>
      <w:numFmt w:val="bullet"/>
      <w:lvlText w:val=""/>
      <w:lvlJc w:val="left"/>
      <w:pPr>
        <w:tabs>
          <w:tab w:val="num" w:pos="1440"/>
        </w:tabs>
        <w:ind w:left="1440" w:hanging="360"/>
      </w:pPr>
      <w:rPr>
        <w:rFonts w:ascii="Wingdings 2" w:hAnsi="Wingdings 2" w:hint="default"/>
      </w:rPr>
    </w:lvl>
    <w:lvl w:ilvl="2" w:tplc="AE3CACBA" w:tentative="1">
      <w:start w:val="1"/>
      <w:numFmt w:val="bullet"/>
      <w:lvlText w:val=""/>
      <w:lvlJc w:val="left"/>
      <w:pPr>
        <w:tabs>
          <w:tab w:val="num" w:pos="2160"/>
        </w:tabs>
        <w:ind w:left="2160" w:hanging="360"/>
      </w:pPr>
      <w:rPr>
        <w:rFonts w:ascii="Wingdings 2" w:hAnsi="Wingdings 2" w:hint="default"/>
      </w:rPr>
    </w:lvl>
    <w:lvl w:ilvl="3" w:tplc="0A722F44" w:tentative="1">
      <w:start w:val="1"/>
      <w:numFmt w:val="bullet"/>
      <w:lvlText w:val=""/>
      <w:lvlJc w:val="left"/>
      <w:pPr>
        <w:tabs>
          <w:tab w:val="num" w:pos="2880"/>
        </w:tabs>
        <w:ind w:left="2880" w:hanging="360"/>
      </w:pPr>
      <w:rPr>
        <w:rFonts w:ascii="Wingdings 2" w:hAnsi="Wingdings 2" w:hint="default"/>
      </w:rPr>
    </w:lvl>
    <w:lvl w:ilvl="4" w:tplc="8AD80D1A" w:tentative="1">
      <w:start w:val="1"/>
      <w:numFmt w:val="bullet"/>
      <w:lvlText w:val=""/>
      <w:lvlJc w:val="left"/>
      <w:pPr>
        <w:tabs>
          <w:tab w:val="num" w:pos="3600"/>
        </w:tabs>
        <w:ind w:left="3600" w:hanging="360"/>
      </w:pPr>
      <w:rPr>
        <w:rFonts w:ascii="Wingdings 2" w:hAnsi="Wingdings 2" w:hint="default"/>
      </w:rPr>
    </w:lvl>
    <w:lvl w:ilvl="5" w:tplc="E94A7056" w:tentative="1">
      <w:start w:val="1"/>
      <w:numFmt w:val="bullet"/>
      <w:lvlText w:val=""/>
      <w:lvlJc w:val="left"/>
      <w:pPr>
        <w:tabs>
          <w:tab w:val="num" w:pos="4320"/>
        </w:tabs>
        <w:ind w:left="4320" w:hanging="360"/>
      </w:pPr>
      <w:rPr>
        <w:rFonts w:ascii="Wingdings 2" w:hAnsi="Wingdings 2" w:hint="default"/>
      </w:rPr>
    </w:lvl>
    <w:lvl w:ilvl="6" w:tplc="164836A2" w:tentative="1">
      <w:start w:val="1"/>
      <w:numFmt w:val="bullet"/>
      <w:lvlText w:val=""/>
      <w:lvlJc w:val="left"/>
      <w:pPr>
        <w:tabs>
          <w:tab w:val="num" w:pos="5040"/>
        </w:tabs>
        <w:ind w:left="5040" w:hanging="360"/>
      </w:pPr>
      <w:rPr>
        <w:rFonts w:ascii="Wingdings 2" w:hAnsi="Wingdings 2" w:hint="default"/>
      </w:rPr>
    </w:lvl>
    <w:lvl w:ilvl="7" w:tplc="2D94E608" w:tentative="1">
      <w:start w:val="1"/>
      <w:numFmt w:val="bullet"/>
      <w:lvlText w:val=""/>
      <w:lvlJc w:val="left"/>
      <w:pPr>
        <w:tabs>
          <w:tab w:val="num" w:pos="5760"/>
        </w:tabs>
        <w:ind w:left="5760" w:hanging="360"/>
      </w:pPr>
      <w:rPr>
        <w:rFonts w:ascii="Wingdings 2" w:hAnsi="Wingdings 2" w:hint="default"/>
      </w:rPr>
    </w:lvl>
    <w:lvl w:ilvl="8" w:tplc="504C0688" w:tentative="1">
      <w:start w:val="1"/>
      <w:numFmt w:val="bullet"/>
      <w:lvlText w:val=""/>
      <w:lvlJc w:val="left"/>
      <w:pPr>
        <w:tabs>
          <w:tab w:val="num" w:pos="6480"/>
        </w:tabs>
        <w:ind w:left="6480" w:hanging="360"/>
      </w:pPr>
      <w:rPr>
        <w:rFonts w:ascii="Wingdings 2" w:hAnsi="Wingdings 2"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F0B19F8"/>
    <w:multiLevelType w:val="hybridMultilevel"/>
    <w:tmpl w:val="F00C9C48"/>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num w:numId="1">
    <w:abstractNumId w:val="0"/>
  </w:num>
  <w:num w:numId="2">
    <w:abstractNumId w:val="29"/>
  </w:num>
  <w:num w:numId="3">
    <w:abstractNumId w:val="38"/>
  </w:num>
  <w:num w:numId="4">
    <w:abstractNumId w:val="1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num>
  <w:num w:numId="6">
    <w:abstractNumId w:val="21"/>
  </w:num>
  <w:num w:numId="7">
    <w:abstractNumId w:val="20"/>
  </w:num>
  <w:num w:numId="8">
    <w:abstractNumId w:val="4"/>
  </w:num>
  <w:num w:numId="9">
    <w:abstractNumId w:val="5"/>
  </w:num>
  <w:num w:numId="10">
    <w:abstractNumId w:val="1"/>
  </w:num>
  <w:num w:numId="11">
    <w:abstractNumId w:val="9"/>
  </w:num>
  <w:num w:numId="12">
    <w:abstractNumId w:val="33"/>
  </w:num>
  <w:num w:numId="13">
    <w:abstractNumId w:val="40"/>
  </w:num>
  <w:num w:numId="14">
    <w:abstractNumId w:val="44"/>
  </w:num>
  <w:num w:numId="15">
    <w:abstractNumId w:val="35"/>
  </w:num>
  <w:num w:numId="16">
    <w:abstractNumId w:val="32"/>
  </w:num>
  <w:num w:numId="17">
    <w:abstractNumId w:val="7"/>
  </w:num>
  <w:num w:numId="18">
    <w:abstractNumId w:val="34"/>
  </w:num>
  <w:num w:numId="19">
    <w:abstractNumId w:val="24"/>
  </w:num>
  <w:num w:numId="20">
    <w:abstractNumId w:val="6"/>
  </w:num>
  <w:num w:numId="21">
    <w:abstractNumId w:val="45"/>
  </w:num>
  <w:num w:numId="22">
    <w:abstractNumId w:val="18"/>
  </w:num>
  <w:num w:numId="23">
    <w:abstractNumId w:val="42"/>
  </w:num>
  <w:num w:numId="24">
    <w:abstractNumId w:val="43"/>
  </w:num>
  <w:num w:numId="25">
    <w:abstractNumId w:val="30"/>
  </w:num>
  <w:num w:numId="26">
    <w:abstractNumId w:val="16"/>
  </w:num>
  <w:num w:numId="27">
    <w:abstractNumId w:val="3"/>
  </w:num>
  <w:num w:numId="28">
    <w:abstractNumId w:val="10"/>
  </w:num>
  <w:num w:numId="29">
    <w:abstractNumId w:val="31"/>
  </w:num>
  <w:num w:numId="30">
    <w:abstractNumId w:val="37"/>
  </w:num>
  <w:num w:numId="31">
    <w:abstractNumId w:val="28"/>
  </w:num>
  <w:num w:numId="32">
    <w:abstractNumId w:val="2"/>
  </w:num>
  <w:num w:numId="33">
    <w:abstractNumId w:val="26"/>
  </w:num>
  <w:num w:numId="34">
    <w:abstractNumId w:val="22"/>
  </w:num>
  <w:num w:numId="35">
    <w:abstractNumId w:val="13"/>
  </w:num>
  <w:num w:numId="36">
    <w:abstractNumId w:val="11"/>
  </w:num>
  <w:num w:numId="37">
    <w:abstractNumId w:val="8"/>
  </w:num>
  <w:num w:numId="38">
    <w:abstractNumId w:val="36"/>
  </w:num>
  <w:num w:numId="39">
    <w:abstractNumId w:val="15"/>
  </w:num>
  <w:num w:numId="40">
    <w:abstractNumId w:val="12"/>
  </w:num>
  <w:num w:numId="41">
    <w:abstractNumId w:val="23"/>
  </w:num>
  <w:num w:numId="42">
    <w:abstractNumId w:val="27"/>
  </w:num>
  <w:num w:numId="43">
    <w:abstractNumId w:val="17"/>
  </w:num>
  <w:num w:numId="44">
    <w:abstractNumId w:val="41"/>
  </w:num>
  <w:num w:numId="45">
    <w:abstractNumId w:val="19"/>
  </w:num>
  <w:num w:numId="46">
    <w:abstractNumId w:val="46"/>
  </w:num>
  <w:num w:numId="47">
    <w:abstractNumId w:val="39"/>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07EF8"/>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4B35"/>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3CF"/>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4B51"/>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6DBD"/>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450"/>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17B7"/>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1996"/>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83115818">
      <w:bodyDiv w:val="1"/>
      <w:marLeft w:val="0"/>
      <w:marRight w:val="0"/>
      <w:marTop w:val="0"/>
      <w:marBottom w:val="0"/>
      <w:divBdr>
        <w:top w:val="none" w:sz="0" w:space="0" w:color="auto"/>
        <w:left w:val="none" w:sz="0" w:space="0" w:color="auto"/>
        <w:bottom w:val="none" w:sz="0" w:space="0" w:color="auto"/>
        <w:right w:val="none" w:sz="0" w:space="0" w:color="auto"/>
      </w:divBdr>
      <w:divsChild>
        <w:div w:id="1900096211">
          <w:marLeft w:val="576"/>
          <w:marRight w:val="0"/>
          <w:marTop w:val="120"/>
          <w:marBottom w:val="0"/>
          <w:divBdr>
            <w:top w:val="none" w:sz="0" w:space="0" w:color="auto"/>
            <w:left w:val="none" w:sz="0" w:space="0" w:color="auto"/>
            <w:bottom w:val="none" w:sz="0" w:space="0" w:color="auto"/>
            <w:right w:val="none" w:sz="0" w:space="0" w:color="auto"/>
          </w:divBdr>
        </w:div>
        <w:div w:id="2087072174">
          <w:marLeft w:val="576"/>
          <w:marRight w:val="0"/>
          <w:marTop w:val="120"/>
          <w:marBottom w:val="0"/>
          <w:divBdr>
            <w:top w:val="none" w:sz="0" w:space="0" w:color="auto"/>
            <w:left w:val="none" w:sz="0" w:space="0" w:color="auto"/>
            <w:bottom w:val="none" w:sz="0" w:space="0" w:color="auto"/>
            <w:right w:val="none" w:sz="0" w:space="0" w:color="auto"/>
          </w:divBdr>
        </w:div>
        <w:div w:id="1704667651">
          <w:marLeft w:val="576"/>
          <w:marRight w:val="0"/>
          <w:marTop w:val="120"/>
          <w:marBottom w:val="0"/>
          <w:divBdr>
            <w:top w:val="none" w:sz="0" w:space="0" w:color="auto"/>
            <w:left w:val="none" w:sz="0" w:space="0" w:color="auto"/>
            <w:bottom w:val="none" w:sz="0" w:space="0" w:color="auto"/>
            <w:right w:val="none" w:sz="0" w:space="0" w:color="auto"/>
          </w:divBdr>
        </w:div>
        <w:div w:id="975716700">
          <w:marLeft w:val="576"/>
          <w:marRight w:val="0"/>
          <w:marTop w:val="120"/>
          <w:marBottom w:val="0"/>
          <w:divBdr>
            <w:top w:val="none" w:sz="0" w:space="0" w:color="auto"/>
            <w:left w:val="none" w:sz="0" w:space="0" w:color="auto"/>
            <w:bottom w:val="none" w:sz="0" w:space="0" w:color="auto"/>
            <w:right w:val="none" w:sz="0" w:space="0" w:color="auto"/>
          </w:divBdr>
        </w:div>
        <w:div w:id="2033606332">
          <w:marLeft w:val="576"/>
          <w:marRight w:val="0"/>
          <w:marTop w:val="12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42821269">
      <w:bodyDiv w:val="1"/>
      <w:marLeft w:val="0"/>
      <w:marRight w:val="0"/>
      <w:marTop w:val="0"/>
      <w:marBottom w:val="0"/>
      <w:divBdr>
        <w:top w:val="none" w:sz="0" w:space="0" w:color="auto"/>
        <w:left w:val="none" w:sz="0" w:space="0" w:color="auto"/>
        <w:bottom w:val="none" w:sz="0" w:space="0" w:color="auto"/>
        <w:right w:val="none" w:sz="0" w:space="0" w:color="auto"/>
      </w:divBdr>
      <w:divsChild>
        <w:div w:id="1095251580">
          <w:marLeft w:val="576"/>
          <w:marRight w:val="0"/>
          <w:marTop w:val="120"/>
          <w:marBottom w:val="0"/>
          <w:divBdr>
            <w:top w:val="none" w:sz="0" w:space="0" w:color="auto"/>
            <w:left w:val="none" w:sz="0" w:space="0" w:color="auto"/>
            <w:bottom w:val="none" w:sz="0" w:space="0" w:color="auto"/>
            <w:right w:val="none" w:sz="0" w:space="0" w:color="auto"/>
          </w:divBdr>
        </w:div>
        <w:div w:id="1550385284">
          <w:marLeft w:val="576"/>
          <w:marRight w:val="0"/>
          <w:marTop w:val="120"/>
          <w:marBottom w:val="0"/>
          <w:divBdr>
            <w:top w:val="none" w:sz="0" w:space="0" w:color="auto"/>
            <w:left w:val="none" w:sz="0" w:space="0" w:color="auto"/>
            <w:bottom w:val="none" w:sz="0" w:space="0" w:color="auto"/>
            <w:right w:val="none" w:sz="0" w:space="0" w:color="auto"/>
          </w:divBdr>
        </w:div>
        <w:div w:id="1376004056">
          <w:marLeft w:val="576"/>
          <w:marRight w:val="0"/>
          <w:marTop w:val="120"/>
          <w:marBottom w:val="0"/>
          <w:divBdr>
            <w:top w:val="none" w:sz="0" w:space="0" w:color="auto"/>
            <w:left w:val="none" w:sz="0" w:space="0" w:color="auto"/>
            <w:bottom w:val="none" w:sz="0" w:space="0" w:color="auto"/>
            <w:right w:val="none" w:sz="0" w:space="0" w:color="auto"/>
          </w:divBdr>
        </w:div>
        <w:div w:id="359547321">
          <w:marLeft w:val="576"/>
          <w:marRight w:val="0"/>
          <w:marTop w:val="120"/>
          <w:marBottom w:val="0"/>
          <w:divBdr>
            <w:top w:val="none" w:sz="0" w:space="0" w:color="auto"/>
            <w:left w:val="none" w:sz="0" w:space="0" w:color="auto"/>
            <w:bottom w:val="none" w:sz="0" w:space="0" w:color="auto"/>
            <w:right w:val="none" w:sz="0" w:space="0" w:color="auto"/>
          </w:divBdr>
        </w:div>
        <w:div w:id="1784807514">
          <w:marLeft w:val="576"/>
          <w:marRight w:val="0"/>
          <w:marTop w:val="120"/>
          <w:marBottom w:val="0"/>
          <w:divBdr>
            <w:top w:val="none" w:sz="0" w:space="0" w:color="auto"/>
            <w:left w:val="none" w:sz="0" w:space="0" w:color="auto"/>
            <w:bottom w:val="none" w:sz="0" w:space="0" w:color="auto"/>
            <w:right w:val="none" w:sz="0" w:space="0" w:color="auto"/>
          </w:divBdr>
        </w:div>
      </w:divsChild>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2973641">
      <w:bodyDiv w:val="1"/>
      <w:marLeft w:val="0"/>
      <w:marRight w:val="0"/>
      <w:marTop w:val="0"/>
      <w:marBottom w:val="0"/>
      <w:divBdr>
        <w:top w:val="none" w:sz="0" w:space="0" w:color="auto"/>
        <w:left w:val="none" w:sz="0" w:space="0" w:color="auto"/>
        <w:bottom w:val="none" w:sz="0" w:space="0" w:color="auto"/>
        <w:right w:val="none" w:sz="0" w:space="0" w:color="auto"/>
      </w:divBdr>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12577522">
      <w:bodyDiv w:val="1"/>
      <w:marLeft w:val="0"/>
      <w:marRight w:val="0"/>
      <w:marTop w:val="0"/>
      <w:marBottom w:val="0"/>
      <w:divBdr>
        <w:top w:val="none" w:sz="0" w:space="0" w:color="auto"/>
        <w:left w:val="none" w:sz="0" w:space="0" w:color="auto"/>
        <w:bottom w:val="none" w:sz="0" w:space="0" w:color="auto"/>
        <w:right w:val="none" w:sz="0" w:space="0" w:color="auto"/>
      </w:divBdr>
      <w:divsChild>
        <w:div w:id="985209049">
          <w:marLeft w:val="576"/>
          <w:marRight w:val="0"/>
          <w:marTop w:val="120"/>
          <w:marBottom w:val="0"/>
          <w:divBdr>
            <w:top w:val="none" w:sz="0" w:space="0" w:color="auto"/>
            <w:left w:val="none" w:sz="0" w:space="0" w:color="auto"/>
            <w:bottom w:val="none" w:sz="0" w:space="0" w:color="auto"/>
            <w:right w:val="none" w:sz="0" w:space="0" w:color="auto"/>
          </w:divBdr>
        </w:div>
        <w:div w:id="1364987029">
          <w:marLeft w:val="576"/>
          <w:marRight w:val="0"/>
          <w:marTop w:val="120"/>
          <w:marBottom w:val="0"/>
          <w:divBdr>
            <w:top w:val="none" w:sz="0" w:space="0" w:color="auto"/>
            <w:left w:val="none" w:sz="0" w:space="0" w:color="auto"/>
            <w:bottom w:val="none" w:sz="0" w:space="0" w:color="auto"/>
            <w:right w:val="none" w:sz="0" w:space="0" w:color="auto"/>
          </w:divBdr>
        </w:div>
        <w:div w:id="1255279883">
          <w:marLeft w:val="576"/>
          <w:marRight w:val="0"/>
          <w:marTop w:val="120"/>
          <w:marBottom w:val="0"/>
          <w:divBdr>
            <w:top w:val="none" w:sz="0" w:space="0" w:color="auto"/>
            <w:left w:val="none" w:sz="0" w:space="0" w:color="auto"/>
            <w:bottom w:val="none" w:sz="0" w:space="0" w:color="auto"/>
            <w:right w:val="none" w:sz="0" w:space="0" w:color="auto"/>
          </w:divBdr>
        </w:div>
        <w:div w:id="1862891516">
          <w:marLeft w:val="576"/>
          <w:marRight w:val="0"/>
          <w:marTop w:val="120"/>
          <w:marBottom w:val="0"/>
          <w:divBdr>
            <w:top w:val="none" w:sz="0" w:space="0" w:color="auto"/>
            <w:left w:val="none" w:sz="0" w:space="0" w:color="auto"/>
            <w:bottom w:val="none" w:sz="0" w:space="0" w:color="auto"/>
            <w:right w:val="none" w:sz="0" w:space="0" w:color="auto"/>
          </w:divBdr>
        </w:div>
      </w:divsChild>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33220129">
      <w:bodyDiv w:val="1"/>
      <w:marLeft w:val="0"/>
      <w:marRight w:val="0"/>
      <w:marTop w:val="0"/>
      <w:marBottom w:val="0"/>
      <w:divBdr>
        <w:top w:val="none" w:sz="0" w:space="0" w:color="auto"/>
        <w:left w:val="none" w:sz="0" w:space="0" w:color="auto"/>
        <w:bottom w:val="none" w:sz="0" w:space="0" w:color="auto"/>
        <w:right w:val="none" w:sz="0" w:space="0" w:color="auto"/>
      </w:divBdr>
      <w:divsChild>
        <w:div w:id="1763601608">
          <w:marLeft w:val="576"/>
          <w:marRight w:val="0"/>
          <w:marTop w:val="120"/>
          <w:marBottom w:val="0"/>
          <w:divBdr>
            <w:top w:val="none" w:sz="0" w:space="0" w:color="auto"/>
            <w:left w:val="none" w:sz="0" w:space="0" w:color="auto"/>
            <w:bottom w:val="none" w:sz="0" w:space="0" w:color="auto"/>
            <w:right w:val="none" w:sz="0" w:space="0" w:color="auto"/>
          </w:divBdr>
        </w:div>
        <w:div w:id="1365406583">
          <w:marLeft w:val="576"/>
          <w:marRight w:val="0"/>
          <w:marTop w:val="120"/>
          <w:marBottom w:val="0"/>
          <w:divBdr>
            <w:top w:val="none" w:sz="0" w:space="0" w:color="auto"/>
            <w:left w:val="none" w:sz="0" w:space="0" w:color="auto"/>
            <w:bottom w:val="none" w:sz="0" w:space="0" w:color="auto"/>
            <w:right w:val="none" w:sz="0" w:space="0" w:color="auto"/>
          </w:divBdr>
        </w:div>
        <w:div w:id="1390877965">
          <w:marLeft w:val="576"/>
          <w:marRight w:val="0"/>
          <w:marTop w:val="120"/>
          <w:marBottom w:val="0"/>
          <w:divBdr>
            <w:top w:val="none" w:sz="0" w:space="0" w:color="auto"/>
            <w:left w:val="none" w:sz="0" w:space="0" w:color="auto"/>
            <w:bottom w:val="none" w:sz="0" w:space="0" w:color="auto"/>
            <w:right w:val="none" w:sz="0" w:space="0" w:color="auto"/>
          </w:divBdr>
        </w:div>
        <w:div w:id="2079983551">
          <w:marLeft w:val="576"/>
          <w:marRight w:val="0"/>
          <w:marTop w:val="120"/>
          <w:marBottom w:val="0"/>
          <w:divBdr>
            <w:top w:val="none" w:sz="0" w:space="0" w:color="auto"/>
            <w:left w:val="none" w:sz="0" w:space="0" w:color="auto"/>
            <w:bottom w:val="none" w:sz="0" w:space="0" w:color="auto"/>
            <w:right w:val="none" w:sz="0" w:space="0" w:color="auto"/>
          </w:divBdr>
        </w:div>
        <w:div w:id="1085801867">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08920034">
      <w:bodyDiv w:val="1"/>
      <w:marLeft w:val="0"/>
      <w:marRight w:val="0"/>
      <w:marTop w:val="0"/>
      <w:marBottom w:val="0"/>
      <w:divBdr>
        <w:top w:val="none" w:sz="0" w:space="0" w:color="auto"/>
        <w:left w:val="none" w:sz="0" w:space="0" w:color="auto"/>
        <w:bottom w:val="none" w:sz="0" w:space="0" w:color="auto"/>
        <w:right w:val="none" w:sz="0" w:space="0" w:color="auto"/>
      </w:divBdr>
      <w:divsChild>
        <w:div w:id="1736973094">
          <w:marLeft w:val="576"/>
          <w:marRight w:val="0"/>
          <w:marTop w:val="120"/>
          <w:marBottom w:val="0"/>
          <w:divBdr>
            <w:top w:val="none" w:sz="0" w:space="0" w:color="auto"/>
            <w:left w:val="none" w:sz="0" w:space="0" w:color="auto"/>
            <w:bottom w:val="none" w:sz="0" w:space="0" w:color="auto"/>
            <w:right w:val="none" w:sz="0" w:space="0" w:color="auto"/>
          </w:divBdr>
        </w:div>
        <w:div w:id="158427490">
          <w:marLeft w:val="576"/>
          <w:marRight w:val="0"/>
          <w:marTop w:val="120"/>
          <w:marBottom w:val="0"/>
          <w:divBdr>
            <w:top w:val="none" w:sz="0" w:space="0" w:color="auto"/>
            <w:left w:val="none" w:sz="0" w:space="0" w:color="auto"/>
            <w:bottom w:val="none" w:sz="0" w:space="0" w:color="auto"/>
            <w:right w:val="none" w:sz="0" w:space="0" w:color="auto"/>
          </w:divBdr>
        </w:div>
        <w:div w:id="2048412089">
          <w:marLeft w:val="576"/>
          <w:marRight w:val="0"/>
          <w:marTop w:val="120"/>
          <w:marBottom w:val="0"/>
          <w:divBdr>
            <w:top w:val="none" w:sz="0" w:space="0" w:color="auto"/>
            <w:left w:val="none" w:sz="0" w:space="0" w:color="auto"/>
            <w:bottom w:val="none" w:sz="0" w:space="0" w:color="auto"/>
            <w:right w:val="none" w:sz="0" w:space="0" w:color="auto"/>
          </w:divBdr>
        </w:div>
        <w:div w:id="1639073198">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558739450">
      <w:bodyDiv w:val="1"/>
      <w:marLeft w:val="0"/>
      <w:marRight w:val="0"/>
      <w:marTop w:val="0"/>
      <w:marBottom w:val="0"/>
      <w:divBdr>
        <w:top w:val="none" w:sz="0" w:space="0" w:color="auto"/>
        <w:left w:val="none" w:sz="0" w:space="0" w:color="auto"/>
        <w:bottom w:val="none" w:sz="0" w:space="0" w:color="auto"/>
        <w:right w:val="none" w:sz="0" w:space="0" w:color="auto"/>
      </w:divBdr>
      <w:divsChild>
        <w:div w:id="536166151">
          <w:marLeft w:val="576"/>
          <w:marRight w:val="0"/>
          <w:marTop w:val="120"/>
          <w:marBottom w:val="0"/>
          <w:divBdr>
            <w:top w:val="none" w:sz="0" w:space="0" w:color="auto"/>
            <w:left w:val="none" w:sz="0" w:space="0" w:color="auto"/>
            <w:bottom w:val="none" w:sz="0" w:space="0" w:color="auto"/>
            <w:right w:val="none" w:sz="0" w:space="0" w:color="auto"/>
          </w:divBdr>
        </w:div>
        <w:div w:id="54670011">
          <w:marLeft w:val="576"/>
          <w:marRight w:val="0"/>
          <w:marTop w:val="120"/>
          <w:marBottom w:val="0"/>
          <w:divBdr>
            <w:top w:val="none" w:sz="0" w:space="0" w:color="auto"/>
            <w:left w:val="none" w:sz="0" w:space="0" w:color="auto"/>
            <w:bottom w:val="none" w:sz="0" w:space="0" w:color="auto"/>
            <w:right w:val="none" w:sz="0" w:space="0" w:color="auto"/>
          </w:divBdr>
        </w:div>
        <w:div w:id="930241418">
          <w:marLeft w:val="576"/>
          <w:marRight w:val="0"/>
          <w:marTop w:val="120"/>
          <w:marBottom w:val="0"/>
          <w:divBdr>
            <w:top w:val="none" w:sz="0" w:space="0" w:color="auto"/>
            <w:left w:val="none" w:sz="0" w:space="0" w:color="auto"/>
            <w:bottom w:val="none" w:sz="0" w:space="0" w:color="auto"/>
            <w:right w:val="none" w:sz="0" w:space="0" w:color="auto"/>
          </w:divBdr>
        </w:div>
        <w:div w:id="1780837086">
          <w:marLeft w:val="576"/>
          <w:marRight w:val="0"/>
          <w:marTop w:val="120"/>
          <w:marBottom w:val="0"/>
          <w:divBdr>
            <w:top w:val="none" w:sz="0" w:space="0" w:color="auto"/>
            <w:left w:val="none" w:sz="0" w:space="0" w:color="auto"/>
            <w:bottom w:val="none" w:sz="0" w:space="0" w:color="auto"/>
            <w:right w:val="none" w:sz="0" w:space="0" w:color="auto"/>
          </w:divBdr>
        </w:div>
      </w:divsChild>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679890146">
      <w:bodyDiv w:val="1"/>
      <w:marLeft w:val="0"/>
      <w:marRight w:val="0"/>
      <w:marTop w:val="0"/>
      <w:marBottom w:val="0"/>
      <w:divBdr>
        <w:top w:val="none" w:sz="0" w:space="0" w:color="auto"/>
        <w:left w:val="none" w:sz="0" w:space="0" w:color="auto"/>
        <w:bottom w:val="none" w:sz="0" w:space="0" w:color="auto"/>
        <w:right w:val="none" w:sz="0" w:space="0" w:color="auto"/>
      </w:divBdr>
      <w:divsChild>
        <w:div w:id="389040890">
          <w:marLeft w:val="0"/>
          <w:marRight w:val="0"/>
          <w:marTop w:val="0"/>
          <w:marBottom w:val="0"/>
          <w:divBdr>
            <w:top w:val="none" w:sz="0" w:space="0" w:color="auto"/>
            <w:left w:val="none" w:sz="0" w:space="0" w:color="auto"/>
            <w:bottom w:val="none" w:sz="0" w:space="0" w:color="auto"/>
            <w:right w:val="none" w:sz="0" w:space="0" w:color="auto"/>
          </w:divBdr>
          <w:divsChild>
            <w:div w:id="457339319">
              <w:marLeft w:val="0"/>
              <w:marRight w:val="0"/>
              <w:marTop w:val="0"/>
              <w:marBottom w:val="0"/>
              <w:divBdr>
                <w:top w:val="none" w:sz="0" w:space="0" w:color="auto"/>
                <w:left w:val="none" w:sz="0" w:space="0" w:color="auto"/>
                <w:bottom w:val="none" w:sz="0" w:space="0" w:color="auto"/>
                <w:right w:val="none" w:sz="0" w:space="0" w:color="auto"/>
              </w:divBdr>
              <w:divsChild>
                <w:div w:id="500587213">
                  <w:marLeft w:val="0"/>
                  <w:marRight w:val="0"/>
                  <w:marTop w:val="0"/>
                  <w:marBottom w:val="0"/>
                  <w:divBdr>
                    <w:top w:val="none" w:sz="0" w:space="0" w:color="auto"/>
                    <w:left w:val="none" w:sz="0" w:space="0" w:color="auto"/>
                    <w:bottom w:val="none" w:sz="0" w:space="0" w:color="auto"/>
                    <w:right w:val="none" w:sz="0" w:space="0" w:color="auto"/>
                  </w:divBdr>
                  <w:divsChild>
                    <w:div w:id="1648513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3619</TotalTime>
  <Pages>15</Pages>
  <Words>1842</Words>
  <Characters>10502</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881</cp:revision>
  <dcterms:created xsi:type="dcterms:W3CDTF">2021-01-06T11:34:00Z</dcterms:created>
  <dcterms:modified xsi:type="dcterms:W3CDTF">2021-07-23T13:53:00Z</dcterms:modified>
</cp:coreProperties>
</file>