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732A01" w:rsidRDefault="00845895" w:rsidP="00732A01">
      <w:pPr>
        <w:spacing w:line="360" w:lineRule="auto"/>
        <w:jc w:val="center"/>
        <w:rPr>
          <w:rFonts w:ascii="Times New Roman" w:hAnsi="Times New Roman" w:cs="Times New Roman"/>
          <w:b/>
          <w:sz w:val="48"/>
          <w:szCs w:val="48"/>
        </w:rPr>
      </w:pPr>
    </w:p>
    <w:p w:rsidR="00CF3C1B" w:rsidRPr="00732A01" w:rsidRDefault="00732A01" w:rsidP="00732A01">
      <w:pPr>
        <w:spacing w:line="360" w:lineRule="auto"/>
        <w:jc w:val="center"/>
        <w:rPr>
          <w:rFonts w:ascii="Times New Roman" w:hAnsi="Times New Roman" w:cs="Times New Roman"/>
          <w:b/>
          <w:sz w:val="48"/>
          <w:szCs w:val="48"/>
        </w:rPr>
      </w:pPr>
      <w:r w:rsidRPr="00732A01">
        <w:rPr>
          <w:rFonts w:ascii="Times New Roman" w:hAnsi="Times New Roman" w:cs="Times New Roman"/>
          <w:b/>
          <w:sz w:val="48"/>
          <w:szCs w:val="48"/>
        </w:rPr>
        <w:t>Hyperspectral Image Classification via Discriminant Gabor Ensemble Filter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32A01" w:rsidRDefault="00732A01" w:rsidP="00E53AA4">
      <w:pPr>
        <w:spacing w:line="360" w:lineRule="auto"/>
        <w:jc w:val="both"/>
        <w:rPr>
          <w:rFonts w:ascii="Times New Roman" w:hAnsi="Times New Roman" w:cs="Times New Roman"/>
          <w:b/>
          <w:sz w:val="44"/>
          <w:szCs w:val="44"/>
        </w:rPr>
      </w:pPr>
    </w:p>
    <w:p w:rsidR="00732A01" w:rsidRDefault="00732A0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137AD" w:rsidRPr="00F137AD" w:rsidRDefault="00F137AD" w:rsidP="00F137AD">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F137AD">
        <w:rPr>
          <w:rFonts w:ascii="Times New Roman" w:eastAsia="Times New Roman" w:hAnsi="Times New Roman" w:cs="Times New Roman"/>
          <w:color w:val="333333"/>
          <w:sz w:val="32"/>
          <w:szCs w:val="32"/>
          <w:lang w:val="en-IN" w:eastAsia="en-IN" w:bidi="ta-IN"/>
        </w:rPr>
        <w:t xml:space="preserve">For a broad range of applications, hyperspectral image (HSI) classification is a hot topic in remote sensing, and convolutional neural network (CNN)-based methods are drawing increasing attention. However, to train millions of parameters in CNN requires a large number of labeled training samples, which are difficult to collect. A conventional Gabor filter can effectively extract spatial information with different scales and orientations without training, but it may be missing some important discriminative information. In this article, we propose the Gabor ensemble filter (GEF), a new convolutional filter to extract deep features for HSI with fewer trainable parameters. GEF filters each input channel by some fixed Gabor filters and learnable filters simultaneously, then reduces the dimensions by some learnable 1x 1 filters to generate the output channels. The fixed Gabor filters can extract common features with different scales and orientations, while the learnable filters can learn some complementary features that Gabor filters cannot extract. Based on GEF, we design a network architecture for HSI classification, which extracts deep features and can learn from limited training samples. In order to simultaneously learn more discriminative features and an end-to-end system, we propose to introduce the local discriminant structure for cross-entropy loss by combining the triplet hard loss. Results of experiments on three HSI datasets show that the proposed method has significantly higher </w:t>
      </w:r>
      <w:r w:rsidRPr="00F137AD">
        <w:rPr>
          <w:rFonts w:ascii="Times New Roman" w:eastAsia="Times New Roman" w:hAnsi="Times New Roman" w:cs="Times New Roman"/>
          <w:color w:val="333333"/>
          <w:sz w:val="32"/>
          <w:szCs w:val="32"/>
          <w:lang w:val="en-IN" w:eastAsia="en-IN" w:bidi="ta-IN"/>
        </w:rPr>
        <w:lastRenderedPageBreak/>
        <w:t>classification accuracy than other state-of-the-art methods. Moreover, the proposed method is speedy for both training and testing.</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CD46E4">
      <w:pPr>
        <w:pStyle w:val="ListParagraph"/>
        <w:autoSpaceDE w:val="0"/>
        <w:autoSpaceDN w:val="0"/>
        <w:adjustRightInd w:val="0"/>
        <w:spacing w:line="360" w:lineRule="auto"/>
        <w:ind w:left="1440"/>
        <w:jc w:val="both"/>
        <w:rPr>
          <w:rFonts w:ascii="Times New Roman" w:hAnsi="Times New Roman" w:cs="Times New Roman"/>
          <w:sz w:val="32"/>
          <w:szCs w:val="32"/>
        </w:rPr>
      </w:pPr>
    </w:p>
    <w:p w:rsidR="00000000" w:rsidRPr="00CD46E4" w:rsidRDefault="005967B3" w:rsidP="00CD46E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D46E4">
        <w:rPr>
          <w:rFonts w:ascii="Times New Roman" w:hAnsi="Times New Roman" w:cs="Times New Roman"/>
          <w:sz w:val="32"/>
          <w:szCs w:val="32"/>
          <w:lang w:val="en-IN"/>
        </w:rPr>
        <w:t>Many existing methods used a series of manually extracted features, which involve massi</w:t>
      </w:r>
      <w:r w:rsidRPr="00CD46E4">
        <w:rPr>
          <w:rFonts w:ascii="Times New Roman" w:hAnsi="Times New Roman" w:cs="Times New Roman"/>
          <w:sz w:val="32"/>
          <w:szCs w:val="32"/>
          <w:lang w:val="en-IN"/>
        </w:rPr>
        <w:t>ve parameter setting and experts’ experience.</w:t>
      </w:r>
    </w:p>
    <w:p w:rsidR="00000000" w:rsidRPr="00CD46E4" w:rsidRDefault="005967B3" w:rsidP="00CD46E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D46E4">
        <w:rPr>
          <w:rFonts w:ascii="Times New Roman" w:hAnsi="Times New Roman" w:cs="Times New Roman"/>
          <w:sz w:val="32"/>
          <w:szCs w:val="32"/>
          <w:lang w:val="en-IN"/>
        </w:rPr>
        <w:t>The existing literature presents the superior performance of ELM for the applications of HSI.</w:t>
      </w:r>
    </w:p>
    <w:p w:rsidR="00000000" w:rsidRPr="00CD46E4" w:rsidRDefault="005967B3" w:rsidP="00CD46E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D46E4">
        <w:rPr>
          <w:rFonts w:ascii="Times New Roman" w:hAnsi="Times New Roman" w:cs="Times New Roman"/>
          <w:sz w:val="32"/>
          <w:szCs w:val="32"/>
          <w:lang w:val="en-IN"/>
        </w:rPr>
        <w:t>It is a powerful tool for image applications, which can accurately localize the boundaries of the potential object</w:t>
      </w:r>
      <w:r w:rsidRPr="00CD46E4">
        <w:rPr>
          <w:rFonts w:ascii="Times New Roman" w:hAnsi="Times New Roman" w:cs="Times New Roman"/>
          <w:sz w:val="32"/>
          <w:szCs w:val="32"/>
          <w:lang w:val="en-IN"/>
        </w:rPr>
        <w:t>s in different complicated scenarios.</w:t>
      </w:r>
    </w:p>
    <w:p w:rsidR="00000000" w:rsidRPr="00CD46E4" w:rsidRDefault="005967B3" w:rsidP="00CD46E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D46E4">
        <w:rPr>
          <w:rFonts w:ascii="Times New Roman" w:hAnsi="Times New Roman" w:cs="Times New Roman"/>
          <w:sz w:val="32"/>
          <w:szCs w:val="32"/>
          <w:lang w:val="en-IN"/>
        </w:rPr>
        <w:t xml:space="preserve">A typical graph based segmentation technique is the normalized cuts (NCuts), which needs to construct a large-scale connected graph and requires eigenvalue decomposition as solution. </w:t>
      </w:r>
    </w:p>
    <w:p w:rsidR="00000000" w:rsidRPr="00CD46E4" w:rsidRDefault="005967B3" w:rsidP="00CD46E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D46E4">
        <w:rPr>
          <w:rFonts w:ascii="Times New Roman" w:hAnsi="Times New Roman" w:cs="Times New Roman"/>
          <w:sz w:val="32"/>
          <w:szCs w:val="32"/>
          <w:lang w:val="en-IN"/>
        </w:rPr>
        <w:t xml:space="preserve">However, it is </w:t>
      </w:r>
      <w:r w:rsidRPr="00CD46E4">
        <w:rPr>
          <w:rFonts w:ascii="Times New Roman" w:hAnsi="Times New Roman" w:cs="Times New Roman"/>
          <w:sz w:val="32"/>
          <w:szCs w:val="32"/>
          <w:lang w:val="en-IN"/>
        </w:rPr>
        <w:t xml:space="preserve">very time-consuming to perform eigenvalue decomposition for partitioning the segmentations.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D46E4" w:rsidRDefault="005967B3" w:rsidP="00CD46E4">
      <w:pPr>
        <w:numPr>
          <w:ilvl w:val="0"/>
          <w:numId w:val="45"/>
        </w:numPr>
        <w:spacing w:line="360" w:lineRule="auto"/>
        <w:jc w:val="both"/>
        <w:rPr>
          <w:rFonts w:ascii="Times New Roman" w:hAnsi="Times New Roman" w:cs="Times New Roman"/>
          <w:bCs/>
          <w:sz w:val="32"/>
          <w:szCs w:val="32"/>
          <w:lang w:val="en-IN"/>
        </w:rPr>
      </w:pPr>
      <w:r w:rsidRPr="00CD46E4">
        <w:rPr>
          <w:rFonts w:ascii="Times New Roman" w:hAnsi="Times New Roman" w:cs="Times New Roman"/>
          <w:bCs/>
          <w:sz w:val="32"/>
          <w:szCs w:val="32"/>
          <w:lang w:val="en-IN"/>
        </w:rPr>
        <w:t>In this letter, in order to make the most of deep CNN and Gabor filtering, a new strategy, which combines Gabor filters with convolutional filters, is proposed fo</w:t>
      </w:r>
      <w:r w:rsidRPr="00CD46E4">
        <w:rPr>
          <w:rFonts w:ascii="Times New Roman" w:hAnsi="Times New Roman" w:cs="Times New Roman"/>
          <w:bCs/>
          <w:sz w:val="32"/>
          <w:szCs w:val="32"/>
          <w:lang w:val="en-IN"/>
        </w:rPr>
        <w:t>r hyperspectral image classification to mitigate the problem of overfitting.</w:t>
      </w:r>
    </w:p>
    <w:p w:rsidR="00000000" w:rsidRPr="00CD46E4" w:rsidRDefault="005967B3" w:rsidP="00CD46E4">
      <w:pPr>
        <w:numPr>
          <w:ilvl w:val="0"/>
          <w:numId w:val="45"/>
        </w:numPr>
        <w:spacing w:line="360" w:lineRule="auto"/>
        <w:jc w:val="both"/>
        <w:rPr>
          <w:rFonts w:ascii="Times New Roman" w:hAnsi="Times New Roman" w:cs="Times New Roman"/>
          <w:bCs/>
          <w:sz w:val="32"/>
          <w:szCs w:val="32"/>
          <w:lang w:val="en-IN"/>
        </w:rPr>
      </w:pPr>
      <w:r w:rsidRPr="00CD46E4">
        <w:rPr>
          <w:rFonts w:ascii="Times New Roman" w:hAnsi="Times New Roman" w:cs="Times New Roman"/>
          <w:bCs/>
          <w:sz w:val="32"/>
          <w:szCs w:val="32"/>
          <w:lang w:val="en-IN"/>
        </w:rPr>
        <w:lastRenderedPageBreak/>
        <w:t xml:space="preserve">Due to the large number of learnable parameters in convolutional filters, lots of training samples are needed in deep CNNs to avoid the overfitting problem. </w:t>
      </w:r>
    </w:p>
    <w:p w:rsidR="00000000" w:rsidRPr="00CD46E4" w:rsidRDefault="005967B3" w:rsidP="00CD46E4">
      <w:pPr>
        <w:numPr>
          <w:ilvl w:val="0"/>
          <w:numId w:val="45"/>
        </w:numPr>
        <w:spacing w:line="360" w:lineRule="auto"/>
        <w:jc w:val="both"/>
        <w:rPr>
          <w:rFonts w:ascii="Times New Roman" w:hAnsi="Times New Roman" w:cs="Times New Roman"/>
          <w:bCs/>
          <w:sz w:val="32"/>
          <w:szCs w:val="32"/>
          <w:lang w:val="en-IN"/>
        </w:rPr>
      </w:pPr>
      <w:r w:rsidRPr="00CD46E4">
        <w:rPr>
          <w:rFonts w:ascii="Times New Roman" w:hAnsi="Times New Roman" w:cs="Times New Roman"/>
          <w:bCs/>
          <w:sz w:val="32"/>
          <w:szCs w:val="32"/>
          <w:lang w:val="en-IN"/>
        </w:rPr>
        <w:t>Due to the high dim</w:t>
      </w:r>
      <w:r w:rsidRPr="00CD46E4">
        <w:rPr>
          <w:rFonts w:ascii="Times New Roman" w:hAnsi="Times New Roman" w:cs="Times New Roman"/>
          <w:bCs/>
          <w:sz w:val="32"/>
          <w:szCs w:val="32"/>
          <w:lang w:val="en-IN"/>
        </w:rPr>
        <w:t>ensionality of HSI and limited available training samples, overfitting is a serious problem one may face.</w:t>
      </w:r>
    </w:p>
    <w:p w:rsidR="00000000" w:rsidRPr="00CD46E4" w:rsidRDefault="005967B3" w:rsidP="00CD46E4">
      <w:pPr>
        <w:numPr>
          <w:ilvl w:val="0"/>
          <w:numId w:val="45"/>
        </w:numPr>
        <w:spacing w:line="360" w:lineRule="auto"/>
        <w:jc w:val="both"/>
        <w:rPr>
          <w:rFonts w:ascii="Times New Roman" w:hAnsi="Times New Roman" w:cs="Times New Roman"/>
          <w:bCs/>
          <w:sz w:val="32"/>
          <w:szCs w:val="32"/>
          <w:lang w:val="en-IN"/>
        </w:rPr>
      </w:pPr>
      <w:r w:rsidRPr="00CD46E4">
        <w:rPr>
          <w:rFonts w:ascii="Times New Roman" w:hAnsi="Times New Roman" w:cs="Times New Roman"/>
          <w:bCs/>
          <w:sz w:val="32"/>
          <w:szCs w:val="32"/>
          <w:lang w:val="en-IN"/>
        </w:rPr>
        <w:t>On the contrary, Gabor filtering is an unsupervised technique for FE which is able to mitigate the overfitting problem in CNN-based HSI classificat</w:t>
      </w:r>
      <w:r w:rsidRPr="00CD46E4">
        <w:rPr>
          <w:rFonts w:ascii="Times New Roman" w:hAnsi="Times New Roman" w:cs="Times New Roman"/>
          <w:bCs/>
          <w:sz w:val="32"/>
          <w:szCs w:val="32"/>
          <w:lang w:val="en-IN"/>
        </w:rPr>
        <w:t>i</w:t>
      </w:r>
      <w:r w:rsidRPr="00CD46E4">
        <w:rPr>
          <w:rFonts w:ascii="Times New Roman" w:hAnsi="Times New Roman" w:cs="Times New Roman"/>
          <w:bCs/>
          <w:sz w:val="32"/>
          <w:szCs w:val="32"/>
          <w:lang w:val="en-IN"/>
        </w:rPr>
        <w:t>o</w:t>
      </w:r>
      <w:r w:rsidRPr="00CD46E4">
        <w:rPr>
          <w:rFonts w:ascii="Times New Roman" w:hAnsi="Times New Roman" w:cs="Times New Roman"/>
          <w:bCs/>
          <w:sz w:val="32"/>
          <w:szCs w:val="32"/>
          <w:lang w:val="en-IN"/>
        </w:rPr>
        <w:t>n</w:t>
      </w:r>
      <w:r w:rsidRPr="00CD46E4">
        <w:rPr>
          <w:rFonts w:ascii="Times New Roman" w:hAnsi="Times New Roman" w:cs="Times New Roman"/>
          <w:bCs/>
          <w:sz w:val="32"/>
          <w:szCs w:val="32"/>
          <w:lang w:val="en-IN"/>
        </w:rPr>
        <w:t>.</w:t>
      </w:r>
      <w:r w:rsidRPr="00CD46E4">
        <w:rPr>
          <w:rFonts w:ascii="Times New Roman" w:hAnsi="Times New Roman" w:cs="Times New Roman"/>
          <w:bCs/>
          <w:sz w:val="32"/>
          <w:szCs w:val="32"/>
        </w:rPr>
        <w:t xml:space="preserve"> </w:t>
      </w:r>
    </w:p>
    <w:p w:rsidR="000B33B0" w:rsidRPr="00CD46E4" w:rsidRDefault="006A300A" w:rsidP="00CD46E4">
      <w:pPr>
        <w:spacing w:line="360" w:lineRule="auto"/>
        <w:jc w:val="both"/>
        <w:rPr>
          <w:rFonts w:ascii="Times New Roman" w:eastAsia="Times New Roman" w:hAnsi="Times New Roman" w:cs="Times New Roman"/>
          <w:sz w:val="32"/>
          <w:szCs w:val="32"/>
        </w:rPr>
      </w:pPr>
      <w:r w:rsidRPr="00CD46E4">
        <w:rPr>
          <w:rFonts w:ascii="Times New Roman" w:hAnsi="Times New Roman" w:cs="Times New Roman"/>
          <w:b/>
          <w:sz w:val="36"/>
          <w:szCs w:val="36"/>
        </w:rPr>
        <w:t xml:space="preserve">2.2. PROPOSED </w:t>
      </w:r>
      <w:r w:rsidR="000B33B0" w:rsidRPr="00CD46E4">
        <w:rPr>
          <w:rFonts w:ascii="Times New Roman" w:hAnsi="Times New Roman" w:cs="Times New Roman"/>
          <w:b/>
          <w:sz w:val="36"/>
          <w:szCs w:val="36"/>
        </w:rPr>
        <w:t xml:space="preserve">SYSTEM </w:t>
      </w:r>
    </w:p>
    <w:p w:rsidR="00CD46E4" w:rsidRPr="00CD46E4" w:rsidRDefault="00CD46E4" w:rsidP="00CD46E4">
      <w:pPr>
        <w:pStyle w:val="NormalWeb"/>
        <w:numPr>
          <w:ilvl w:val="0"/>
          <w:numId w:val="46"/>
        </w:numPr>
        <w:spacing w:before="0" w:beforeAutospacing="0" w:after="0" w:afterAutospacing="0" w:line="360" w:lineRule="auto"/>
        <w:ind w:left="284" w:hanging="284"/>
        <w:jc w:val="both"/>
        <w:rPr>
          <w:sz w:val="32"/>
          <w:szCs w:val="32"/>
        </w:rPr>
      </w:pPr>
      <w:r w:rsidRPr="00CD46E4">
        <w:rPr>
          <w:sz w:val="32"/>
          <w:szCs w:val="32"/>
        </w:rPr>
        <w:t>In the proposed method, spatial features are extracted based on linear prediction error analysis and local binary patterns; spatial features and spectral features are then stacked into high dimensional vectors.</w:t>
      </w:r>
    </w:p>
    <w:p w:rsidR="00CD46E4" w:rsidRPr="00CD46E4" w:rsidRDefault="00CD46E4" w:rsidP="00CD46E4">
      <w:pPr>
        <w:pStyle w:val="NormalWeb"/>
        <w:numPr>
          <w:ilvl w:val="0"/>
          <w:numId w:val="46"/>
        </w:numPr>
        <w:spacing w:before="0" w:beforeAutospacing="0" w:after="0" w:afterAutospacing="0" w:line="360" w:lineRule="auto"/>
        <w:ind w:left="284" w:hanging="284"/>
        <w:jc w:val="both"/>
        <w:rPr>
          <w:sz w:val="32"/>
          <w:szCs w:val="32"/>
        </w:rPr>
      </w:pPr>
      <w:r w:rsidRPr="00CD46E4">
        <w:rPr>
          <w:sz w:val="32"/>
          <w:szCs w:val="32"/>
        </w:rPr>
        <w:t>The proposed method obtains good classification performance in Arctic sea ice classification, and it may contribute to the Polar research communities.</w:t>
      </w:r>
    </w:p>
    <w:p w:rsidR="00CD46E4" w:rsidRPr="00CD46E4" w:rsidRDefault="00CD46E4" w:rsidP="00CD46E4">
      <w:pPr>
        <w:pStyle w:val="NormalWeb"/>
        <w:numPr>
          <w:ilvl w:val="0"/>
          <w:numId w:val="46"/>
        </w:numPr>
        <w:spacing w:before="0" w:beforeAutospacing="0" w:after="0" w:afterAutospacing="0" w:line="360" w:lineRule="auto"/>
        <w:ind w:left="284" w:hanging="284"/>
        <w:jc w:val="both"/>
        <w:rPr>
          <w:sz w:val="32"/>
          <w:szCs w:val="32"/>
        </w:rPr>
      </w:pPr>
      <w:r w:rsidRPr="00CD46E4">
        <w:rPr>
          <w:sz w:val="32"/>
          <w:szCs w:val="32"/>
        </w:rPr>
        <w:t xml:space="preserve">Most of the previously proposed spatial–spectral classification methods have focused on using handcrafted features, which are designed based on the experts’ prior knowledge, such as principle component analysis, Gabor wavelet filters, and morphological profiles. </w:t>
      </w:r>
    </w:p>
    <w:p w:rsidR="00BB3207" w:rsidRDefault="00CD46E4" w:rsidP="00CD46E4">
      <w:pPr>
        <w:pStyle w:val="NormalWeb"/>
        <w:numPr>
          <w:ilvl w:val="0"/>
          <w:numId w:val="46"/>
        </w:numPr>
        <w:spacing w:before="0" w:beforeAutospacing="0" w:after="0" w:afterAutospacing="0" w:line="360" w:lineRule="auto"/>
        <w:ind w:left="284" w:hanging="284"/>
        <w:jc w:val="both"/>
        <w:rPr>
          <w:sz w:val="32"/>
          <w:szCs w:val="32"/>
        </w:rPr>
      </w:pPr>
      <w:r w:rsidRPr="00CD46E4">
        <w:rPr>
          <w:sz w:val="32"/>
          <w:szCs w:val="32"/>
        </w:rPr>
        <w:t>In this sense, the proposed SS-RMG can be considered as a kind of regularization.</w:t>
      </w:r>
    </w:p>
    <w:p w:rsidR="00CD46E4" w:rsidRDefault="00CD46E4"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CD46E4" w:rsidRDefault="005967B3" w:rsidP="00CD46E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D46E4">
        <w:rPr>
          <w:rFonts w:ascii="Times New Roman" w:eastAsia="AdvGulliv-R" w:hAnsi="Times New Roman" w:cs="Times New Roman"/>
          <w:bCs/>
          <w:sz w:val="32"/>
          <w:szCs w:val="32"/>
          <w:lang w:val="en-IN"/>
        </w:rPr>
        <w:t>The aforementioned applications, classification is a fundamental techniqu</w:t>
      </w:r>
      <w:r w:rsidRPr="00CD46E4">
        <w:rPr>
          <w:rFonts w:ascii="Times New Roman" w:eastAsia="AdvGulliv-R" w:hAnsi="Times New Roman" w:cs="Times New Roman"/>
          <w:bCs/>
          <w:sz w:val="32"/>
          <w:szCs w:val="32"/>
          <w:lang w:val="en-IN"/>
        </w:rPr>
        <w:t>e which has a greater influence on final performance.</w:t>
      </w:r>
    </w:p>
    <w:p w:rsidR="00000000" w:rsidRPr="00CD46E4" w:rsidRDefault="005967B3" w:rsidP="00CD46E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D46E4">
        <w:rPr>
          <w:rFonts w:ascii="Times New Roman" w:eastAsia="AdvGulliv-R" w:hAnsi="Times New Roman" w:cs="Times New Roman"/>
          <w:bCs/>
          <w:sz w:val="32"/>
          <w:szCs w:val="32"/>
          <w:lang w:val="en-IN"/>
        </w:rPr>
        <w:t xml:space="preserve">In, a deep CNN with five layers was employed to extract the spectral features of HSIs, leading to a promising classification performance. </w:t>
      </w:r>
    </w:p>
    <w:p w:rsidR="00000000" w:rsidRPr="00CD46E4" w:rsidRDefault="005967B3" w:rsidP="00CD46E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D46E4">
        <w:rPr>
          <w:rFonts w:ascii="Times New Roman" w:eastAsia="AdvGulliv-R" w:hAnsi="Times New Roman" w:cs="Times New Roman"/>
          <w:bCs/>
          <w:sz w:val="32"/>
          <w:szCs w:val="32"/>
          <w:lang w:val="en-IN"/>
        </w:rPr>
        <w:t>To boost the performance of the proposed method, advanced tec</w:t>
      </w:r>
      <w:r w:rsidRPr="00CD46E4">
        <w:rPr>
          <w:rFonts w:ascii="Times New Roman" w:eastAsia="AdvGulliv-R" w:hAnsi="Times New Roman" w:cs="Times New Roman"/>
          <w:bCs/>
          <w:sz w:val="32"/>
          <w:szCs w:val="32"/>
          <w:lang w:val="en-IN"/>
        </w:rPr>
        <w:t>hniques including dropout, rectified linear unit (ReLU), and batch normalization (BN) are used and tested for HSI classification.</w:t>
      </w:r>
    </w:p>
    <w:p w:rsidR="00000000" w:rsidRPr="00CD46E4" w:rsidRDefault="005967B3" w:rsidP="00CD46E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D46E4">
        <w:rPr>
          <w:rFonts w:ascii="Times New Roman" w:eastAsia="AdvGulliv-R" w:hAnsi="Times New Roman" w:cs="Times New Roman"/>
          <w:bCs/>
          <w:sz w:val="32"/>
          <w:szCs w:val="32"/>
          <w:lang w:val="en-IN"/>
        </w:rPr>
        <w:t>To further enrich the performance of the networks, an advanced technique named BN is also adopted in this letter.</w:t>
      </w:r>
    </w:p>
    <w:p w:rsidR="00000000" w:rsidRPr="00CD46E4" w:rsidRDefault="005967B3" w:rsidP="00CD46E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D46E4">
        <w:rPr>
          <w:rFonts w:ascii="Times New Roman" w:eastAsia="AdvGulliv-R" w:hAnsi="Times New Roman" w:cs="Times New Roman"/>
          <w:bCs/>
          <w:sz w:val="32"/>
          <w:szCs w:val="32"/>
          <w:lang w:val="en-IN"/>
        </w:rPr>
        <w:t>In order t</w:t>
      </w:r>
      <w:r w:rsidRPr="00CD46E4">
        <w:rPr>
          <w:rFonts w:ascii="Times New Roman" w:eastAsia="AdvGulliv-R" w:hAnsi="Times New Roman" w:cs="Times New Roman"/>
          <w:bCs/>
          <w:sz w:val="32"/>
          <w:szCs w:val="32"/>
          <w:lang w:val="en-IN"/>
        </w:rPr>
        <w:t>o compare the performance of the Gabor-CNN with the original CNN architecture, different numbers of training samples were tested.</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D46E4" w:rsidRDefault="00CD46E4" w:rsidP="00E53AA4">
            <w:pPr>
              <w:tabs>
                <w:tab w:val="left" w:pos="720"/>
              </w:tabs>
              <w:spacing w:after="100" w:line="360" w:lineRule="auto"/>
              <w:jc w:val="both"/>
              <w:rPr>
                <w:rFonts w:ascii="Times New Roman" w:hAnsi="Times New Roman" w:cs="Times New Roman"/>
                <w:sz w:val="28"/>
                <w:szCs w:val="28"/>
              </w:rPr>
            </w:pPr>
            <w:r w:rsidRPr="00CD46E4">
              <w:rPr>
                <w:rFonts w:ascii="Times New Roman" w:hAnsi="Times New Roman" w:cs="Times New Roman"/>
                <w:sz w:val="28"/>
                <w:szCs w:val="28"/>
              </w:rPr>
              <w:t>Hyperspectral remote sensing data analysis and future challenges</w:t>
            </w:r>
          </w:p>
        </w:tc>
        <w:tc>
          <w:tcPr>
            <w:tcW w:w="3192" w:type="dxa"/>
          </w:tcPr>
          <w:p w:rsidR="000C407B" w:rsidRPr="00CD46E4" w:rsidRDefault="00CD46E4" w:rsidP="00CD46E4">
            <w:pPr>
              <w:tabs>
                <w:tab w:val="left" w:pos="720"/>
              </w:tabs>
              <w:spacing w:after="100" w:line="360" w:lineRule="auto"/>
              <w:jc w:val="both"/>
              <w:rPr>
                <w:rFonts w:ascii="Times New Roman" w:hAnsi="Times New Roman" w:cs="Times New Roman"/>
                <w:sz w:val="28"/>
                <w:szCs w:val="28"/>
              </w:rPr>
            </w:pPr>
            <w:r w:rsidRPr="00CD46E4">
              <w:rPr>
                <w:rFonts w:ascii="Times New Roman" w:hAnsi="Times New Roman" w:cs="Times New Roman"/>
                <w:sz w:val="28"/>
                <w:szCs w:val="28"/>
              </w:rPr>
              <w:t>J. M. Bioucas-Dias, A. Plaza, G. Camps-Valls, P. Scheunders, N. Nasrabadi, and J. Chanussot,</w:t>
            </w:r>
          </w:p>
        </w:tc>
        <w:tc>
          <w:tcPr>
            <w:tcW w:w="3192" w:type="dxa"/>
          </w:tcPr>
          <w:p w:rsidR="000C407B" w:rsidRPr="00CD46E4" w:rsidRDefault="00CD46E4" w:rsidP="00E53AA4">
            <w:pPr>
              <w:tabs>
                <w:tab w:val="left" w:pos="720"/>
              </w:tabs>
              <w:spacing w:after="100" w:line="360" w:lineRule="auto"/>
              <w:jc w:val="both"/>
              <w:rPr>
                <w:rFonts w:ascii="Times New Roman" w:hAnsi="Times New Roman" w:cs="Times New Roman"/>
                <w:sz w:val="28"/>
                <w:szCs w:val="28"/>
              </w:rPr>
            </w:pPr>
            <w:r w:rsidRPr="00CD46E4">
              <w:rPr>
                <w:rFonts w:ascii="Times New Roman" w:hAnsi="Times New Roman" w:cs="Times New Roman"/>
                <w:color w:val="333333"/>
                <w:sz w:val="28"/>
                <w:szCs w:val="28"/>
                <w:shd w:val="clear" w:color="auto" w:fill="FFFFFF"/>
              </w:rPr>
              <w:t>Current sensors onboard airborne and spaceborne platforms cover large areas of the Earth surface with unprecedented spectral, spatial, and temporal resolutions.</w:t>
            </w:r>
          </w:p>
        </w:tc>
      </w:tr>
      <w:tr w:rsidR="000C407B" w:rsidTr="000C407B">
        <w:trPr>
          <w:trHeight w:val="2942"/>
        </w:trPr>
        <w:tc>
          <w:tcPr>
            <w:tcW w:w="3192" w:type="dxa"/>
          </w:tcPr>
          <w:p w:rsidR="000C407B" w:rsidRPr="00CD46E4" w:rsidRDefault="00CD46E4" w:rsidP="00E53AA4">
            <w:pPr>
              <w:tabs>
                <w:tab w:val="left" w:pos="720"/>
              </w:tabs>
              <w:spacing w:after="100" w:line="360" w:lineRule="auto"/>
              <w:jc w:val="both"/>
              <w:rPr>
                <w:rFonts w:ascii="Times New Roman" w:hAnsi="Times New Roman" w:cs="Times New Roman"/>
                <w:sz w:val="28"/>
                <w:szCs w:val="28"/>
              </w:rPr>
            </w:pPr>
            <w:r w:rsidRPr="00CD46E4">
              <w:rPr>
                <w:rFonts w:ascii="Times New Roman" w:hAnsi="Times New Roman" w:cs="Times New Roman"/>
                <w:sz w:val="28"/>
                <w:szCs w:val="28"/>
              </w:rPr>
              <w:lastRenderedPageBreak/>
              <w:t>Multimodal classification of remote sensing images: A review and future directions</w:t>
            </w:r>
          </w:p>
        </w:tc>
        <w:tc>
          <w:tcPr>
            <w:tcW w:w="3192" w:type="dxa"/>
          </w:tcPr>
          <w:p w:rsidR="000C407B" w:rsidRPr="00CD46E4" w:rsidRDefault="00CD46E4" w:rsidP="00CD46E4">
            <w:pPr>
              <w:tabs>
                <w:tab w:val="left" w:pos="720"/>
              </w:tabs>
              <w:spacing w:after="100" w:line="360" w:lineRule="auto"/>
              <w:jc w:val="both"/>
              <w:rPr>
                <w:rFonts w:ascii="Times New Roman" w:hAnsi="Times New Roman" w:cs="Times New Roman"/>
                <w:sz w:val="28"/>
                <w:szCs w:val="28"/>
              </w:rPr>
            </w:pPr>
            <w:r w:rsidRPr="00CD46E4">
              <w:rPr>
                <w:rFonts w:ascii="Times New Roman" w:hAnsi="Times New Roman" w:cs="Times New Roman"/>
                <w:sz w:val="28"/>
                <w:szCs w:val="28"/>
              </w:rPr>
              <w:t xml:space="preserve">L. Gómez-Chova, D. Tuia, G. Moser, and G. Camps-Valls, </w:t>
            </w:r>
          </w:p>
        </w:tc>
        <w:tc>
          <w:tcPr>
            <w:tcW w:w="3192" w:type="dxa"/>
          </w:tcPr>
          <w:p w:rsidR="000C407B" w:rsidRPr="00CD46E4" w:rsidRDefault="00CD46E4" w:rsidP="00E53AA4">
            <w:pPr>
              <w:tabs>
                <w:tab w:val="left" w:pos="720"/>
              </w:tabs>
              <w:spacing w:after="100" w:line="360" w:lineRule="auto"/>
              <w:jc w:val="both"/>
              <w:rPr>
                <w:rFonts w:ascii="Times New Roman" w:hAnsi="Times New Roman" w:cs="Times New Roman"/>
                <w:sz w:val="28"/>
                <w:szCs w:val="28"/>
              </w:rPr>
            </w:pPr>
            <w:r w:rsidRPr="00CD46E4">
              <w:rPr>
                <w:rFonts w:ascii="Times New Roman" w:hAnsi="Times New Roman" w:cs="Times New Roman"/>
                <w:color w:val="333333"/>
                <w:sz w:val="28"/>
                <w:szCs w:val="28"/>
                <w:shd w:val="clear" w:color="auto" w:fill="FFFFFF"/>
              </w:rPr>
              <w:t>Earth observation through remote sensing images allows the accurate characterization and identification of materials on the surface from space and airborne platforms.</w:t>
            </w:r>
          </w:p>
        </w:tc>
      </w:tr>
      <w:tr w:rsidR="000C407B" w:rsidTr="000C407B">
        <w:tc>
          <w:tcPr>
            <w:tcW w:w="3192" w:type="dxa"/>
          </w:tcPr>
          <w:p w:rsidR="000C407B" w:rsidRPr="00CD46E4" w:rsidRDefault="00CD46E4" w:rsidP="00E53AA4">
            <w:pPr>
              <w:tabs>
                <w:tab w:val="left" w:pos="720"/>
              </w:tabs>
              <w:spacing w:after="100" w:line="360" w:lineRule="auto"/>
              <w:jc w:val="both"/>
              <w:rPr>
                <w:rFonts w:ascii="Times New Roman" w:hAnsi="Times New Roman" w:cs="Times New Roman"/>
                <w:sz w:val="28"/>
                <w:szCs w:val="28"/>
              </w:rPr>
            </w:pPr>
            <w:r w:rsidRPr="00CD46E4">
              <w:rPr>
                <w:rFonts w:ascii="Times New Roman" w:hAnsi="Times New Roman" w:cs="Times New Roman"/>
                <w:sz w:val="28"/>
                <w:szCs w:val="28"/>
              </w:rPr>
              <w:t>Advanced spectral classifiers for hyperspectral images: A review</w:t>
            </w:r>
          </w:p>
        </w:tc>
        <w:tc>
          <w:tcPr>
            <w:tcW w:w="3192" w:type="dxa"/>
          </w:tcPr>
          <w:p w:rsidR="000C407B" w:rsidRPr="00CD46E4" w:rsidRDefault="00CD46E4" w:rsidP="00CD46E4">
            <w:pPr>
              <w:tabs>
                <w:tab w:val="left" w:pos="720"/>
              </w:tabs>
              <w:spacing w:after="100" w:line="360" w:lineRule="auto"/>
              <w:jc w:val="both"/>
              <w:rPr>
                <w:rFonts w:ascii="Times New Roman" w:hAnsi="Times New Roman" w:cs="Times New Roman"/>
                <w:sz w:val="28"/>
                <w:szCs w:val="28"/>
              </w:rPr>
            </w:pPr>
            <w:r w:rsidRPr="00CD46E4">
              <w:rPr>
                <w:rFonts w:ascii="Times New Roman" w:hAnsi="Times New Roman" w:cs="Times New Roman"/>
                <w:sz w:val="28"/>
                <w:szCs w:val="28"/>
              </w:rPr>
              <w:t xml:space="preserve">P. Ghamisi, J. Plaza, Y. Chen, J. Li, and A. J. Plaza, </w:t>
            </w:r>
          </w:p>
        </w:tc>
        <w:tc>
          <w:tcPr>
            <w:tcW w:w="3192" w:type="dxa"/>
          </w:tcPr>
          <w:p w:rsidR="000C407B" w:rsidRPr="00CD46E4" w:rsidRDefault="00CD46E4" w:rsidP="00E53AA4">
            <w:pPr>
              <w:tabs>
                <w:tab w:val="left" w:pos="720"/>
              </w:tabs>
              <w:spacing w:after="100" w:line="360" w:lineRule="auto"/>
              <w:jc w:val="both"/>
              <w:rPr>
                <w:rFonts w:ascii="Times New Roman" w:hAnsi="Times New Roman" w:cs="Times New Roman"/>
                <w:sz w:val="28"/>
                <w:szCs w:val="28"/>
              </w:rPr>
            </w:pPr>
            <w:r w:rsidRPr="00CD46E4">
              <w:rPr>
                <w:rFonts w:ascii="Times New Roman" w:hAnsi="Times New Roman" w:cs="Times New Roman"/>
                <w:color w:val="333333"/>
                <w:sz w:val="28"/>
                <w:szCs w:val="28"/>
                <w:shd w:val="clear" w:color="auto" w:fill="FFFFFF"/>
              </w:rPr>
              <w:t>Hyperspectral image classification has been a vibrant area of research in recent years. Given a set of observations, i.e., pixel vectors in a hyperspectral image, classification approaches try to allocate a unique label to each pixel vector.</w:t>
            </w:r>
          </w:p>
        </w:tc>
      </w:tr>
      <w:tr w:rsidR="000C407B" w:rsidTr="000C407B">
        <w:tc>
          <w:tcPr>
            <w:tcW w:w="3192" w:type="dxa"/>
          </w:tcPr>
          <w:p w:rsidR="000C407B" w:rsidRPr="00CD46E4" w:rsidRDefault="00CD46E4" w:rsidP="00E53AA4">
            <w:pPr>
              <w:tabs>
                <w:tab w:val="left" w:pos="720"/>
              </w:tabs>
              <w:spacing w:after="100" w:line="360" w:lineRule="auto"/>
              <w:jc w:val="both"/>
              <w:rPr>
                <w:rFonts w:ascii="Times New Roman" w:hAnsi="Times New Roman" w:cs="Times New Roman"/>
                <w:sz w:val="28"/>
                <w:szCs w:val="28"/>
              </w:rPr>
            </w:pPr>
            <w:r w:rsidRPr="00CD46E4">
              <w:rPr>
                <w:rFonts w:ascii="Times New Roman" w:hAnsi="Times New Roman" w:cs="Times New Roman"/>
                <w:sz w:val="28"/>
                <w:szCs w:val="28"/>
              </w:rPr>
              <w:t>Spectral and spatial classification of hyperspectral data using SVMs and morphological profiles</w:t>
            </w:r>
          </w:p>
        </w:tc>
        <w:tc>
          <w:tcPr>
            <w:tcW w:w="3192" w:type="dxa"/>
          </w:tcPr>
          <w:p w:rsidR="000C407B" w:rsidRPr="00CD46E4" w:rsidRDefault="00CD46E4" w:rsidP="00CD46E4">
            <w:pPr>
              <w:tabs>
                <w:tab w:val="left" w:pos="720"/>
              </w:tabs>
              <w:spacing w:after="100" w:line="360" w:lineRule="auto"/>
              <w:jc w:val="both"/>
              <w:rPr>
                <w:rFonts w:ascii="Times New Roman" w:hAnsi="Times New Roman" w:cs="Times New Roman"/>
                <w:sz w:val="28"/>
                <w:szCs w:val="28"/>
              </w:rPr>
            </w:pPr>
            <w:r w:rsidRPr="00CD46E4">
              <w:rPr>
                <w:rFonts w:ascii="Times New Roman" w:hAnsi="Times New Roman" w:cs="Times New Roman"/>
                <w:sz w:val="28"/>
                <w:szCs w:val="28"/>
              </w:rPr>
              <w:t xml:space="preserve">M. Fauvel, J. A. Benediktsson, J. Chanussot, and J. R. Sveinsson, </w:t>
            </w:r>
          </w:p>
        </w:tc>
        <w:tc>
          <w:tcPr>
            <w:tcW w:w="3192" w:type="dxa"/>
          </w:tcPr>
          <w:p w:rsidR="000C407B" w:rsidRPr="00CD46E4" w:rsidRDefault="00CD46E4" w:rsidP="00E53AA4">
            <w:pPr>
              <w:tabs>
                <w:tab w:val="left" w:pos="720"/>
              </w:tabs>
              <w:spacing w:after="100" w:line="360" w:lineRule="auto"/>
              <w:jc w:val="both"/>
              <w:rPr>
                <w:rFonts w:ascii="Times New Roman" w:hAnsi="Times New Roman" w:cs="Times New Roman"/>
                <w:sz w:val="28"/>
                <w:szCs w:val="28"/>
              </w:rPr>
            </w:pPr>
            <w:r w:rsidRPr="00CD46E4">
              <w:rPr>
                <w:rFonts w:ascii="Times New Roman" w:hAnsi="Times New Roman" w:cs="Times New Roman"/>
                <w:color w:val="333333"/>
                <w:sz w:val="28"/>
                <w:szCs w:val="28"/>
                <w:shd w:val="clear" w:color="auto" w:fill="FFFFFF"/>
              </w:rPr>
              <w:t>The proposed method is based on the data fusion of the morphological information and the original hyperspectral data: the two vectors of attributes are concatenated. </w:t>
            </w:r>
          </w:p>
        </w:tc>
      </w:tr>
    </w:tbl>
    <w:p w:rsidR="00972806" w:rsidRDefault="00972806" w:rsidP="00E53AA4">
      <w:pPr>
        <w:tabs>
          <w:tab w:val="left" w:pos="720"/>
        </w:tabs>
        <w:spacing w:after="100" w:line="360" w:lineRule="auto"/>
        <w:jc w:val="both"/>
        <w:rPr>
          <w:rFonts w:ascii="Times New Roman" w:hAnsi="Times New Roman" w:cs="Times New Roman"/>
          <w:b/>
          <w:sz w:val="24"/>
          <w:szCs w:val="24"/>
        </w:rPr>
      </w:pPr>
    </w:p>
    <w:p w:rsidR="00972806" w:rsidRDefault="0097280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72806" w:rsidRDefault="0097280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972806" w:rsidRDefault="00972806"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72806" w:rsidP="00E53AA4">
      <w:pPr>
        <w:spacing w:after="0" w:line="360" w:lineRule="auto"/>
        <w:jc w:val="both"/>
        <w:rPr>
          <w:rFonts w:ascii="Times New Roman" w:hAnsi="Times New Roman" w:cs="Times New Roman"/>
        </w:rPr>
      </w:pPr>
      <w:r w:rsidRPr="00972806">
        <w:rPr>
          <w:rFonts w:ascii="Times New Roman" w:hAnsi="Times New Roman" w:cs="Times New Roman"/>
        </w:rPr>
        <w:drawing>
          <wp:inline distT="0" distB="0" distL="0" distR="0">
            <wp:extent cx="5943600" cy="617220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6172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Pr="00972806" w:rsidRDefault="00D81E16" w:rsidP="00972806">
      <w:pPr>
        <w:spacing w:after="0" w:line="360" w:lineRule="auto"/>
        <w:jc w:val="both"/>
        <w:rPr>
          <w:rFonts w:ascii="Times New Roman" w:hAnsi="Times New Roman" w:cs="Times New Roman"/>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6731B" w:rsidRPr="00EB293B" w:rsidRDefault="0076731B" w:rsidP="0076731B">
      <w:pPr>
        <w:pStyle w:val="BodyText"/>
        <w:rPr>
          <w:bCs/>
          <w:iCs/>
          <w:sz w:val="32"/>
          <w:szCs w:val="32"/>
          <w:lang w:val="en-IN"/>
        </w:rPr>
      </w:pPr>
      <w:r w:rsidRPr="00EB293B">
        <w:rPr>
          <w:bCs/>
          <w:iCs/>
          <w:sz w:val="32"/>
          <w:szCs w:val="32"/>
          <w:lang w:val="en-IN"/>
        </w:rPr>
        <w:t xml:space="preserve">    In this letter, a new strategy, which combines the Gabor filtering and the CNN, was proposed for HSI classification. CNN is a powerful FE method, but it suffers from the problem of overfitting when the number of training samples is insufficient. In order to alleviate the overfitting problem of CNN-based methods, Gabor filtering was used to effectively extract spatial information including edges and textures. The results obtained by the proposed method on Salinas, KSC, and Indian Pines data sets demonstrate that Gabor-CNN outperforms other studied methods when the number of training samples is limited. Thanks to the features extracted by the Gabor filters, CNNs can extract features and update weights effectively even if limited training samples are available.</w:t>
      </w:r>
      <w:r w:rsidRPr="00EB293B">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B293B" w:rsidRDefault="00EB293B" w:rsidP="00E53AA4">
      <w:pPr>
        <w:pStyle w:val="BodyText"/>
        <w:rPr>
          <w:b/>
          <w:iCs/>
          <w:sz w:val="28"/>
          <w:szCs w:val="28"/>
        </w:rPr>
      </w:pPr>
    </w:p>
    <w:p w:rsidR="00EB293B" w:rsidRDefault="00EB293B" w:rsidP="00E53AA4">
      <w:pPr>
        <w:pStyle w:val="BodyText"/>
        <w:rPr>
          <w:b/>
          <w:iCs/>
          <w:sz w:val="28"/>
          <w:szCs w:val="28"/>
        </w:rPr>
      </w:pPr>
    </w:p>
    <w:p w:rsidR="00EB293B" w:rsidRDefault="00EB293B" w:rsidP="00E53AA4">
      <w:pPr>
        <w:pStyle w:val="BodyText"/>
        <w:rPr>
          <w:b/>
          <w:iCs/>
          <w:sz w:val="28"/>
          <w:szCs w:val="28"/>
        </w:rPr>
      </w:pPr>
    </w:p>
    <w:p w:rsidR="00EB293B" w:rsidRDefault="00EB293B" w:rsidP="00E53AA4">
      <w:pPr>
        <w:pStyle w:val="BodyText"/>
        <w:rPr>
          <w:b/>
          <w:iCs/>
          <w:sz w:val="28"/>
          <w:szCs w:val="28"/>
        </w:rPr>
      </w:pPr>
    </w:p>
    <w:p w:rsidR="00EB293B" w:rsidRDefault="00EB293B" w:rsidP="00E53AA4">
      <w:pPr>
        <w:pStyle w:val="BodyText"/>
        <w:rPr>
          <w:b/>
          <w:iCs/>
          <w:sz w:val="28"/>
          <w:szCs w:val="28"/>
        </w:rPr>
      </w:pPr>
    </w:p>
    <w:p w:rsidR="00EB293B" w:rsidRDefault="00EB293B" w:rsidP="00E53AA4">
      <w:pPr>
        <w:pStyle w:val="BodyText"/>
        <w:rPr>
          <w:b/>
          <w:iCs/>
          <w:sz w:val="28"/>
          <w:szCs w:val="28"/>
        </w:rPr>
      </w:pPr>
    </w:p>
    <w:p w:rsidR="00EB293B" w:rsidRDefault="00EB293B" w:rsidP="00E53AA4">
      <w:pPr>
        <w:pStyle w:val="BodyText"/>
        <w:rPr>
          <w:b/>
          <w:iCs/>
          <w:sz w:val="28"/>
          <w:szCs w:val="28"/>
        </w:rPr>
      </w:pPr>
    </w:p>
    <w:p w:rsidR="00EB293B" w:rsidRDefault="00EB293B" w:rsidP="00E53AA4">
      <w:pPr>
        <w:pStyle w:val="BodyText"/>
        <w:rPr>
          <w:b/>
          <w:iCs/>
          <w:sz w:val="28"/>
          <w:szCs w:val="28"/>
        </w:rPr>
      </w:pPr>
    </w:p>
    <w:p w:rsidR="00EB293B" w:rsidRDefault="00EB293B" w:rsidP="00E53AA4">
      <w:pPr>
        <w:pStyle w:val="BodyText"/>
        <w:rPr>
          <w:b/>
          <w:iCs/>
          <w:sz w:val="28"/>
          <w:szCs w:val="28"/>
        </w:rPr>
      </w:pPr>
    </w:p>
    <w:p w:rsidR="00EB293B" w:rsidRDefault="00EB293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B293B" w:rsidRDefault="005967B3" w:rsidP="00EB293B">
      <w:pPr>
        <w:pStyle w:val="BodyText"/>
        <w:numPr>
          <w:ilvl w:val="0"/>
          <w:numId w:val="42"/>
        </w:numPr>
        <w:rPr>
          <w:sz w:val="32"/>
          <w:szCs w:val="32"/>
          <w:lang w:val="en-IN"/>
        </w:rPr>
      </w:pPr>
      <w:r w:rsidRPr="00EB293B">
        <w:rPr>
          <w:sz w:val="32"/>
          <w:szCs w:val="32"/>
          <w:lang w:val="en-IN"/>
        </w:rPr>
        <w:t>[1] J. M. Bioucas-Dias, A. Plaza, G. Camps-Valls, P. Scheunders, N. Nasrabadi, and J. Chanussot, “Hyperspectral re</w:t>
      </w:r>
      <w:r w:rsidRPr="00EB293B">
        <w:rPr>
          <w:sz w:val="32"/>
          <w:szCs w:val="32"/>
          <w:lang w:val="en-IN"/>
        </w:rPr>
        <w:t xml:space="preserve">mote sensing data analysis and future challenges,” IEEE Geosci. Remote Sens. Mag., vol. 1, no. 2, pp. 6–36, Jun. 2013. </w:t>
      </w:r>
    </w:p>
    <w:p w:rsidR="00000000" w:rsidRPr="00EB293B" w:rsidRDefault="005967B3" w:rsidP="00EB293B">
      <w:pPr>
        <w:pStyle w:val="BodyText"/>
        <w:numPr>
          <w:ilvl w:val="0"/>
          <w:numId w:val="42"/>
        </w:numPr>
        <w:rPr>
          <w:sz w:val="32"/>
          <w:szCs w:val="32"/>
          <w:lang w:val="en-IN"/>
        </w:rPr>
      </w:pPr>
      <w:r w:rsidRPr="00EB293B">
        <w:rPr>
          <w:sz w:val="32"/>
          <w:szCs w:val="32"/>
          <w:lang w:val="en-IN"/>
        </w:rPr>
        <w:t>[2] L. Gómez-Chova, D. Tuia, G. Moser, and G. Camps-Valls, “Multimodal classification of remote sensing images: A review and future dir</w:t>
      </w:r>
      <w:r w:rsidRPr="00EB293B">
        <w:rPr>
          <w:sz w:val="32"/>
          <w:szCs w:val="32"/>
          <w:lang w:val="en-IN"/>
        </w:rPr>
        <w:t xml:space="preserve">ections,” Proc. IEEE, vol. 103, no. 9, pp. 1560–1584, Sep. 2015. </w:t>
      </w:r>
    </w:p>
    <w:p w:rsidR="00000000" w:rsidRPr="00EB293B" w:rsidRDefault="005967B3" w:rsidP="00EB293B">
      <w:pPr>
        <w:pStyle w:val="BodyText"/>
        <w:numPr>
          <w:ilvl w:val="0"/>
          <w:numId w:val="42"/>
        </w:numPr>
        <w:rPr>
          <w:sz w:val="32"/>
          <w:szCs w:val="32"/>
          <w:lang w:val="en-IN"/>
        </w:rPr>
      </w:pPr>
      <w:r w:rsidRPr="00EB293B">
        <w:rPr>
          <w:sz w:val="32"/>
          <w:szCs w:val="32"/>
          <w:lang w:val="en-IN"/>
        </w:rPr>
        <w:t xml:space="preserve">[3] P. Ghamisi, J. Plaza, Y. Chen, J. Li, and A. J. Plaza, “Advanced spectral classifiers for hyperspectral images: A review,” IEEE Geosci. Remote Sens. Mag., vol. 5, no. 1, pp. 8–32, Mar. </w:t>
      </w:r>
      <w:r w:rsidRPr="00EB293B">
        <w:rPr>
          <w:sz w:val="32"/>
          <w:szCs w:val="32"/>
          <w:lang w:val="en-IN"/>
        </w:rPr>
        <w:t xml:space="preserve">2017. </w:t>
      </w:r>
    </w:p>
    <w:p w:rsidR="00000000" w:rsidRPr="00EB293B" w:rsidRDefault="005967B3" w:rsidP="00EB293B">
      <w:pPr>
        <w:pStyle w:val="BodyText"/>
        <w:numPr>
          <w:ilvl w:val="0"/>
          <w:numId w:val="42"/>
        </w:numPr>
        <w:rPr>
          <w:sz w:val="32"/>
          <w:szCs w:val="32"/>
          <w:lang w:val="en-IN"/>
        </w:rPr>
      </w:pPr>
      <w:r w:rsidRPr="00EB293B">
        <w:rPr>
          <w:sz w:val="32"/>
          <w:szCs w:val="32"/>
          <w:lang w:val="en-IN"/>
        </w:rPr>
        <w:t xml:space="preserve">[4] J. A. Benediktsson and P. Ghamisi, Spectral-Spatial Classification of Hyperspectral Remote Sensing Images. Boston, MA, USA: Artech House, 2015. </w:t>
      </w:r>
    </w:p>
    <w:p w:rsidR="00000000" w:rsidRPr="00EB293B" w:rsidRDefault="005967B3" w:rsidP="00EB293B">
      <w:pPr>
        <w:pStyle w:val="BodyText"/>
        <w:numPr>
          <w:ilvl w:val="0"/>
          <w:numId w:val="42"/>
        </w:numPr>
        <w:rPr>
          <w:sz w:val="32"/>
          <w:szCs w:val="32"/>
          <w:lang w:val="en-IN"/>
        </w:rPr>
      </w:pPr>
      <w:r w:rsidRPr="00EB293B">
        <w:rPr>
          <w:sz w:val="32"/>
          <w:szCs w:val="32"/>
          <w:lang w:val="en-IN"/>
        </w:rPr>
        <w:t>[5] M. Fauvel, J. A. Benediktsson, J. Chanussot, and J. R. Sveinsson, “Spectral and spatial classi</w:t>
      </w:r>
      <w:r w:rsidRPr="00EB293B">
        <w:rPr>
          <w:sz w:val="32"/>
          <w:szCs w:val="32"/>
          <w:lang w:val="en-IN"/>
        </w:rPr>
        <w:t>fication of hyperspectral data using SVMs and morphological profiles,” IEEE Trans. Geosci. Remote Sens., vol. 46, no. 11, pp. 3804–3814, Nov. 2008.</w:t>
      </w:r>
      <w:r w:rsidRPr="00EB293B">
        <w:rPr>
          <w:sz w:val="32"/>
          <w:szCs w:val="32"/>
        </w:rPr>
        <w:t xml:space="preserve"> </w:t>
      </w:r>
    </w:p>
    <w:p w:rsidR="00000000" w:rsidRPr="00EB293B" w:rsidRDefault="00EB293B" w:rsidP="00EB293B">
      <w:pPr>
        <w:pStyle w:val="BodyText"/>
        <w:numPr>
          <w:ilvl w:val="0"/>
          <w:numId w:val="43"/>
        </w:numPr>
        <w:rPr>
          <w:sz w:val="32"/>
          <w:szCs w:val="32"/>
          <w:lang w:val="en-IN"/>
        </w:rPr>
      </w:pPr>
      <w:r>
        <w:rPr>
          <w:sz w:val="32"/>
          <w:szCs w:val="32"/>
        </w:rPr>
        <w:t xml:space="preserve">    </w:t>
      </w:r>
      <w:r w:rsidR="005967B3" w:rsidRPr="00EB293B">
        <w:rPr>
          <w:sz w:val="32"/>
          <w:szCs w:val="32"/>
          <w:lang w:val="en-IN"/>
        </w:rPr>
        <w:t>[6] A. C. Bovik, M. Clark, and W. S. Geisler, “Multichannel texture analysis using localized spatial filte</w:t>
      </w:r>
      <w:r w:rsidR="005967B3" w:rsidRPr="00EB293B">
        <w:rPr>
          <w:sz w:val="32"/>
          <w:szCs w:val="32"/>
          <w:lang w:val="en-IN"/>
        </w:rPr>
        <w:t xml:space="preserve">rs,” IEEE Trans. Pattern Anal. Mach. Intell., vol. 12, no. 1, pp. 55–73, Jan. 1990. </w:t>
      </w:r>
    </w:p>
    <w:p w:rsidR="00000000" w:rsidRPr="00EB293B" w:rsidRDefault="005967B3" w:rsidP="00EB293B">
      <w:pPr>
        <w:pStyle w:val="BodyText"/>
        <w:numPr>
          <w:ilvl w:val="0"/>
          <w:numId w:val="43"/>
        </w:numPr>
        <w:rPr>
          <w:sz w:val="32"/>
          <w:szCs w:val="32"/>
          <w:lang w:val="en-IN"/>
        </w:rPr>
      </w:pPr>
      <w:r w:rsidRPr="00EB293B">
        <w:rPr>
          <w:sz w:val="32"/>
          <w:szCs w:val="32"/>
          <w:lang w:val="en-IN"/>
        </w:rPr>
        <w:lastRenderedPageBreak/>
        <w:t>[7] T. Randen and J. H. Husøy, “Filtering for texture classification: A comparative study,” IEEE Trans. Pattern Anal. Mach. Intell., vol. 21, no. 4, pp. 291–310, Apr. 199</w:t>
      </w:r>
      <w:r w:rsidRPr="00EB293B">
        <w:rPr>
          <w:sz w:val="32"/>
          <w:szCs w:val="32"/>
          <w:lang w:val="en-IN"/>
        </w:rPr>
        <w:t xml:space="preserve">9. </w:t>
      </w:r>
    </w:p>
    <w:p w:rsidR="00000000" w:rsidRPr="00EB293B" w:rsidRDefault="005967B3" w:rsidP="00EB293B">
      <w:pPr>
        <w:pStyle w:val="BodyText"/>
        <w:numPr>
          <w:ilvl w:val="0"/>
          <w:numId w:val="43"/>
        </w:numPr>
        <w:rPr>
          <w:sz w:val="32"/>
          <w:szCs w:val="32"/>
          <w:lang w:val="en-IN"/>
        </w:rPr>
      </w:pPr>
      <w:r w:rsidRPr="00EB293B">
        <w:rPr>
          <w:sz w:val="32"/>
          <w:szCs w:val="32"/>
          <w:lang w:val="en-IN"/>
        </w:rPr>
        <w:t xml:space="preserve">[8] G. Cheng, P. Zhou, and J. Han, “Learning rotation-invariant convolutional neural networks for object detection in VHR optical remote sensing images,” IEEE Trans. Geosci. Remote Sens., vol. 54, no. 12, pp. 7405–7415, Dec. 2016. </w:t>
      </w:r>
    </w:p>
    <w:p w:rsidR="00000000" w:rsidRPr="00EB293B" w:rsidRDefault="005967B3" w:rsidP="00EB293B">
      <w:pPr>
        <w:pStyle w:val="BodyText"/>
        <w:numPr>
          <w:ilvl w:val="0"/>
          <w:numId w:val="43"/>
        </w:numPr>
        <w:rPr>
          <w:sz w:val="32"/>
          <w:szCs w:val="32"/>
          <w:lang w:val="en-IN"/>
        </w:rPr>
      </w:pPr>
      <w:r w:rsidRPr="00EB293B">
        <w:rPr>
          <w:sz w:val="32"/>
          <w:szCs w:val="32"/>
          <w:lang w:val="en-IN"/>
        </w:rPr>
        <w:t>[9] S. Chen, H. Wa</w:t>
      </w:r>
      <w:r w:rsidRPr="00EB293B">
        <w:rPr>
          <w:sz w:val="32"/>
          <w:szCs w:val="32"/>
          <w:lang w:val="en-IN"/>
        </w:rPr>
        <w:t xml:space="preserve">ng, F. Xu, and Y.-Q. Jin, “Target classification using the deep convolutional networks for SAR images,” IEEE Trans. Geosci. Remote Sens., vol. 54, no. 8, pp. 4806–4817, Aug. 2016. </w:t>
      </w:r>
    </w:p>
    <w:p w:rsidR="00000000" w:rsidRPr="00EB293B" w:rsidRDefault="005967B3" w:rsidP="00EB293B">
      <w:pPr>
        <w:pStyle w:val="BodyText"/>
        <w:numPr>
          <w:ilvl w:val="0"/>
          <w:numId w:val="43"/>
        </w:numPr>
        <w:rPr>
          <w:sz w:val="32"/>
          <w:szCs w:val="32"/>
          <w:lang w:val="en-IN"/>
        </w:rPr>
      </w:pPr>
      <w:r w:rsidRPr="00EB293B">
        <w:rPr>
          <w:sz w:val="32"/>
          <w:szCs w:val="32"/>
          <w:lang w:val="en-IN"/>
        </w:rPr>
        <w:t>[10] Y. Chen, H. Jiang, C. Li, X. Jia, and P. Ghamisi, “Deep feature extra</w:t>
      </w:r>
      <w:r w:rsidRPr="00EB293B">
        <w:rPr>
          <w:sz w:val="32"/>
          <w:szCs w:val="32"/>
          <w:lang w:val="en-IN"/>
        </w:rPr>
        <w:t xml:space="preserve">ction and classification of hyperspectral images based on convolutional neural networks,” IEEE Trans. Geosci. Remote Sens., vol. 54, no. 10, pp. 6232–6251, Oct.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67B3" w:rsidRDefault="005967B3" w:rsidP="003654DF">
      <w:pPr>
        <w:spacing w:after="0" w:line="240" w:lineRule="auto"/>
      </w:pPr>
      <w:r>
        <w:separator/>
      </w:r>
    </w:p>
  </w:endnote>
  <w:endnote w:type="continuationSeparator" w:id="1">
    <w:p w:rsidR="005967B3" w:rsidRDefault="005967B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67B3" w:rsidRDefault="005967B3" w:rsidP="003654DF">
      <w:pPr>
        <w:spacing w:after="0" w:line="240" w:lineRule="auto"/>
      </w:pPr>
      <w:r>
        <w:separator/>
      </w:r>
    </w:p>
  </w:footnote>
  <w:footnote w:type="continuationSeparator" w:id="1">
    <w:p w:rsidR="005967B3" w:rsidRDefault="005967B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10FA9">
        <w:pPr>
          <w:pStyle w:val="Header"/>
          <w:jc w:val="right"/>
        </w:pPr>
        <w:fldSimple w:instr=" PAGE   \* MERGEFORMAT ">
          <w:r w:rsidR="00972806">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471487"/>
    <w:multiLevelType w:val="hybridMultilevel"/>
    <w:tmpl w:val="568CB0A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4E367F"/>
    <w:multiLevelType w:val="hybridMultilevel"/>
    <w:tmpl w:val="A5CE3C82"/>
    <w:lvl w:ilvl="0" w:tplc="903CCF7A">
      <w:start w:val="1"/>
      <w:numFmt w:val="bullet"/>
      <w:lvlText w:val=""/>
      <w:lvlJc w:val="left"/>
      <w:pPr>
        <w:tabs>
          <w:tab w:val="num" w:pos="720"/>
        </w:tabs>
        <w:ind w:left="720" w:hanging="360"/>
      </w:pPr>
      <w:rPr>
        <w:rFonts w:ascii="Wingdings 2" w:hAnsi="Wingdings 2" w:hint="default"/>
      </w:rPr>
    </w:lvl>
    <w:lvl w:ilvl="1" w:tplc="FE70A2E2" w:tentative="1">
      <w:start w:val="1"/>
      <w:numFmt w:val="bullet"/>
      <w:lvlText w:val=""/>
      <w:lvlJc w:val="left"/>
      <w:pPr>
        <w:tabs>
          <w:tab w:val="num" w:pos="1440"/>
        </w:tabs>
        <w:ind w:left="1440" w:hanging="360"/>
      </w:pPr>
      <w:rPr>
        <w:rFonts w:ascii="Wingdings 2" w:hAnsi="Wingdings 2" w:hint="default"/>
      </w:rPr>
    </w:lvl>
    <w:lvl w:ilvl="2" w:tplc="5866ADB8" w:tentative="1">
      <w:start w:val="1"/>
      <w:numFmt w:val="bullet"/>
      <w:lvlText w:val=""/>
      <w:lvlJc w:val="left"/>
      <w:pPr>
        <w:tabs>
          <w:tab w:val="num" w:pos="2160"/>
        </w:tabs>
        <w:ind w:left="2160" w:hanging="360"/>
      </w:pPr>
      <w:rPr>
        <w:rFonts w:ascii="Wingdings 2" w:hAnsi="Wingdings 2" w:hint="default"/>
      </w:rPr>
    </w:lvl>
    <w:lvl w:ilvl="3" w:tplc="0FBACF02" w:tentative="1">
      <w:start w:val="1"/>
      <w:numFmt w:val="bullet"/>
      <w:lvlText w:val=""/>
      <w:lvlJc w:val="left"/>
      <w:pPr>
        <w:tabs>
          <w:tab w:val="num" w:pos="2880"/>
        </w:tabs>
        <w:ind w:left="2880" w:hanging="360"/>
      </w:pPr>
      <w:rPr>
        <w:rFonts w:ascii="Wingdings 2" w:hAnsi="Wingdings 2" w:hint="default"/>
      </w:rPr>
    </w:lvl>
    <w:lvl w:ilvl="4" w:tplc="30243940" w:tentative="1">
      <w:start w:val="1"/>
      <w:numFmt w:val="bullet"/>
      <w:lvlText w:val=""/>
      <w:lvlJc w:val="left"/>
      <w:pPr>
        <w:tabs>
          <w:tab w:val="num" w:pos="3600"/>
        </w:tabs>
        <w:ind w:left="3600" w:hanging="360"/>
      </w:pPr>
      <w:rPr>
        <w:rFonts w:ascii="Wingdings 2" w:hAnsi="Wingdings 2" w:hint="default"/>
      </w:rPr>
    </w:lvl>
    <w:lvl w:ilvl="5" w:tplc="A08E0654" w:tentative="1">
      <w:start w:val="1"/>
      <w:numFmt w:val="bullet"/>
      <w:lvlText w:val=""/>
      <w:lvlJc w:val="left"/>
      <w:pPr>
        <w:tabs>
          <w:tab w:val="num" w:pos="4320"/>
        </w:tabs>
        <w:ind w:left="4320" w:hanging="360"/>
      </w:pPr>
      <w:rPr>
        <w:rFonts w:ascii="Wingdings 2" w:hAnsi="Wingdings 2" w:hint="default"/>
      </w:rPr>
    </w:lvl>
    <w:lvl w:ilvl="6" w:tplc="127A2C76" w:tentative="1">
      <w:start w:val="1"/>
      <w:numFmt w:val="bullet"/>
      <w:lvlText w:val=""/>
      <w:lvlJc w:val="left"/>
      <w:pPr>
        <w:tabs>
          <w:tab w:val="num" w:pos="5040"/>
        </w:tabs>
        <w:ind w:left="5040" w:hanging="360"/>
      </w:pPr>
      <w:rPr>
        <w:rFonts w:ascii="Wingdings 2" w:hAnsi="Wingdings 2" w:hint="default"/>
      </w:rPr>
    </w:lvl>
    <w:lvl w:ilvl="7" w:tplc="364EC8D4" w:tentative="1">
      <w:start w:val="1"/>
      <w:numFmt w:val="bullet"/>
      <w:lvlText w:val=""/>
      <w:lvlJc w:val="left"/>
      <w:pPr>
        <w:tabs>
          <w:tab w:val="num" w:pos="5760"/>
        </w:tabs>
        <w:ind w:left="5760" w:hanging="360"/>
      </w:pPr>
      <w:rPr>
        <w:rFonts w:ascii="Wingdings 2" w:hAnsi="Wingdings 2" w:hint="default"/>
      </w:rPr>
    </w:lvl>
    <w:lvl w:ilvl="8" w:tplc="1980A1D0"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C132F0C"/>
    <w:multiLevelType w:val="hybridMultilevel"/>
    <w:tmpl w:val="57DE6922"/>
    <w:lvl w:ilvl="0" w:tplc="D898CEA8">
      <w:start w:val="1"/>
      <w:numFmt w:val="bullet"/>
      <w:lvlText w:val=""/>
      <w:lvlJc w:val="left"/>
      <w:pPr>
        <w:tabs>
          <w:tab w:val="num" w:pos="720"/>
        </w:tabs>
        <w:ind w:left="720" w:hanging="360"/>
      </w:pPr>
      <w:rPr>
        <w:rFonts w:ascii="Wingdings 2" w:hAnsi="Wingdings 2" w:hint="default"/>
      </w:rPr>
    </w:lvl>
    <w:lvl w:ilvl="1" w:tplc="A20EA598" w:tentative="1">
      <w:start w:val="1"/>
      <w:numFmt w:val="bullet"/>
      <w:lvlText w:val=""/>
      <w:lvlJc w:val="left"/>
      <w:pPr>
        <w:tabs>
          <w:tab w:val="num" w:pos="1440"/>
        </w:tabs>
        <w:ind w:left="1440" w:hanging="360"/>
      </w:pPr>
      <w:rPr>
        <w:rFonts w:ascii="Wingdings 2" w:hAnsi="Wingdings 2" w:hint="default"/>
      </w:rPr>
    </w:lvl>
    <w:lvl w:ilvl="2" w:tplc="23CEE1D0" w:tentative="1">
      <w:start w:val="1"/>
      <w:numFmt w:val="bullet"/>
      <w:lvlText w:val=""/>
      <w:lvlJc w:val="left"/>
      <w:pPr>
        <w:tabs>
          <w:tab w:val="num" w:pos="2160"/>
        </w:tabs>
        <w:ind w:left="2160" w:hanging="360"/>
      </w:pPr>
      <w:rPr>
        <w:rFonts w:ascii="Wingdings 2" w:hAnsi="Wingdings 2" w:hint="default"/>
      </w:rPr>
    </w:lvl>
    <w:lvl w:ilvl="3" w:tplc="A198DAA4" w:tentative="1">
      <w:start w:val="1"/>
      <w:numFmt w:val="bullet"/>
      <w:lvlText w:val=""/>
      <w:lvlJc w:val="left"/>
      <w:pPr>
        <w:tabs>
          <w:tab w:val="num" w:pos="2880"/>
        </w:tabs>
        <w:ind w:left="2880" w:hanging="360"/>
      </w:pPr>
      <w:rPr>
        <w:rFonts w:ascii="Wingdings 2" w:hAnsi="Wingdings 2" w:hint="default"/>
      </w:rPr>
    </w:lvl>
    <w:lvl w:ilvl="4" w:tplc="47B0B5F0" w:tentative="1">
      <w:start w:val="1"/>
      <w:numFmt w:val="bullet"/>
      <w:lvlText w:val=""/>
      <w:lvlJc w:val="left"/>
      <w:pPr>
        <w:tabs>
          <w:tab w:val="num" w:pos="3600"/>
        </w:tabs>
        <w:ind w:left="3600" w:hanging="360"/>
      </w:pPr>
      <w:rPr>
        <w:rFonts w:ascii="Wingdings 2" w:hAnsi="Wingdings 2" w:hint="default"/>
      </w:rPr>
    </w:lvl>
    <w:lvl w:ilvl="5" w:tplc="44388AF2" w:tentative="1">
      <w:start w:val="1"/>
      <w:numFmt w:val="bullet"/>
      <w:lvlText w:val=""/>
      <w:lvlJc w:val="left"/>
      <w:pPr>
        <w:tabs>
          <w:tab w:val="num" w:pos="4320"/>
        </w:tabs>
        <w:ind w:left="4320" w:hanging="360"/>
      </w:pPr>
      <w:rPr>
        <w:rFonts w:ascii="Wingdings 2" w:hAnsi="Wingdings 2" w:hint="default"/>
      </w:rPr>
    </w:lvl>
    <w:lvl w:ilvl="6" w:tplc="F490F5AC" w:tentative="1">
      <w:start w:val="1"/>
      <w:numFmt w:val="bullet"/>
      <w:lvlText w:val=""/>
      <w:lvlJc w:val="left"/>
      <w:pPr>
        <w:tabs>
          <w:tab w:val="num" w:pos="5040"/>
        </w:tabs>
        <w:ind w:left="5040" w:hanging="360"/>
      </w:pPr>
      <w:rPr>
        <w:rFonts w:ascii="Wingdings 2" w:hAnsi="Wingdings 2" w:hint="default"/>
      </w:rPr>
    </w:lvl>
    <w:lvl w:ilvl="7" w:tplc="4B64A796" w:tentative="1">
      <w:start w:val="1"/>
      <w:numFmt w:val="bullet"/>
      <w:lvlText w:val=""/>
      <w:lvlJc w:val="left"/>
      <w:pPr>
        <w:tabs>
          <w:tab w:val="num" w:pos="5760"/>
        </w:tabs>
        <w:ind w:left="5760" w:hanging="360"/>
      </w:pPr>
      <w:rPr>
        <w:rFonts w:ascii="Wingdings 2" w:hAnsi="Wingdings 2" w:hint="default"/>
      </w:rPr>
    </w:lvl>
    <w:lvl w:ilvl="8" w:tplc="91DE6488" w:tentative="1">
      <w:start w:val="1"/>
      <w:numFmt w:val="bullet"/>
      <w:lvlText w:val=""/>
      <w:lvlJc w:val="left"/>
      <w:pPr>
        <w:tabs>
          <w:tab w:val="num" w:pos="6480"/>
        </w:tabs>
        <w:ind w:left="6480" w:hanging="360"/>
      </w:pPr>
      <w:rPr>
        <w:rFonts w:ascii="Wingdings 2" w:hAnsi="Wingdings 2"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04CFA"/>
    <w:multiLevelType w:val="hybridMultilevel"/>
    <w:tmpl w:val="AAB206FA"/>
    <w:lvl w:ilvl="0" w:tplc="141016CA">
      <w:start w:val="1"/>
      <w:numFmt w:val="bullet"/>
      <w:lvlText w:val=""/>
      <w:lvlJc w:val="left"/>
      <w:pPr>
        <w:tabs>
          <w:tab w:val="num" w:pos="720"/>
        </w:tabs>
        <w:ind w:left="720" w:hanging="360"/>
      </w:pPr>
      <w:rPr>
        <w:rFonts w:ascii="Wingdings 2" w:hAnsi="Wingdings 2" w:hint="default"/>
      </w:rPr>
    </w:lvl>
    <w:lvl w:ilvl="1" w:tplc="9BE64EF0" w:tentative="1">
      <w:start w:val="1"/>
      <w:numFmt w:val="bullet"/>
      <w:lvlText w:val=""/>
      <w:lvlJc w:val="left"/>
      <w:pPr>
        <w:tabs>
          <w:tab w:val="num" w:pos="1440"/>
        </w:tabs>
        <w:ind w:left="1440" w:hanging="360"/>
      </w:pPr>
      <w:rPr>
        <w:rFonts w:ascii="Wingdings 2" w:hAnsi="Wingdings 2" w:hint="default"/>
      </w:rPr>
    </w:lvl>
    <w:lvl w:ilvl="2" w:tplc="A9D6F4CC" w:tentative="1">
      <w:start w:val="1"/>
      <w:numFmt w:val="bullet"/>
      <w:lvlText w:val=""/>
      <w:lvlJc w:val="left"/>
      <w:pPr>
        <w:tabs>
          <w:tab w:val="num" w:pos="2160"/>
        </w:tabs>
        <w:ind w:left="2160" w:hanging="360"/>
      </w:pPr>
      <w:rPr>
        <w:rFonts w:ascii="Wingdings 2" w:hAnsi="Wingdings 2" w:hint="default"/>
      </w:rPr>
    </w:lvl>
    <w:lvl w:ilvl="3" w:tplc="DA28F45E" w:tentative="1">
      <w:start w:val="1"/>
      <w:numFmt w:val="bullet"/>
      <w:lvlText w:val=""/>
      <w:lvlJc w:val="left"/>
      <w:pPr>
        <w:tabs>
          <w:tab w:val="num" w:pos="2880"/>
        </w:tabs>
        <w:ind w:left="2880" w:hanging="360"/>
      </w:pPr>
      <w:rPr>
        <w:rFonts w:ascii="Wingdings 2" w:hAnsi="Wingdings 2" w:hint="default"/>
      </w:rPr>
    </w:lvl>
    <w:lvl w:ilvl="4" w:tplc="75EEC90A" w:tentative="1">
      <w:start w:val="1"/>
      <w:numFmt w:val="bullet"/>
      <w:lvlText w:val=""/>
      <w:lvlJc w:val="left"/>
      <w:pPr>
        <w:tabs>
          <w:tab w:val="num" w:pos="3600"/>
        </w:tabs>
        <w:ind w:left="3600" w:hanging="360"/>
      </w:pPr>
      <w:rPr>
        <w:rFonts w:ascii="Wingdings 2" w:hAnsi="Wingdings 2" w:hint="default"/>
      </w:rPr>
    </w:lvl>
    <w:lvl w:ilvl="5" w:tplc="09B6FCEA" w:tentative="1">
      <w:start w:val="1"/>
      <w:numFmt w:val="bullet"/>
      <w:lvlText w:val=""/>
      <w:lvlJc w:val="left"/>
      <w:pPr>
        <w:tabs>
          <w:tab w:val="num" w:pos="4320"/>
        </w:tabs>
        <w:ind w:left="4320" w:hanging="360"/>
      </w:pPr>
      <w:rPr>
        <w:rFonts w:ascii="Wingdings 2" w:hAnsi="Wingdings 2" w:hint="default"/>
      </w:rPr>
    </w:lvl>
    <w:lvl w:ilvl="6" w:tplc="4AA64C4C" w:tentative="1">
      <w:start w:val="1"/>
      <w:numFmt w:val="bullet"/>
      <w:lvlText w:val=""/>
      <w:lvlJc w:val="left"/>
      <w:pPr>
        <w:tabs>
          <w:tab w:val="num" w:pos="5040"/>
        </w:tabs>
        <w:ind w:left="5040" w:hanging="360"/>
      </w:pPr>
      <w:rPr>
        <w:rFonts w:ascii="Wingdings 2" w:hAnsi="Wingdings 2" w:hint="default"/>
      </w:rPr>
    </w:lvl>
    <w:lvl w:ilvl="7" w:tplc="542813F0" w:tentative="1">
      <w:start w:val="1"/>
      <w:numFmt w:val="bullet"/>
      <w:lvlText w:val=""/>
      <w:lvlJc w:val="left"/>
      <w:pPr>
        <w:tabs>
          <w:tab w:val="num" w:pos="5760"/>
        </w:tabs>
        <w:ind w:left="5760" w:hanging="360"/>
      </w:pPr>
      <w:rPr>
        <w:rFonts w:ascii="Wingdings 2" w:hAnsi="Wingdings 2" w:hint="default"/>
      </w:rPr>
    </w:lvl>
    <w:lvl w:ilvl="8" w:tplc="5F7A4B64"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C8773A9"/>
    <w:multiLevelType w:val="hybridMultilevel"/>
    <w:tmpl w:val="C9044502"/>
    <w:lvl w:ilvl="0" w:tplc="BD644AC2">
      <w:start w:val="1"/>
      <w:numFmt w:val="bullet"/>
      <w:lvlText w:val=""/>
      <w:lvlJc w:val="left"/>
      <w:pPr>
        <w:tabs>
          <w:tab w:val="num" w:pos="720"/>
        </w:tabs>
        <w:ind w:left="720" w:hanging="360"/>
      </w:pPr>
      <w:rPr>
        <w:rFonts w:ascii="Wingdings 2" w:hAnsi="Wingdings 2" w:hint="default"/>
      </w:rPr>
    </w:lvl>
    <w:lvl w:ilvl="1" w:tplc="85BE305C" w:tentative="1">
      <w:start w:val="1"/>
      <w:numFmt w:val="bullet"/>
      <w:lvlText w:val=""/>
      <w:lvlJc w:val="left"/>
      <w:pPr>
        <w:tabs>
          <w:tab w:val="num" w:pos="1440"/>
        </w:tabs>
        <w:ind w:left="1440" w:hanging="360"/>
      </w:pPr>
      <w:rPr>
        <w:rFonts w:ascii="Wingdings 2" w:hAnsi="Wingdings 2" w:hint="default"/>
      </w:rPr>
    </w:lvl>
    <w:lvl w:ilvl="2" w:tplc="BD444EA0" w:tentative="1">
      <w:start w:val="1"/>
      <w:numFmt w:val="bullet"/>
      <w:lvlText w:val=""/>
      <w:lvlJc w:val="left"/>
      <w:pPr>
        <w:tabs>
          <w:tab w:val="num" w:pos="2160"/>
        </w:tabs>
        <w:ind w:left="2160" w:hanging="360"/>
      </w:pPr>
      <w:rPr>
        <w:rFonts w:ascii="Wingdings 2" w:hAnsi="Wingdings 2" w:hint="default"/>
      </w:rPr>
    </w:lvl>
    <w:lvl w:ilvl="3" w:tplc="BB8EEDEE" w:tentative="1">
      <w:start w:val="1"/>
      <w:numFmt w:val="bullet"/>
      <w:lvlText w:val=""/>
      <w:lvlJc w:val="left"/>
      <w:pPr>
        <w:tabs>
          <w:tab w:val="num" w:pos="2880"/>
        </w:tabs>
        <w:ind w:left="2880" w:hanging="360"/>
      </w:pPr>
      <w:rPr>
        <w:rFonts w:ascii="Wingdings 2" w:hAnsi="Wingdings 2" w:hint="default"/>
      </w:rPr>
    </w:lvl>
    <w:lvl w:ilvl="4" w:tplc="7AEE9738" w:tentative="1">
      <w:start w:val="1"/>
      <w:numFmt w:val="bullet"/>
      <w:lvlText w:val=""/>
      <w:lvlJc w:val="left"/>
      <w:pPr>
        <w:tabs>
          <w:tab w:val="num" w:pos="3600"/>
        </w:tabs>
        <w:ind w:left="3600" w:hanging="360"/>
      </w:pPr>
      <w:rPr>
        <w:rFonts w:ascii="Wingdings 2" w:hAnsi="Wingdings 2" w:hint="default"/>
      </w:rPr>
    </w:lvl>
    <w:lvl w:ilvl="5" w:tplc="BFA01736" w:tentative="1">
      <w:start w:val="1"/>
      <w:numFmt w:val="bullet"/>
      <w:lvlText w:val=""/>
      <w:lvlJc w:val="left"/>
      <w:pPr>
        <w:tabs>
          <w:tab w:val="num" w:pos="4320"/>
        </w:tabs>
        <w:ind w:left="4320" w:hanging="360"/>
      </w:pPr>
      <w:rPr>
        <w:rFonts w:ascii="Wingdings 2" w:hAnsi="Wingdings 2" w:hint="default"/>
      </w:rPr>
    </w:lvl>
    <w:lvl w:ilvl="6" w:tplc="CAB881DE" w:tentative="1">
      <w:start w:val="1"/>
      <w:numFmt w:val="bullet"/>
      <w:lvlText w:val=""/>
      <w:lvlJc w:val="left"/>
      <w:pPr>
        <w:tabs>
          <w:tab w:val="num" w:pos="5040"/>
        </w:tabs>
        <w:ind w:left="5040" w:hanging="360"/>
      </w:pPr>
      <w:rPr>
        <w:rFonts w:ascii="Wingdings 2" w:hAnsi="Wingdings 2" w:hint="default"/>
      </w:rPr>
    </w:lvl>
    <w:lvl w:ilvl="7" w:tplc="A4864EEE" w:tentative="1">
      <w:start w:val="1"/>
      <w:numFmt w:val="bullet"/>
      <w:lvlText w:val=""/>
      <w:lvlJc w:val="left"/>
      <w:pPr>
        <w:tabs>
          <w:tab w:val="num" w:pos="5760"/>
        </w:tabs>
        <w:ind w:left="5760" w:hanging="360"/>
      </w:pPr>
      <w:rPr>
        <w:rFonts w:ascii="Wingdings 2" w:hAnsi="Wingdings 2" w:hint="default"/>
      </w:rPr>
    </w:lvl>
    <w:lvl w:ilvl="8" w:tplc="521A3870"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F75EEE"/>
    <w:multiLevelType w:val="hybridMultilevel"/>
    <w:tmpl w:val="484E5BB8"/>
    <w:lvl w:ilvl="0" w:tplc="203AD8F4">
      <w:start w:val="1"/>
      <w:numFmt w:val="bullet"/>
      <w:lvlText w:val=""/>
      <w:lvlJc w:val="left"/>
      <w:pPr>
        <w:tabs>
          <w:tab w:val="num" w:pos="720"/>
        </w:tabs>
        <w:ind w:left="720" w:hanging="360"/>
      </w:pPr>
      <w:rPr>
        <w:rFonts w:ascii="Wingdings 2" w:hAnsi="Wingdings 2" w:hint="default"/>
      </w:rPr>
    </w:lvl>
    <w:lvl w:ilvl="1" w:tplc="BA96B45A" w:tentative="1">
      <w:start w:val="1"/>
      <w:numFmt w:val="bullet"/>
      <w:lvlText w:val=""/>
      <w:lvlJc w:val="left"/>
      <w:pPr>
        <w:tabs>
          <w:tab w:val="num" w:pos="1440"/>
        </w:tabs>
        <w:ind w:left="1440" w:hanging="360"/>
      </w:pPr>
      <w:rPr>
        <w:rFonts w:ascii="Wingdings 2" w:hAnsi="Wingdings 2" w:hint="default"/>
      </w:rPr>
    </w:lvl>
    <w:lvl w:ilvl="2" w:tplc="695E9A7C" w:tentative="1">
      <w:start w:val="1"/>
      <w:numFmt w:val="bullet"/>
      <w:lvlText w:val=""/>
      <w:lvlJc w:val="left"/>
      <w:pPr>
        <w:tabs>
          <w:tab w:val="num" w:pos="2160"/>
        </w:tabs>
        <w:ind w:left="2160" w:hanging="360"/>
      </w:pPr>
      <w:rPr>
        <w:rFonts w:ascii="Wingdings 2" w:hAnsi="Wingdings 2" w:hint="default"/>
      </w:rPr>
    </w:lvl>
    <w:lvl w:ilvl="3" w:tplc="1E40D022" w:tentative="1">
      <w:start w:val="1"/>
      <w:numFmt w:val="bullet"/>
      <w:lvlText w:val=""/>
      <w:lvlJc w:val="left"/>
      <w:pPr>
        <w:tabs>
          <w:tab w:val="num" w:pos="2880"/>
        </w:tabs>
        <w:ind w:left="2880" w:hanging="360"/>
      </w:pPr>
      <w:rPr>
        <w:rFonts w:ascii="Wingdings 2" w:hAnsi="Wingdings 2" w:hint="default"/>
      </w:rPr>
    </w:lvl>
    <w:lvl w:ilvl="4" w:tplc="26EA5B62" w:tentative="1">
      <w:start w:val="1"/>
      <w:numFmt w:val="bullet"/>
      <w:lvlText w:val=""/>
      <w:lvlJc w:val="left"/>
      <w:pPr>
        <w:tabs>
          <w:tab w:val="num" w:pos="3600"/>
        </w:tabs>
        <w:ind w:left="3600" w:hanging="360"/>
      </w:pPr>
      <w:rPr>
        <w:rFonts w:ascii="Wingdings 2" w:hAnsi="Wingdings 2" w:hint="default"/>
      </w:rPr>
    </w:lvl>
    <w:lvl w:ilvl="5" w:tplc="1EEEF370" w:tentative="1">
      <w:start w:val="1"/>
      <w:numFmt w:val="bullet"/>
      <w:lvlText w:val=""/>
      <w:lvlJc w:val="left"/>
      <w:pPr>
        <w:tabs>
          <w:tab w:val="num" w:pos="4320"/>
        </w:tabs>
        <w:ind w:left="4320" w:hanging="360"/>
      </w:pPr>
      <w:rPr>
        <w:rFonts w:ascii="Wingdings 2" w:hAnsi="Wingdings 2" w:hint="default"/>
      </w:rPr>
    </w:lvl>
    <w:lvl w:ilvl="6" w:tplc="B6D6AEEC" w:tentative="1">
      <w:start w:val="1"/>
      <w:numFmt w:val="bullet"/>
      <w:lvlText w:val=""/>
      <w:lvlJc w:val="left"/>
      <w:pPr>
        <w:tabs>
          <w:tab w:val="num" w:pos="5040"/>
        </w:tabs>
        <w:ind w:left="5040" w:hanging="360"/>
      </w:pPr>
      <w:rPr>
        <w:rFonts w:ascii="Wingdings 2" w:hAnsi="Wingdings 2" w:hint="default"/>
      </w:rPr>
    </w:lvl>
    <w:lvl w:ilvl="7" w:tplc="387A0958" w:tentative="1">
      <w:start w:val="1"/>
      <w:numFmt w:val="bullet"/>
      <w:lvlText w:val=""/>
      <w:lvlJc w:val="left"/>
      <w:pPr>
        <w:tabs>
          <w:tab w:val="num" w:pos="5760"/>
        </w:tabs>
        <w:ind w:left="5760" w:hanging="360"/>
      </w:pPr>
      <w:rPr>
        <w:rFonts w:ascii="Wingdings 2" w:hAnsi="Wingdings 2" w:hint="default"/>
      </w:rPr>
    </w:lvl>
    <w:lvl w:ilvl="8" w:tplc="AEA6858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1"/>
  </w:num>
  <w:num w:numId="11">
    <w:abstractNumId w:val="10"/>
  </w:num>
  <w:num w:numId="12">
    <w:abstractNumId w:val="33"/>
  </w:num>
  <w:num w:numId="13">
    <w:abstractNumId w:val="41"/>
  </w:num>
  <w:num w:numId="14">
    <w:abstractNumId w:val="45"/>
  </w:num>
  <w:num w:numId="15">
    <w:abstractNumId w:val="37"/>
  </w:num>
  <w:num w:numId="16">
    <w:abstractNumId w:val="32"/>
  </w:num>
  <w:num w:numId="17">
    <w:abstractNumId w:val="8"/>
  </w:num>
  <w:num w:numId="18">
    <w:abstractNumId w:val="35"/>
  </w:num>
  <w:num w:numId="19">
    <w:abstractNumId w:val="24"/>
  </w:num>
  <w:num w:numId="20">
    <w:abstractNumId w:val="7"/>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4"/>
  </w:num>
  <w:num w:numId="28">
    <w:abstractNumId w:val="11"/>
  </w:num>
  <w:num w:numId="29">
    <w:abstractNumId w:val="31"/>
  </w:num>
  <w:num w:numId="30">
    <w:abstractNumId w:val="39"/>
  </w:num>
  <w:num w:numId="31">
    <w:abstractNumId w:val="27"/>
  </w:num>
  <w:num w:numId="32">
    <w:abstractNumId w:val="2"/>
  </w:num>
  <w:num w:numId="33">
    <w:abstractNumId w:val="26"/>
  </w:num>
  <w:num w:numId="34">
    <w:abstractNumId w:val="22"/>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3"/>
  </w:num>
  <w:num w:numId="42">
    <w:abstractNumId w:val="36"/>
  </w:num>
  <w:num w:numId="43">
    <w:abstractNumId w:val="29"/>
  </w:num>
  <w:num w:numId="44">
    <w:abstractNumId w:val="43"/>
  </w:num>
  <w:num w:numId="45">
    <w:abstractNumId w:val="34"/>
  </w:num>
  <w:num w:numId="46">
    <w:abstractNumId w:val="3"/>
  </w:num>
  <w:num w:numId="47">
    <w:abstractNumId w:val="2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0FA9"/>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7B3"/>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2A01"/>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6731B"/>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280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6E4"/>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293B"/>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37AD"/>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1605410">
      <w:bodyDiv w:val="1"/>
      <w:marLeft w:val="0"/>
      <w:marRight w:val="0"/>
      <w:marTop w:val="0"/>
      <w:marBottom w:val="0"/>
      <w:divBdr>
        <w:top w:val="none" w:sz="0" w:space="0" w:color="auto"/>
        <w:left w:val="none" w:sz="0" w:space="0" w:color="auto"/>
        <w:bottom w:val="none" w:sz="0" w:space="0" w:color="auto"/>
        <w:right w:val="none" w:sz="0" w:space="0" w:color="auto"/>
      </w:divBdr>
      <w:divsChild>
        <w:div w:id="1173491308">
          <w:marLeft w:val="576"/>
          <w:marRight w:val="0"/>
          <w:marTop w:val="120"/>
          <w:marBottom w:val="0"/>
          <w:divBdr>
            <w:top w:val="none" w:sz="0" w:space="0" w:color="auto"/>
            <w:left w:val="none" w:sz="0" w:space="0" w:color="auto"/>
            <w:bottom w:val="none" w:sz="0" w:space="0" w:color="auto"/>
            <w:right w:val="none" w:sz="0" w:space="0" w:color="auto"/>
          </w:divBdr>
        </w:div>
        <w:div w:id="1243029594">
          <w:marLeft w:val="576"/>
          <w:marRight w:val="0"/>
          <w:marTop w:val="120"/>
          <w:marBottom w:val="0"/>
          <w:divBdr>
            <w:top w:val="none" w:sz="0" w:space="0" w:color="auto"/>
            <w:left w:val="none" w:sz="0" w:space="0" w:color="auto"/>
            <w:bottom w:val="none" w:sz="0" w:space="0" w:color="auto"/>
            <w:right w:val="none" w:sz="0" w:space="0" w:color="auto"/>
          </w:divBdr>
        </w:div>
        <w:div w:id="543447942">
          <w:marLeft w:val="576"/>
          <w:marRight w:val="0"/>
          <w:marTop w:val="120"/>
          <w:marBottom w:val="0"/>
          <w:divBdr>
            <w:top w:val="none" w:sz="0" w:space="0" w:color="auto"/>
            <w:left w:val="none" w:sz="0" w:space="0" w:color="auto"/>
            <w:bottom w:val="none" w:sz="0" w:space="0" w:color="auto"/>
            <w:right w:val="none" w:sz="0" w:space="0" w:color="auto"/>
          </w:divBdr>
        </w:div>
        <w:div w:id="126970091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6987393">
      <w:bodyDiv w:val="1"/>
      <w:marLeft w:val="0"/>
      <w:marRight w:val="0"/>
      <w:marTop w:val="0"/>
      <w:marBottom w:val="0"/>
      <w:divBdr>
        <w:top w:val="none" w:sz="0" w:space="0" w:color="auto"/>
        <w:left w:val="none" w:sz="0" w:space="0" w:color="auto"/>
        <w:bottom w:val="none" w:sz="0" w:space="0" w:color="auto"/>
        <w:right w:val="none" w:sz="0" w:space="0" w:color="auto"/>
      </w:divBdr>
      <w:divsChild>
        <w:div w:id="1364869611">
          <w:marLeft w:val="576"/>
          <w:marRight w:val="0"/>
          <w:marTop w:val="120"/>
          <w:marBottom w:val="0"/>
          <w:divBdr>
            <w:top w:val="none" w:sz="0" w:space="0" w:color="auto"/>
            <w:left w:val="none" w:sz="0" w:space="0" w:color="auto"/>
            <w:bottom w:val="none" w:sz="0" w:space="0" w:color="auto"/>
            <w:right w:val="none" w:sz="0" w:space="0" w:color="auto"/>
          </w:divBdr>
        </w:div>
        <w:div w:id="36635617">
          <w:marLeft w:val="576"/>
          <w:marRight w:val="0"/>
          <w:marTop w:val="120"/>
          <w:marBottom w:val="0"/>
          <w:divBdr>
            <w:top w:val="none" w:sz="0" w:space="0" w:color="auto"/>
            <w:left w:val="none" w:sz="0" w:space="0" w:color="auto"/>
            <w:bottom w:val="none" w:sz="0" w:space="0" w:color="auto"/>
            <w:right w:val="none" w:sz="0" w:space="0" w:color="auto"/>
          </w:divBdr>
        </w:div>
        <w:div w:id="1725719180">
          <w:marLeft w:val="576"/>
          <w:marRight w:val="0"/>
          <w:marTop w:val="120"/>
          <w:marBottom w:val="0"/>
          <w:divBdr>
            <w:top w:val="none" w:sz="0" w:space="0" w:color="auto"/>
            <w:left w:val="none" w:sz="0" w:space="0" w:color="auto"/>
            <w:bottom w:val="none" w:sz="0" w:space="0" w:color="auto"/>
            <w:right w:val="none" w:sz="0" w:space="0" w:color="auto"/>
          </w:divBdr>
        </w:div>
        <w:div w:id="722675849">
          <w:marLeft w:val="576"/>
          <w:marRight w:val="0"/>
          <w:marTop w:val="120"/>
          <w:marBottom w:val="0"/>
          <w:divBdr>
            <w:top w:val="none" w:sz="0" w:space="0" w:color="auto"/>
            <w:left w:val="none" w:sz="0" w:space="0" w:color="auto"/>
            <w:bottom w:val="none" w:sz="0" w:space="0" w:color="auto"/>
            <w:right w:val="none" w:sz="0" w:space="0" w:color="auto"/>
          </w:divBdr>
        </w:div>
        <w:div w:id="347760924">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78814179">
      <w:bodyDiv w:val="1"/>
      <w:marLeft w:val="0"/>
      <w:marRight w:val="0"/>
      <w:marTop w:val="0"/>
      <w:marBottom w:val="0"/>
      <w:divBdr>
        <w:top w:val="none" w:sz="0" w:space="0" w:color="auto"/>
        <w:left w:val="none" w:sz="0" w:space="0" w:color="auto"/>
        <w:bottom w:val="none" w:sz="0" w:space="0" w:color="auto"/>
        <w:right w:val="none" w:sz="0" w:space="0" w:color="auto"/>
      </w:divBdr>
      <w:divsChild>
        <w:div w:id="1360400332">
          <w:marLeft w:val="576"/>
          <w:marRight w:val="0"/>
          <w:marTop w:val="120"/>
          <w:marBottom w:val="0"/>
          <w:divBdr>
            <w:top w:val="none" w:sz="0" w:space="0" w:color="auto"/>
            <w:left w:val="none" w:sz="0" w:space="0" w:color="auto"/>
            <w:bottom w:val="none" w:sz="0" w:space="0" w:color="auto"/>
            <w:right w:val="none" w:sz="0" w:space="0" w:color="auto"/>
          </w:divBdr>
        </w:div>
        <w:div w:id="181407706">
          <w:marLeft w:val="576"/>
          <w:marRight w:val="0"/>
          <w:marTop w:val="120"/>
          <w:marBottom w:val="0"/>
          <w:divBdr>
            <w:top w:val="none" w:sz="0" w:space="0" w:color="auto"/>
            <w:left w:val="none" w:sz="0" w:space="0" w:color="auto"/>
            <w:bottom w:val="none" w:sz="0" w:space="0" w:color="auto"/>
            <w:right w:val="none" w:sz="0" w:space="0" w:color="auto"/>
          </w:divBdr>
        </w:div>
        <w:div w:id="984160867">
          <w:marLeft w:val="576"/>
          <w:marRight w:val="0"/>
          <w:marTop w:val="120"/>
          <w:marBottom w:val="0"/>
          <w:divBdr>
            <w:top w:val="none" w:sz="0" w:space="0" w:color="auto"/>
            <w:left w:val="none" w:sz="0" w:space="0" w:color="auto"/>
            <w:bottom w:val="none" w:sz="0" w:space="0" w:color="auto"/>
            <w:right w:val="none" w:sz="0" w:space="0" w:color="auto"/>
          </w:divBdr>
        </w:div>
        <w:div w:id="1667830199">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6914210">
      <w:bodyDiv w:val="1"/>
      <w:marLeft w:val="0"/>
      <w:marRight w:val="0"/>
      <w:marTop w:val="0"/>
      <w:marBottom w:val="0"/>
      <w:divBdr>
        <w:top w:val="none" w:sz="0" w:space="0" w:color="auto"/>
        <w:left w:val="none" w:sz="0" w:space="0" w:color="auto"/>
        <w:bottom w:val="none" w:sz="0" w:space="0" w:color="auto"/>
        <w:right w:val="none" w:sz="0" w:space="0" w:color="auto"/>
      </w:divBdr>
      <w:divsChild>
        <w:div w:id="171653108">
          <w:marLeft w:val="0"/>
          <w:marRight w:val="0"/>
          <w:marTop w:val="0"/>
          <w:marBottom w:val="0"/>
          <w:divBdr>
            <w:top w:val="none" w:sz="0" w:space="0" w:color="auto"/>
            <w:left w:val="none" w:sz="0" w:space="0" w:color="auto"/>
            <w:bottom w:val="none" w:sz="0" w:space="0" w:color="auto"/>
            <w:right w:val="none" w:sz="0" w:space="0" w:color="auto"/>
          </w:divBdr>
          <w:divsChild>
            <w:div w:id="313797475">
              <w:marLeft w:val="0"/>
              <w:marRight w:val="0"/>
              <w:marTop w:val="0"/>
              <w:marBottom w:val="0"/>
              <w:divBdr>
                <w:top w:val="none" w:sz="0" w:space="0" w:color="auto"/>
                <w:left w:val="none" w:sz="0" w:space="0" w:color="auto"/>
                <w:bottom w:val="none" w:sz="0" w:space="0" w:color="auto"/>
                <w:right w:val="none" w:sz="0" w:space="0" w:color="auto"/>
              </w:divBdr>
              <w:divsChild>
                <w:div w:id="978850087">
                  <w:marLeft w:val="0"/>
                  <w:marRight w:val="0"/>
                  <w:marTop w:val="0"/>
                  <w:marBottom w:val="0"/>
                  <w:divBdr>
                    <w:top w:val="none" w:sz="0" w:space="0" w:color="auto"/>
                    <w:left w:val="none" w:sz="0" w:space="0" w:color="auto"/>
                    <w:bottom w:val="none" w:sz="0" w:space="0" w:color="auto"/>
                    <w:right w:val="none" w:sz="0" w:space="0" w:color="auto"/>
                  </w:divBdr>
                  <w:divsChild>
                    <w:div w:id="192344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5296328">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633818">
      <w:bodyDiv w:val="1"/>
      <w:marLeft w:val="0"/>
      <w:marRight w:val="0"/>
      <w:marTop w:val="0"/>
      <w:marBottom w:val="0"/>
      <w:divBdr>
        <w:top w:val="none" w:sz="0" w:space="0" w:color="auto"/>
        <w:left w:val="none" w:sz="0" w:space="0" w:color="auto"/>
        <w:bottom w:val="none" w:sz="0" w:space="0" w:color="auto"/>
        <w:right w:val="none" w:sz="0" w:space="0" w:color="auto"/>
      </w:divBdr>
      <w:divsChild>
        <w:div w:id="1538396040">
          <w:marLeft w:val="576"/>
          <w:marRight w:val="0"/>
          <w:marTop w:val="120"/>
          <w:marBottom w:val="0"/>
          <w:divBdr>
            <w:top w:val="none" w:sz="0" w:space="0" w:color="auto"/>
            <w:left w:val="none" w:sz="0" w:space="0" w:color="auto"/>
            <w:bottom w:val="none" w:sz="0" w:space="0" w:color="auto"/>
            <w:right w:val="none" w:sz="0" w:space="0" w:color="auto"/>
          </w:divBdr>
        </w:div>
        <w:div w:id="1612280276">
          <w:marLeft w:val="576"/>
          <w:marRight w:val="0"/>
          <w:marTop w:val="120"/>
          <w:marBottom w:val="0"/>
          <w:divBdr>
            <w:top w:val="none" w:sz="0" w:space="0" w:color="auto"/>
            <w:left w:val="none" w:sz="0" w:space="0" w:color="auto"/>
            <w:bottom w:val="none" w:sz="0" w:space="0" w:color="auto"/>
            <w:right w:val="none" w:sz="0" w:space="0" w:color="auto"/>
          </w:divBdr>
        </w:div>
        <w:div w:id="1891308148">
          <w:marLeft w:val="576"/>
          <w:marRight w:val="0"/>
          <w:marTop w:val="120"/>
          <w:marBottom w:val="0"/>
          <w:divBdr>
            <w:top w:val="none" w:sz="0" w:space="0" w:color="auto"/>
            <w:left w:val="none" w:sz="0" w:space="0" w:color="auto"/>
            <w:bottom w:val="none" w:sz="0" w:space="0" w:color="auto"/>
            <w:right w:val="none" w:sz="0" w:space="0" w:color="auto"/>
          </w:divBdr>
        </w:div>
        <w:div w:id="2145419209">
          <w:marLeft w:val="576"/>
          <w:marRight w:val="0"/>
          <w:marTop w:val="120"/>
          <w:marBottom w:val="0"/>
          <w:divBdr>
            <w:top w:val="none" w:sz="0" w:space="0" w:color="auto"/>
            <w:left w:val="none" w:sz="0" w:space="0" w:color="auto"/>
            <w:bottom w:val="none" w:sz="0" w:space="0" w:color="auto"/>
            <w:right w:val="none" w:sz="0" w:space="0" w:color="auto"/>
          </w:divBdr>
        </w:div>
        <w:div w:id="2028828401">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9019757">
      <w:bodyDiv w:val="1"/>
      <w:marLeft w:val="0"/>
      <w:marRight w:val="0"/>
      <w:marTop w:val="0"/>
      <w:marBottom w:val="0"/>
      <w:divBdr>
        <w:top w:val="none" w:sz="0" w:space="0" w:color="auto"/>
        <w:left w:val="none" w:sz="0" w:space="0" w:color="auto"/>
        <w:bottom w:val="none" w:sz="0" w:space="0" w:color="auto"/>
        <w:right w:val="none" w:sz="0" w:space="0" w:color="auto"/>
      </w:divBdr>
      <w:divsChild>
        <w:div w:id="716855514">
          <w:marLeft w:val="576"/>
          <w:marRight w:val="0"/>
          <w:marTop w:val="120"/>
          <w:marBottom w:val="0"/>
          <w:divBdr>
            <w:top w:val="none" w:sz="0" w:space="0" w:color="auto"/>
            <w:left w:val="none" w:sz="0" w:space="0" w:color="auto"/>
            <w:bottom w:val="none" w:sz="0" w:space="0" w:color="auto"/>
            <w:right w:val="none" w:sz="0" w:space="0" w:color="auto"/>
          </w:divBdr>
        </w:div>
        <w:div w:id="1362978143">
          <w:marLeft w:val="576"/>
          <w:marRight w:val="0"/>
          <w:marTop w:val="120"/>
          <w:marBottom w:val="0"/>
          <w:divBdr>
            <w:top w:val="none" w:sz="0" w:space="0" w:color="auto"/>
            <w:left w:val="none" w:sz="0" w:space="0" w:color="auto"/>
            <w:bottom w:val="none" w:sz="0" w:space="0" w:color="auto"/>
            <w:right w:val="none" w:sz="0" w:space="0" w:color="auto"/>
          </w:divBdr>
        </w:div>
        <w:div w:id="386224537">
          <w:marLeft w:val="576"/>
          <w:marRight w:val="0"/>
          <w:marTop w:val="120"/>
          <w:marBottom w:val="0"/>
          <w:divBdr>
            <w:top w:val="none" w:sz="0" w:space="0" w:color="auto"/>
            <w:left w:val="none" w:sz="0" w:space="0" w:color="auto"/>
            <w:bottom w:val="none" w:sz="0" w:space="0" w:color="auto"/>
            <w:right w:val="none" w:sz="0" w:space="0" w:color="auto"/>
          </w:divBdr>
        </w:div>
        <w:div w:id="39475562">
          <w:marLeft w:val="576"/>
          <w:marRight w:val="0"/>
          <w:marTop w:val="120"/>
          <w:marBottom w:val="0"/>
          <w:divBdr>
            <w:top w:val="none" w:sz="0" w:space="0" w:color="auto"/>
            <w:left w:val="none" w:sz="0" w:space="0" w:color="auto"/>
            <w:bottom w:val="none" w:sz="0" w:space="0" w:color="auto"/>
            <w:right w:val="none" w:sz="0" w:space="0" w:color="auto"/>
          </w:divBdr>
        </w:div>
        <w:div w:id="1418596999">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0868297">
      <w:bodyDiv w:val="1"/>
      <w:marLeft w:val="0"/>
      <w:marRight w:val="0"/>
      <w:marTop w:val="0"/>
      <w:marBottom w:val="0"/>
      <w:divBdr>
        <w:top w:val="none" w:sz="0" w:space="0" w:color="auto"/>
        <w:left w:val="none" w:sz="0" w:space="0" w:color="auto"/>
        <w:bottom w:val="none" w:sz="0" w:space="0" w:color="auto"/>
        <w:right w:val="none" w:sz="0" w:space="0" w:color="auto"/>
      </w:divBdr>
      <w:divsChild>
        <w:div w:id="694578350">
          <w:marLeft w:val="576"/>
          <w:marRight w:val="0"/>
          <w:marTop w:val="120"/>
          <w:marBottom w:val="0"/>
          <w:divBdr>
            <w:top w:val="none" w:sz="0" w:space="0" w:color="auto"/>
            <w:left w:val="none" w:sz="0" w:space="0" w:color="auto"/>
            <w:bottom w:val="none" w:sz="0" w:space="0" w:color="auto"/>
            <w:right w:val="none" w:sz="0" w:space="0" w:color="auto"/>
          </w:divBdr>
        </w:div>
        <w:div w:id="177088254">
          <w:marLeft w:val="576"/>
          <w:marRight w:val="0"/>
          <w:marTop w:val="120"/>
          <w:marBottom w:val="0"/>
          <w:divBdr>
            <w:top w:val="none" w:sz="0" w:space="0" w:color="auto"/>
            <w:left w:val="none" w:sz="0" w:space="0" w:color="auto"/>
            <w:bottom w:val="none" w:sz="0" w:space="0" w:color="auto"/>
            <w:right w:val="none" w:sz="0" w:space="0" w:color="auto"/>
          </w:divBdr>
        </w:div>
        <w:div w:id="1883705606">
          <w:marLeft w:val="576"/>
          <w:marRight w:val="0"/>
          <w:marTop w:val="120"/>
          <w:marBottom w:val="0"/>
          <w:divBdr>
            <w:top w:val="none" w:sz="0" w:space="0" w:color="auto"/>
            <w:left w:val="none" w:sz="0" w:space="0" w:color="auto"/>
            <w:bottom w:val="none" w:sz="0" w:space="0" w:color="auto"/>
            <w:right w:val="none" w:sz="0" w:space="0" w:color="auto"/>
          </w:divBdr>
        </w:div>
        <w:div w:id="843321721">
          <w:marLeft w:val="576"/>
          <w:marRight w:val="0"/>
          <w:marTop w:val="120"/>
          <w:marBottom w:val="0"/>
          <w:divBdr>
            <w:top w:val="none" w:sz="0" w:space="0" w:color="auto"/>
            <w:left w:val="none" w:sz="0" w:space="0" w:color="auto"/>
            <w:bottom w:val="none" w:sz="0" w:space="0" w:color="auto"/>
            <w:right w:val="none" w:sz="0" w:space="0" w:color="auto"/>
          </w:divBdr>
        </w:div>
        <w:div w:id="1561362394">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3634</TotalTime>
  <Pages>16</Pages>
  <Words>1948</Words>
  <Characters>11104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2021-07-20T06:15:00Z</dcterms:modified>
</cp:coreProperties>
</file>