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Pr="00B10E1A" w:rsidRDefault="007C3EF8" w:rsidP="00B10E1A">
      <w:pPr>
        <w:spacing w:line="360" w:lineRule="auto"/>
        <w:jc w:val="center"/>
        <w:rPr>
          <w:rFonts w:ascii="Times New Roman" w:hAnsi="Times New Roman" w:cs="Times New Roman"/>
          <w:b/>
          <w:sz w:val="36"/>
          <w:szCs w:val="36"/>
        </w:rPr>
      </w:pPr>
    </w:p>
    <w:p w:rsidR="00845895" w:rsidRPr="00B10E1A" w:rsidRDefault="00845895" w:rsidP="00B10E1A">
      <w:pPr>
        <w:spacing w:line="360" w:lineRule="auto"/>
        <w:jc w:val="center"/>
        <w:rPr>
          <w:rFonts w:ascii="Times New Roman" w:hAnsi="Times New Roman" w:cs="Times New Roman"/>
          <w:b/>
          <w:sz w:val="48"/>
          <w:szCs w:val="48"/>
        </w:rPr>
      </w:pPr>
    </w:p>
    <w:p w:rsidR="00CF3C1B" w:rsidRPr="00B10E1A" w:rsidRDefault="00B10E1A" w:rsidP="00B10E1A">
      <w:pPr>
        <w:spacing w:line="360" w:lineRule="auto"/>
        <w:jc w:val="center"/>
        <w:rPr>
          <w:rFonts w:ascii="Times New Roman" w:hAnsi="Times New Roman" w:cs="Times New Roman"/>
          <w:b/>
          <w:sz w:val="48"/>
          <w:szCs w:val="48"/>
        </w:rPr>
      </w:pPr>
      <w:r w:rsidRPr="00B10E1A">
        <w:rPr>
          <w:rFonts w:ascii="Times New Roman" w:hAnsi="Times New Roman" w:cs="Times New Roman"/>
          <w:b/>
          <w:sz w:val="48"/>
          <w:szCs w:val="48"/>
        </w:rPr>
        <w:t>Emotional Semantics-Preserved and Feature-Aligned Cycle</w:t>
      </w:r>
      <w:r>
        <w:rPr>
          <w:rFonts w:ascii="Times New Roman" w:hAnsi="Times New Roman" w:cs="Times New Roman"/>
          <w:b/>
          <w:sz w:val="48"/>
          <w:szCs w:val="48"/>
        </w:rPr>
        <w:t xml:space="preserve"> </w:t>
      </w:r>
      <w:r w:rsidRPr="00B10E1A">
        <w:rPr>
          <w:rFonts w:ascii="Times New Roman" w:hAnsi="Times New Roman" w:cs="Times New Roman"/>
          <w:b/>
          <w:sz w:val="48"/>
          <w:szCs w:val="48"/>
        </w:rPr>
        <w:t>GAN for Visual Emotion Adaptation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10E1A" w:rsidRDefault="00B10E1A"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E639D" w:rsidRPr="006E639D" w:rsidRDefault="006E639D" w:rsidP="006E639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E639D">
        <w:rPr>
          <w:rFonts w:ascii="Times New Roman" w:eastAsia="Times New Roman" w:hAnsi="Times New Roman" w:cs="Times New Roman"/>
          <w:color w:val="333333"/>
          <w:sz w:val="32"/>
          <w:szCs w:val="32"/>
          <w:lang w:val="en-IN" w:eastAsia="en-IN" w:bidi="ta-IN"/>
        </w:rPr>
        <w:t>Thanks to large-scale labeled training data, deep neural networks (DNNs) have obtained remarkable success in many vision and multimedia tasks. However, because of the presence of domain shift, the learned knowledge of the well-trained DNNs cannot be well generalized to new domains or datasets that have few labels. Unsupervised domain adaptation (UDA) studies the problem of transferring models trained on one labeled source domain to another unlabeled target domain. In this article, we focus on UDA in visual emotion analysis for both emotion distribution learning and dominant emotion classification. Specifically, we design a novel end-to-end cycle-consistent adversarial model, called CycleEmotionGAN++. First, we generate an adapted domain to align the source and target domains on the pixel level by improving CycleGAN with a multiscale structured cycle-consistency loss. During the image translation, we propose a dynamic emotional semantic consistency loss to preserve the emotion labels of the source images. Second, we train a transferable task classifier on the adapted domain with feature-level alignment between the adapted and target domains. We conduct extensive UDA experiments on the Flickr-LDL and Twitter-LDL datasets for distribution learning and ArtPhoto and Flickr and Instagram datasets for emotion classification. The results demonstrate the significant improvements yielded by the proposed CycleEmotionGAN++ compared to state-of-the-art UDA approaches.</w:t>
      </w:r>
    </w:p>
    <w:p w:rsidR="00491919" w:rsidRDefault="001C4FD2" w:rsidP="006E639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36DD6" w:rsidRDefault="00512485" w:rsidP="00336DD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6DD6">
        <w:rPr>
          <w:rFonts w:ascii="Times New Roman" w:hAnsi="Times New Roman" w:cs="Times New Roman"/>
          <w:sz w:val="32"/>
          <w:szCs w:val="32"/>
          <w:lang w:val="en-IN"/>
        </w:rPr>
        <w:t>Existing methods mainly focus on a single-source setting, which cannot easily handle a more practical scenario of multiple sources with different distributions.</w:t>
      </w:r>
    </w:p>
    <w:p w:rsidR="00000000" w:rsidRPr="00336DD6" w:rsidRDefault="00512485" w:rsidP="00336DD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6DD6">
        <w:rPr>
          <w:rFonts w:ascii="Times New Roman" w:hAnsi="Times New Roman" w:cs="Times New Roman"/>
          <w:sz w:val="32"/>
          <w:szCs w:val="32"/>
          <w:lang w:val="en-IN"/>
        </w:rPr>
        <w:t xml:space="preserve">Although </w:t>
      </w:r>
      <w:r w:rsidRPr="00336DD6">
        <w:rPr>
          <w:rFonts w:ascii="Times New Roman" w:hAnsi="Times New Roman" w:cs="Times New Roman"/>
          <w:sz w:val="32"/>
          <w:szCs w:val="32"/>
          <w:lang w:val="en-IN"/>
        </w:rPr>
        <w:t>different sources are matched towards the target, there may exist significant mis-alignment across different sources.</w:t>
      </w:r>
    </w:p>
    <w:p w:rsidR="00000000" w:rsidRPr="00336DD6" w:rsidRDefault="00512485" w:rsidP="00336DD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6DD6">
        <w:rPr>
          <w:rFonts w:ascii="Times New Roman" w:hAnsi="Times New Roman" w:cs="Times New Roman"/>
          <w:sz w:val="32"/>
          <w:szCs w:val="32"/>
          <w:lang w:val="en-IN"/>
        </w:rPr>
        <w:t>MADAN also significantly outperforms source-combined DA, in which domain shift also exists among different sources. By bridging this gap,</w:t>
      </w:r>
      <w:r w:rsidRPr="00336DD6">
        <w:rPr>
          <w:rFonts w:ascii="Times New Roman" w:hAnsi="Times New Roman" w:cs="Times New Roman"/>
          <w:sz w:val="32"/>
          <w:szCs w:val="32"/>
          <w:lang w:val="en-IN"/>
        </w:rPr>
        <w:t xml:space="preserve"> multi-source DA can boost the adaptation performance.</w:t>
      </w:r>
    </w:p>
    <w:p w:rsidR="00000000" w:rsidRPr="00336DD6" w:rsidRDefault="00512485" w:rsidP="00336DD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6DD6">
        <w:rPr>
          <w:rFonts w:ascii="Times New Roman" w:hAnsi="Times New Roman" w:cs="Times New Roman"/>
          <w:sz w:val="32"/>
          <w:szCs w:val="32"/>
          <w:lang w:val="en-IN"/>
        </w:rPr>
        <w:t xml:space="preserve">We can deem this performance as a upper bound of UDA. Obviously, a large performance gap still exists between all adaptation algorithms and the oracle method, requiring further efforts on DA.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36DD6" w:rsidRDefault="00512485" w:rsidP="00336DD6">
      <w:pPr>
        <w:numPr>
          <w:ilvl w:val="0"/>
          <w:numId w:val="45"/>
        </w:numPr>
        <w:spacing w:line="360" w:lineRule="auto"/>
        <w:jc w:val="both"/>
        <w:rPr>
          <w:rFonts w:ascii="Times New Roman" w:hAnsi="Times New Roman" w:cs="Times New Roman"/>
          <w:bCs/>
          <w:sz w:val="32"/>
          <w:szCs w:val="32"/>
          <w:lang w:val="en-IN"/>
        </w:rPr>
      </w:pPr>
      <w:r w:rsidRPr="00336DD6">
        <w:rPr>
          <w:rFonts w:ascii="Times New Roman" w:hAnsi="Times New Roman" w:cs="Times New Roman"/>
          <w:bCs/>
          <w:sz w:val="32"/>
          <w:szCs w:val="32"/>
          <w:lang w:val="en-IN"/>
        </w:rPr>
        <w:t>In thi</w:t>
      </w:r>
      <w:r w:rsidRPr="00336DD6">
        <w:rPr>
          <w:rFonts w:ascii="Times New Roman" w:hAnsi="Times New Roman" w:cs="Times New Roman"/>
          <w:bCs/>
          <w:sz w:val="32"/>
          <w:szCs w:val="32"/>
          <w:lang w:val="en-IN"/>
        </w:rPr>
        <w:t xml:space="preserve">s paper, we study the unsupervised domain adaptation (UDA) problem of analyzing visual emotions in one labeled source domain and adapting it to another unlabeled target domain. </w:t>
      </w:r>
    </w:p>
    <w:p w:rsidR="00000000" w:rsidRPr="00336DD6" w:rsidRDefault="00512485" w:rsidP="00336DD6">
      <w:pPr>
        <w:numPr>
          <w:ilvl w:val="0"/>
          <w:numId w:val="45"/>
        </w:numPr>
        <w:spacing w:line="360" w:lineRule="auto"/>
        <w:jc w:val="both"/>
        <w:rPr>
          <w:rFonts w:ascii="Times New Roman" w:hAnsi="Times New Roman" w:cs="Times New Roman"/>
          <w:bCs/>
          <w:sz w:val="32"/>
          <w:szCs w:val="32"/>
          <w:lang w:val="en-IN"/>
        </w:rPr>
      </w:pPr>
      <w:r w:rsidRPr="00336DD6">
        <w:rPr>
          <w:rFonts w:ascii="Times New Roman" w:hAnsi="Times New Roman" w:cs="Times New Roman"/>
          <w:bCs/>
          <w:sz w:val="32"/>
          <w:szCs w:val="32"/>
          <w:lang w:val="en-IN"/>
        </w:rPr>
        <w:t xml:space="preserve">In this paper, we study the UDA problem in both image emotion classification </w:t>
      </w:r>
      <w:r w:rsidRPr="00336DD6">
        <w:rPr>
          <w:rFonts w:ascii="Times New Roman" w:hAnsi="Times New Roman" w:cs="Times New Roman"/>
          <w:bCs/>
          <w:sz w:val="32"/>
          <w:szCs w:val="32"/>
          <w:lang w:val="en-IN"/>
        </w:rPr>
        <w:t xml:space="preserve">and emotion distribution learning tasks. </w:t>
      </w:r>
    </w:p>
    <w:p w:rsidR="00000000" w:rsidRPr="00336DD6" w:rsidRDefault="00512485" w:rsidP="00336DD6">
      <w:pPr>
        <w:numPr>
          <w:ilvl w:val="0"/>
          <w:numId w:val="45"/>
        </w:numPr>
        <w:spacing w:line="360" w:lineRule="auto"/>
        <w:jc w:val="both"/>
        <w:rPr>
          <w:rFonts w:ascii="Times New Roman" w:hAnsi="Times New Roman" w:cs="Times New Roman"/>
          <w:bCs/>
          <w:sz w:val="32"/>
          <w:szCs w:val="32"/>
          <w:lang w:val="en-IN"/>
        </w:rPr>
      </w:pPr>
      <w:r w:rsidRPr="00336DD6">
        <w:rPr>
          <w:rFonts w:ascii="Times New Roman" w:hAnsi="Times New Roman" w:cs="Times New Roman"/>
          <w:bCs/>
          <w:sz w:val="32"/>
          <w:szCs w:val="32"/>
          <w:lang w:val="en-IN"/>
        </w:rPr>
        <w:lastRenderedPageBreak/>
        <w:t>Due to the complexity and subjectivity of emotions, we find the accuracies of all domain adaptation methods are not very high and effectively adapting image emotions is still a challenging problem.</w:t>
      </w:r>
    </w:p>
    <w:p w:rsidR="00000000" w:rsidRPr="00336DD6" w:rsidRDefault="00512485" w:rsidP="00336DD6">
      <w:pPr>
        <w:numPr>
          <w:ilvl w:val="0"/>
          <w:numId w:val="45"/>
        </w:numPr>
        <w:spacing w:line="360" w:lineRule="auto"/>
        <w:jc w:val="both"/>
        <w:rPr>
          <w:rFonts w:ascii="Times New Roman" w:hAnsi="Times New Roman" w:cs="Times New Roman"/>
          <w:bCs/>
          <w:sz w:val="32"/>
          <w:szCs w:val="32"/>
          <w:lang w:val="en-IN"/>
        </w:rPr>
      </w:pPr>
      <w:r w:rsidRPr="00336DD6">
        <w:rPr>
          <w:rFonts w:ascii="Times New Roman" w:hAnsi="Times New Roman" w:cs="Times New Roman"/>
          <w:bCs/>
          <w:sz w:val="32"/>
          <w:szCs w:val="32"/>
          <w:lang w:val="en-IN"/>
        </w:rPr>
        <w:t>Similar to GAN</w:t>
      </w:r>
      <w:r w:rsidRPr="00336DD6">
        <w:rPr>
          <w:rFonts w:ascii="Times New Roman" w:hAnsi="Times New Roman" w:cs="Times New Roman"/>
          <w:bCs/>
          <w:sz w:val="32"/>
          <w:szCs w:val="32"/>
          <w:lang w:val="en-IN"/>
        </w:rPr>
        <w:t xml:space="preserve"> and CycleGAN  based image generation methods, the proposed CycleEmotionGAN++ also suffers from low quality problem.</w:t>
      </w:r>
      <w:r w:rsidRPr="00336DD6">
        <w:rPr>
          <w:rFonts w:ascii="Times New Roman" w:hAnsi="Times New Roman" w:cs="Times New Roman"/>
          <w:bCs/>
          <w:sz w:val="32"/>
          <w:szCs w:val="32"/>
        </w:rPr>
        <w:t xml:space="preserve"> </w:t>
      </w:r>
    </w:p>
    <w:p w:rsidR="000B33B0" w:rsidRPr="00336DD6" w:rsidRDefault="006A300A" w:rsidP="00336DD6">
      <w:pPr>
        <w:spacing w:line="360" w:lineRule="auto"/>
        <w:jc w:val="both"/>
        <w:rPr>
          <w:rFonts w:ascii="Times New Roman" w:eastAsia="Times New Roman" w:hAnsi="Times New Roman" w:cs="Times New Roman"/>
          <w:sz w:val="32"/>
          <w:szCs w:val="32"/>
        </w:rPr>
      </w:pPr>
      <w:r w:rsidRPr="00336DD6">
        <w:rPr>
          <w:rFonts w:ascii="Times New Roman" w:hAnsi="Times New Roman" w:cs="Times New Roman"/>
          <w:b/>
          <w:sz w:val="36"/>
          <w:szCs w:val="36"/>
        </w:rPr>
        <w:t xml:space="preserve">2.2. PROPOSED </w:t>
      </w:r>
      <w:r w:rsidR="000B33B0" w:rsidRPr="00336DD6">
        <w:rPr>
          <w:rFonts w:ascii="Times New Roman" w:hAnsi="Times New Roman" w:cs="Times New Roman"/>
          <w:b/>
          <w:sz w:val="36"/>
          <w:szCs w:val="36"/>
        </w:rPr>
        <w:t xml:space="preserve">SYSTEM </w:t>
      </w:r>
    </w:p>
    <w:p w:rsidR="00336DD6" w:rsidRPr="00336DD6" w:rsidRDefault="00336DD6" w:rsidP="00336DD6">
      <w:pPr>
        <w:pStyle w:val="NormalWeb"/>
        <w:numPr>
          <w:ilvl w:val="0"/>
          <w:numId w:val="45"/>
        </w:numPr>
        <w:spacing w:before="0" w:beforeAutospacing="0" w:after="0" w:afterAutospacing="0" w:line="360" w:lineRule="auto"/>
        <w:jc w:val="both"/>
        <w:rPr>
          <w:sz w:val="32"/>
          <w:szCs w:val="32"/>
        </w:rPr>
      </w:pPr>
      <w:r w:rsidRPr="00336DD6">
        <w:rPr>
          <w:sz w:val="32"/>
          <w:szCs w:val="32"/>
        </w:rPr>
        <w:t xml:space="preserve">We conduct extensive experiments on the ArtPhoto and FI datasets, and the results demonstrate the superiority of the proposed CycleEmotionGAN model. </w:t>
      </w:r>
    </w:p>
    <w:p w:rsidR="00336DD6" w:rsidRPr="00336DD6" w:rsidRDefault="00336DD6" w:rsidP="00336DD6">
      <w:pPr>
        <w:pStyle w:val="NormalWeb"/>
        <w:numPr>
          <w:ilvl w:val="0"/>
          <w:numId w:val="45"/>
        </w:numPr>
        <w:spacing w:before="0" w:beforeAutospacing="0" w:after="0" w:afterAutospacing="0" w:line="360" w:lineRule="auto"/>
        <w:jc w:val="both"/>
        <w:rPr>
          <w:sz w:val="32"/>
          <w:szCs w:val="32"/>
        </w:rPr>
      </w:pPr>
      <w:r w:rsidRPr="00336DD6">
        <w:rPr>
          <w:sz w:val="32"/>
          <w:szCs w:val="32"/>
        </w:rPr>
        <w:t>The optimization of the proposed CycleEmotionGAN model is achieved by alternating between two stochastic gradient descent (SGD) steps.</w:t>
      </w:r>
    </w:p>
    <w:p w:rsidR="00336DD6" w:rsidRPr="00336DD6" w:rsidRDefault="00336DD6" w:rsidP="00336DD6">
      <w:pPr>
        <w:pStyle w:val="NormalWeb"/>
        <w:numPr>
          <w:ilvl w:val="0"/>
          <w:numId w:val="45"/>
        </w:numPr>
        <w:spacing w:before="0" w:beforeAutospacing="0" w:after="0" w:afterAutospacing="0" w:line="360" w:lineRule="auto"/>
        <w:jc w:val="both"/>
        <w:rPr>
          <w:sz w:val="32"/>
          <w:szCs w:val="32"/>
        </w:rPr>
      </w:pPr>
      <w:r w:rsidRPr="00336DD6">
        <w:rPr>
          <w:sz w:val="32"/>
          <w:szCs w:val="32"/>
        </w:rPr>
        <w:t>These results demonstrate that the proposed CycleEmotionGAN model can achieve superior performance relative to state-of-the-art approaches.</w:t>
      </w:r>
    </w:p>
    <w:p w:rsidR="00BB3207" w:rsidRDefault="00336DD6" w:rsidP="00336DD6">
      <w:pPr>
        <w:pStyle w:val="NormalWeb"/>
        <w:numPr>
          <w:ilvl w:val="0"/>
          <w:numId w:val="45"/>
        </w:numPr>
        <w:spacing w:before="0" w:beforeAutospacing="0" w:after="0" w:afterAutospacing="0" w:line="360" w:lineRule="auto"/>
        <w:jc w:val="both"/>
        <w:rPr>
          <w:sz w:val="32"/>
          <w:szCs w:val="32"/>
        </w:rPr>
      </w:pPr>
      <w:r w:rsidRPr="00336DD6">
        <w:rPr>
          <w:sz w:val="32"/>
          <w:szCs w:val="32"/>
        </w:rPr>
        <w:t>We propose to adapt image emotions from one source domain to a target domain in an unsupervised manner.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36DD6" w:rsidRDefault="00512485" w:rsidP="00336DD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6DD6">
        <w:rPr>
          <w:rFonts w:ascii="Times New Roman" w:eastAsia="AdvGulliv-R" w:hAnsi="Times New Roman" w:cs="Times New Roman"/>
          <w:bCs/>
          <w:sz w:val="32"/>
          <w:szCs w:val="32"/>
          <w:lang w:val="en-IN"/>
        </w:rPr>
        <w:t>A patch-level discriminator architecture has fewer paramet</w:t>
      </w:r>
      <w:r w:rsidRPr="00336DD6">
        <w:rPr>
          <w:rFonts w:ascii="Times New Roman" w:eastAsia="AdvGulliv-R" w:hAnsi="Times New Roman" w:cs="Times New Roman"/>
          <w:bCs/>
          <w:sz w:val="32"/>
          <w:szCs w:val="32"/>
          <w:lang w:val="en-IN"/>
        </w:rPr>
        <w:t>ers than a full-image discriminator and can work on arbitrarily-sized images in a fully convolutional fashion with good performance.</w:t>
      </w:r>
    </w:p>
    <w:p w:rsidR="00000000" w:rsidRPr="00336DD6" w:rsidRDefault="00512485" w:rsidP="00336DD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6DD6">
        <w:rPr>
          <w:rFonts w:ascii="Times New Roman" w:eastAsia="AdvGulliv-R" w:hAnsi="Times New Roman" w:cs="Times New Roman"/>
          <w:bCs/>
          <w:sz w:val="32"/>
          <w:szCs w:val="32"/>
          <w:lang w:val="en-IN"/>
        </w:rPr>
        <w:lastRenderedPageBreak/>
        <w:t>The performance comparisons between the proposed Cycle Emotion GAN++ model and state-of-the-art  approaches.</w:t>
      </w:r>
    </w:p>
    <w:p w:rsidR="00000000" w:rsidRPr="00336DD6" w:rsidRDefault="00512485" w:rsidP="00336DD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6DD6">
        <w:rPr>
          <w:rFonts w:ascii="Times New Roman" w:eastAsia="AdvGulliv-R" w:hAnsi="Times New Roman" w:cs="Times New Roman"/>
          <w:bCs/>
          <w:sz w:val="32"/>
          <w:szCs w:val="32"/>
          <w:lang w:val="en-IN"/>
        </w:rPr>
        <w:t>The oracle m</w:t>
      </w:r>
      <w:r w:rsidRPr="00336DD6">
        <w:rPr>
          <w:rFonts w:ascii="Times New Roman" w:eastAsia="AdvGulliv-R" w:hAnsi="Times New Roman" w:cs="Times New Roman"/>
          <w:bCs/>
          <w:sz w:val="32"/>
          <w:szCs w:val="32"/>
          <w:lang w:val="en-IN"/>
        </w:rPr>
        <w:t xml:space="preserve">ethod achieves the best performance on both emotion distribution learning and dominant emotion classification tasks. </w:t>
      </w:r>
    </w:p>
    <w:p w:rsidR="00000000" w:rsidRPr="00336DD6" w:rsidRDefault="00512485" w:rsidP="00336DD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6DD6">
        <w:rPr>
          <w:rFonts w:ascii="Times New Roman" w:eastAsia="AdvGulliv-R" w:hAnsi="Times New Roman" w:cs="Times New Roman"/>
          <w:bCs/>
          <w:sz w:val="32"/>
          <w:szCs w:val="32"/>
          <w:lang w:val="en-IN"/>
        </w:rPr>
        <w:t>Dynamic emotional semantic consistency loss boosts the performance by a large margin; after adding it, the performance improves significa</w:t>
      </w:r>
      <w:r w:rsidRPr="00336DD6">
        <w:rPr>
          <w:rFonts w:ascii="Times New Roman" w:eastAsia="AdvGulliv-R" w:hAnsi="Times New Roman" w:cs="Times New Roman"/>
          <w:bCs/>
          <w:sz w:val="32"/>
          <w:szCs w:val="32"/>
          <w:lang w:val="en-IN"/>
        </w:rPr>
        <w:t>ntly, proving that preserving the emotion label is of vital importance.</w:t>
      </w:r>
    </w:p>
    <w:p w:rsidR="00000000" w:rsidRPr="00336DD6" w:rsidRDefault="00512485" w:rsidP="00336DD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6DD6">
        <w:rPr>
          <w:rFonts w:ascii="Times New Roman" w:eastAsia="AdvGulliv-R" w:hAnsi="Times New Roman" w:cs="Times New Roman"/>
          <w:bCs/>
          <w:sz w:val="32"/>
          <w:szCs w:val="32"/>
          <w:lang w:val="en-IN"/>
        </w:rPr>
        <w:t>Each of these two components can improve the performance of the model trained in the source domain.</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F6AB7" w:rsidRDefault="00336DD6" w:rsidP="00E53AA4">
            <w:pPr>
              <w:tabs>
                <w:tab w:val="left" w:pos="720"/>
              </w:tabs>
              <w:spacing w:after="100" w:line="360" w:lineRule="auto"/>
              <w:jc w:val="both"/>
              <w:rPr>
                <w:rFonts w:ascii="Times New Roman" w:hAnsi="Times New Roman" w:cs="Times New Roman"/>
                <w:sz w:val="28"/>
                <w:szCs w:val="28"/>
              </w:rPr>
            </w:pPr>
            <w:r w:rsidRPr="00DF6AB7">
              <w:rPr>
                <w:rFonts w:ascii="Times New Roman" w:hAnsi="Times New Roman" w:cs="Times New Roman"/>
                <w:sz w:val="28"/>
                <w:szCs w:val="28"/>
              </w:rPr>
              <w:t>A bio-informational theory of emotional imagery</w:t>
            </w:r>
          </w:p>
        </w:tc>
        <w:tc>
          <w:tcPr>
            <w:tcW w:w="3192" w:type="dxa"/>
          </w:tcPr>
          <w:p w:rsidR="000C407B" w:rsidRPr="00DF6AB7" w:rsidRDefault="00336DD6" w:rsidP="00336DD6">
            <w:pPr>
              <w:tabs>
                <w:tab w:val="left" w:pos="720"/>
              </w:tabs>
              <w:spacing w:after="100" w:line="360" w:lineRule="auto"/>
              <w:jc w:val="both"/>
              <w:rPr>
                <w:rFonts w:ascii="Times New Roman" w:hAnsi="Times New Roman" w:cs="Times New Roman"/>
                <w:sz w:val="28"/>
                <w:szCs w:val="28"/>
              </w:rPr>
            </w:pPr>
            <w:r w:rsidRPr="00DF6AB7">
              <w:rPr>
                <w:rFonts w:ascii="Times New Roman" w:hAnsi="Times New Roman" w:cs="Times New Roman"/>
                <w:sz w:val="28"/>
                <w:szCs w:val="28"/>
              </w:rPr>
              <w:t xml:space="preserve">P. J. Lang, </w:t>
            </w:r>
          </w:p>
        </w:tc>
        <w:tc>
          <w:tcPr>
            <w:tcW w:w="3192" w:type="dxa"/>
          </w:tcPr>
          <w:p w:rsidR="000C407B" w:rsidRPr="00DF6AB7" w:rsidRDefault="00336DD6" w:rsidP="00E53AA4">
            <w:pPr>
              <w:tabs>
                <w:tab w:val="left" w:pos="720"/>
              </w:tabs>
              <w:spacing w:after="100" w:line="360" w:lineRule="auto"/>
              <w:jc w:val="both"/>
              <w:rPr>
                <w:rFonts w:ascii="Times New Roman" w:hAnsi="Times New Roman" w:cs="Times New Roman"/>
                <w:sz w:val="28"/>
                <w:szCs w:val="28"/>
              </w:rPr>
            </w:pPr>
            <w:r w:rsidRPr="00DF6AB7">
              <w:rPr>
                <w:rFonts w:ascii="Times New Roman" w:hAnsi="Times New Roman" w:cs="Times New Roman"/>
                <w:sz w:val="28"/>
                <w:szCs w:val="28"/>
              </w:rPr>
              <w:t>A theory of emotional imagery is described which conceives the image in the brain to be a conceptual network, controlling specific somatovisceral patterns, and constituting a prototype for overt behavioral expression.</w:t>
            </w:r>
          </w:p>
        </w:tc>
      </w:tr>
      <w:tr w:rsidR="000C407B" w:rsidTr="000C407B">
        <w:trPr>
          <w:trHeight w:val="2942"/>
        </w:trPr>
        <w:tc>
          <w:tcPr>
            <w:tcW w:w="3192" w:type="dxa"/>
          </w:tcPr>
          <w:p w:rsidR="000C407B" w:rsidRPr="00DF6AB7" w:rsidRDefault="00336DD6" w:rsidP="00E53AA4">
            <w:pPr>
              <w:tabs>
                <w:tab w:val="left" w:pos="720"/>
              </w:tabs>
              <w:spacing w:after="100" w:line="360" w:lineRule="auto"/>
              <w:jc w:val="both"/>
              <w:rPr>
                <w:rFonts w:ascii="Times New Roman" w:hAnsi="Times New Roman" w:cs="Times New Roman"/>
                <w:sz w:val="28"/>
                <w:szCs w:val="28"/>
              </w:rPr>
            </w:pPr>
            <w:r w:rsidRPr="00DF6AB7">
              <w:rPr>
                <w:rFonts w:ascii="Times New Roman" w:hAnsi="Times New Roman" w:cs="Times New Roman"/>
                <w:sz w:val="28"/>
                <w:szCs w:val="28"/>
              </w:rPr>
              <w:lastRenderedPageBreak/>
              <w:t>Real-time multimedia social event detection in microblog</w:t>
            </w:r>
          </w:p>
        </w:tc>
        <w:tc>
          <w:tcPr>
            <w:tcW w:w="3192" w:type="dxa"/>
          </w:tcPr>
          <w:p w:rsidR="000C407B" w:rsidRPr="00DF6AB7" w:rsidRDefault="00336DD6" w:rsidP="00336DD6">
            <w:pPr>
              <w:tabs>
                <w:tab w:val="left" w:pos="720"/>
              </w:tabs>
              <w:spacing w:after="100" w:line="360" w:lineRule="auto"/>
              <w:jc w:val="both"/>
              <w:rPr>
                <w:rFonts w:ascii="Times New Roman" w:hAnsi="Times New Roman" w:cs="Times New Roman"/>
                <w:sz w:val="28"/>
                <w:szCs w:val="28"/>
              </w:rPr>
            </w:pPr>
            <w:r w:rsidRPr="00DF6AB7">
              <w:rPr>
                <w:rFonts w:ascii="Times New Roman" w:hAnsi="Times New Roman" w:cs="Times New Roman"/>
                <w:sz w:val="28"/>
                <w:szCs w:val="28"/>
              </w:rPr>
              <w:t xml:space="preserve">S. Zhao, Y. Gao, G. Ding, and T.-S. Chua, </w:t>
            </w:r>
          </w:p>
        </w:tc>
        <w:tc>
          <w:tcPr>
            <w:tcW w:w="3192" w:type="dxa"/>
          </w:tcPr>
          <w:p w:rsidR="000C407B" w:rsidRPr="00DF6AB7" w:rsidRDefault="00336DD6" w:rsidP="00E53AA4">
            <w:pPr>
              <w:tabs>
                <w:tab w:val="left" w:pos="720"/>
              </w:tabs>
              <w:spacing w:after="100" w:line="360" w:lineRule="auto"/>
              <w:jc w:val="both"/>
              <w:rPr>
                <w:rFonts w:ascii="Times New Roman" w:hAnsi="Times New Roman" w:cs="Times New Roman"/>
                <w:sz w:val="28"/>
                <w:szCs w:val="28"/>
              </w:rPr>
            </w:pPr>
            <w:r w:rsidRPr="00DF6AB7">
              <w:rPr>
                <w:rFonts w:ascii="Times New Roman" w:hAnsi="Times New Roman" w:cs="Times New Roman"/>
                <w:color w:val="333333"/>
                <w:sz w:val="28"/>
                <w:szCs w:val="28"/>
                <w:shd w:val="clear" w:color="auto" w:fill="FFFFFF"/>
              </w:rPr>
              <w:t>Detecting events from massive social media data in social networks can facilitate browsing, search, and monitoring of real-time events by corporations, governments, and users. </w:t>
            </w:r>
          </w:p>
        </w:tc>
      </w:tr>
      <w:tr w:rsidR="000C407B" w:rsidTr="000C407B">
        <w:tc>
          <w:tcPr>
            <w:tcW w:w="3192" w:type="dxa"/>
          </w:tcPr>
          <w:p w:rsidR="000C407B" w:rsidRPr="00DF6AB7" w:rsidRDefault="00336DD6" w:rsidP="00E53AA4">
            <w:pPr>
              <w:tabs>
                <w:tab w:val="left" w:pos="720"/>
              </w:tabs>
              <w:spacing w:after="100" w:line="360" w:lineRule="auto"/>
              <w:jc w:val="both"/>
              <w:rPr>
                <w:rFonts w:ascii="Times New Roman" w:hAnsi="Times New Roman" w:cs="Times New Roman"/>
                <w:sz w:val="28"/>
                <w:szCs w:val="28"/>
              </w:rPr>
            </w:pPr>
            <w:r w:rsidRPr="00DF6AB7">
              <w:rPr>
                <w:rFonts w:ascii="Times New Roman" w:hAnsi="Times New Roman" w:cs="Times New Roman"/>
                <w:sz w:val="28"/>
                <w:szCs w:val="28"/>
              </w:rPr>
              <w:t>Largescale visual sentiment ontology and detectors using adjective noun pairs</w:t>
            </w:r>
          </w:p>
        </w:tc>
        <w:tc>
          <w:tcPr>
            <w:tcW w:w="3192" w:type="dxa"/>
          </w:tcPr>
          <w:p w:rsidR="000C407B" w:rsidRPr="00DF6AB7" w:rsidRDefault="00336DD6" w:rsidP="00336DD6">
            <w:pPr>
              <w:tabs>
                <w:tab w:val="left" w:pos="720"/>
              </w:tabs>
              <w:spacing w:after="100" w:line="360" w:lineRule="auto"/>
              <w:jc w:val="both"/>
              <w:rPr>
                <w:rFonts w:ascii="Times New Roman" w:hAnsi="Times New Roman" w:cs="Times New Roman"/>
                <w:sz w:val="28"/>
                <w:szCs w:val="28"/>
              </w:rPr>
            </w:pPr>
            <w:r w:rsidRPr="00DF6AB7">
              <w:rPr>
                <w:rFonts w:ascii="Times New Roman" w:hAnsi="Times New Roman" w:cs="Times New Roman"/>
                <w:sz w:val="28"/>
                <w:szCs w:val="28"/>
              </w:rPr>
              <w:t xml:space="preserve">D. Borth, R. Ji, T. Chen, T. Breuel, and S.-F. Chang, </w:t>
            </w:r>
          </w:p>
        </w:tc>
        <w:tc>
          <w:tcPr>
            <w:tcW w:w="3192" w:type="dxa"/>
          </w:tcPr>
          <w:p w:rsidR="000C407B" w:rsidRPr="00DF6AB7" w:rsidRDefault="00336DD6" w:rsidP="00E53AA4">
            <w:pPr>
              <w:tabs>
                <w:tab w:val="left" w:pos="720"/>
              </w:tabs>
              <w:spacing w:after="100" w:line="360" w:lineRule="auto"/>
              <w:jc w:val="both"/>
              <w:rPr>
                <w:rFonts w:ascii="Times New Roman" w:hAnsi="Times New Roman" w:cs="Times New Roman"/>
                <w:sz w:val="28"/>
                <w:szCs w:val="28"/>
              </w:rPr>
            </w:pPr>
            <w:r w:rsidRPr="00DF6AB7">
              <w:rPr>
                <w:rFonts w:ascii="Times New Roman" w:hAnsi="Times New Roman" w:cs="Times New Roman"/>
                <w:color w:val="333333"/>
                <w:sz w:val="28"/>
                <w:szCs w:val="28"/>
                <w:shd w:val="clear" w:color="auto" w:fill="FFFFFF"/>
              </w:rPr>
              <w:t>The effort also leads to a large publicly available resource consisting of a visual sentiment ontology, a large detector library, and the training/testing benchmark for visual sentiment analysis.</w:t>
            </w:r>
          </w:p>
        </w:tc>
      </w:tr>
      <w:tr w:rsidR="000C407B" w:rsidTr="000C407B">
        <w:tc>
          <w:tcPr>
            <w:tcW w:w="3192" w:type="dxa"/>
          </w:tcPr>
          <w:p w:rsidR="000C407B" w:rsidRPr="00DF6AB7" w:rsidRDefault="00336DD6" w:rsidP="00E53AA4">
            <w:pPr>
              <w:tabs>
                <w:tab w:val="left" w:pos="720"/>
              </w:tabs>
              <w:spacing w:after="100" w:line="360" w:lineRule="auto"/>
              <w:jc w:val="both"/>
              <w:rPr>
                <w:rFonts w:ascii="Times New Roman" w:hAnsi="Times New Roman" w:cs="Times New Roman"/>
                <w:sz w:val="28"/>
                <w:szCs w:val="28"/>
              </w:rPr>
            </w:pPr>
            <w:r w:rsidRPr="00DF6AB7">
              <w:rPr>
                <w:rFonts w:ascii="Times New Roman" w:hAnsi="Times New Roman" w:cs="Times New Roman"/>
                <w:sz w:val="28"/>
                <w:szCs w:val="28"/>
              </w:rPr>
              <w:t>Deep residual learning for image recognition</w:t>
            </w:r>
          </w:p>
        </w:tc>
        <w:tc>
          <w:tcPr>
            <w:tcW w:w="3192" w:type="dxa"/>
          </w:tcPr>
          <w:p w:rsidR="000C407B" w:rsidRPr="00DF6AB7" w:rsidRDefault="00336DD6" w:rsidP="00336DD6">
            <w:pPr>
              <w:tabs>
                <w:tab w:val="left" w:pos="720"/>
              </w:tabs>
              <w:spacing w:after="100" w:line="360" w:lineRule="auto"/>
              <w:jc w:val="both"/>
              <w:rPr>
                <w:rFonts w:ascii="Times New Roman" w:hAnsi="Times New Roman" w:cs="Times New Roman"/>
                <w:sz w:val="28"/>
                <w:szCs w:val="28"/>
              </w:rPr>
            </w:pPr>
            <w:r w:rsidRPr="00DF6AB7">
              <w:rPr>
                <w:rFonts w:ascii="Times New Roman" w:hAnsi="Times New Roman" w:cs="Times New Roman"/>
                <w:sz w:val="28"/>
                <w:szCs w:val="28"/>
              </w:rPr>
              <w:t xml:space="preserve">K. He, X. Zhang, S. Ren, and J. Sun, </w:t>
            </w:r>
          </w:p>
        </w:tc>
        <w:tc>
          <w:tcPr>
            <w:tcW w:w="3192" w:type="dxa"/>
          </w:tcPr>
          <w:p w:rsidR="000C407B" w:rsidRPr="00DF6AB7" w:rsidRDefault="00336DD6" w:rsidP="00E53AA4">
            <w:pPr>
              <w:tabs>
                <w:tab w:val="left" w:pos="720"/>
              </w:tabs>
              <w:spacing w:after="100" w:line="360" w:lineRule="auto"/>
              <w:jc w:val="both"/>
              <w:rPr>
                <w:rFonts w:ascii="Times New Roman" w:hAnsi="Times New Roman" w:cs="Times New Roman"/>
                <w:sz w:val="28"/>
                <w:szCs w:val="28"/>
              </w:rPr>
            </w:pPr>
            <w:r w:rsidRPr="00DF6AB7">
              <w:rPr>
                <w:rFonts w:ascii="Times New Roman" w:hAnsi="Times New Roman" w:cs="Times New Roman"/>
                <w:color w:val="333333"/>
                <w:sz w:val="28"/>
                <w:szCs w:val="28"/>
                <w:shd w:val="clear" w:color="auto" w:fill="FFFFFF"/>
              </w:rPr>
              <w:t>We present a residual learning framework to ease the training of networks that are substantially deeper than those used previously.</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23738C" w:rsidRDefault="0023738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3738C" w:rsidRDefault="0023738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3738C" w:rsidRDefault="0023738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3738C" w:rsidP="00E53AA4">
      <w:pPr>
        <w:spacing w:after="0" w:line="360" w:lineRule="auto"/>
        <w:jc w:val="both"/>
        <w:rPr>
          <w:rFonts w:ascii="Times New Roman" w:hAnsi="Times New Roman" w:cs="Times New Roman"/>
        </w:rPr>
      </w:pPr>
      <w:r w:rsidRPr="0023738C">
        <w:rPr>
          <w:rFonts w:ascii="Times New Roman" w:hAnsi="Times New Roman" w:cs="Times New Roman"/>
        </w:rPr>
        <w:drawing>
          <wp:inline distT="0" distB="0" distL="0" distR="0">
            <wp:extent cx="5943600" cy="451485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5148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3738C" w:rsidRDefault="0023738C" w:rsidP="00E53AA4">
      <w:pPr>
        <w:spacing w:before="100" w:after="100" w:line="360" w:lineRule="auto"/>
        <w:jc w:val="both"/>
        <w:rPr>
          <w:rFonts w:ascii="Times New Roman" w:hAnsi="Times New Roman" w:cs="Times New Roman"/>
          <w:b/>
          <w:sz w:val="28"/>
          <w:szCs w:val="28"/>
        </w:rPr>
      </w:pPr>
    </w:p>
    <w:p w:rsidR="0023738C" w:rsidRDefault="0023738C"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A14BF" w:rsidRPr="004A14BF" w:rsidRDefault="004A14BF" w:rsidP="004A14BF">
      <w:pPr>
        <w:pStyle w:val="BodyText"/>
        <w:rPr>
          <w:bCs/>
          <w:iCs/>
          <w:sz w:val="32"/>
          <w:szCs w:val="32"/>
          <w:lang w:val="en-IN"/>
        </w:rPr>
      </w:pPr>
      <w:r w:rsidRPr="004A14BF">
        <w:rPr>
          <w:bCs/>
          <w:iCs/>
          <w:sz w:val="32"/>
          <w:szCs w:val="32"/>
          <w:lang w:val="en-IN"/>
        </w:rPr>
        <w:t xml:space="preserve">    In this paper, we studied the unsupervised domain adaptation (UDA) problem for both emotion distribution learning and dominant emotion classification. We proposed an end-to-end cycle-consistent adversarial model, CycleEmotionGAN++, to bridge the gap between different domains. We generated an adapted domain to align the source and target domains on the pixel-level by improving CycleGAN with a multi-scale structured cycle-consistency loss. During the image translation, we proposed dynamic emotional semantic consistency loss to preserve the emotion labels of the source images. We trained a transferable task classifier on the adapted domain with feature-level alignment between the adapted and target domains. We conducted extensive experiments on the FlickrLDL and Twitter-LDL datasets for emotion distribution learning, and the ArtPhoto and FI datasets for dominant emotion classification. The results on these four datasets demonstrate the significant improvements yielded by the proposed method over state-of-the-art UDA approaches. For future work, we plan to extend the CycleEmotionGAN++ model to multimodal settings, such as audio-visual emotion recognition. We will also investigate domain generalization without accessing target data for VEA and study theoretical deduction to better understand the learning process.</w:t>
      </w:r>
      <w:r w:rsidRPr="004A14BF">
        <w:rPr>
          <w:bCs/>
          <w:iCs/>
          <w:sz w:val="32"/>
          <w:szCs w:val="32"/>
        </w:rPr>
        <w:t xml:space="preserve"> </w:t>
      </w:r>
    </w:p>
    <w:p w:rsidR="001F1E5A" w:rsidRPr="004A14BF" w:rsidRDefault="001F1E5A"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A14BF" w:rsidRDefault="00512485" w:rsidP="004A14BF">
      <w:pPr>
        <w:pStyle w:val="BodyText"/>
        <w:numPr>
          <w:ilvl w:val="0"/>
          <w:numId w:val="42"/>
        </w:numPr>
        <w:rPr>
          <w:sz w:val="32"/>
          <w:szCs w:val="32"/>
          <w:lang w:val="en-IN"/>
        </w:rPr>
      </w:pPr>
      <w:r w:rsidRPr="004A14BF">
        <w:rPr>
          <w:sz w:val="32"/>
          <w:szCs w:val="32"/>
          <w:lang w:val="en-IN"/>
        </w:rPr>
        <w:t xml:space="preserve">[1] P. J. Lang, “A bio-informational theory of emotional imagery,” Psychophysiology, vol. 16, no. 6, pp. 495–512, 1979. </w:t>
      </w:r>
    </w:p>
    <w:p w:rsidR="00000000" w:rsidRPr="004A14BF" w:rsidRDefault="00512485" w:rsidP="004A14BF">
      <w:pPr>
        <w:pStyle w:val="BodyText"/>
        <w:numPr>
          <w:ilvl w:val="0"/>
          <w:numId w:val="42"/>
        </w:numPr>
        <w:rPr>
          <w:sz w:val="32"/>
          <w:szCs w:val="32"/>
          <w:lang w:val="en-IN"/>
        </w:rPr>
      </w:pPr>
      <w:r w:rsidRPr="004A14BF">
        <w:rPr>
          <w:sz w:val="32"/>
          <w:szCs w:val="32"/>
          <w:lang w:val="en-IN"/>
        </w:rPr>
        <w:t>[2] S. Zhao, Y. Gao, G. Ding, and T.-S. Chua, “Real-time multimedia social event detection in microblog,” IEEE TCYB, vol. 48,</w:t>
      </w:r>
      <w:r w:rsidRPr="004A14BF">
        <w:rPr>
          <w:sz w:val="32"/>
          <w:szCs w:val="32"/>
          <w:lang w:val="en-IN"/>
        </w:rPr>
        <w:t xml:space="preserve"> no. 11, pp. 3218–3231, 2017. </w:t>
      </w:r>
    </w:p>
    <w:p w:rsidR="00000000" w:rsidRPr="004A14BF" w:rsidRDefault="00512485" w:rsidP="004A14BF">
      <w:pPr>
        <w:pStyle w:val="BodyText"/>
        <w:numPr>
          <w:ilvl w:val="0"/>
          <w:numId w:val="42"/>
        </w:numPr>
        <w:rPr>
          <w:sz w:val="32"/>
          <w:szCs w:val="32"/>
          <w:lang w:val="en-IN"/>
        </w:rPr>
      </w:pPr>
      <w:r w:rsidRPr="004A14BF">
        <w:rPr>
          <w:sz w:val="32"/>
          <w:szCs w:val="32"/>
          <w:lang w:val="en-IN"/>
        </w:rPr>
        <w:t xml:space="preserve">[3] D. Borth, R. Ji, T. Chen, T. Breuel, and S.-F. Chang, “Largescale visual sentiment ontology and detectors using adjective noun pairs,” in ACM MM, 2013, pp. 223–232. </w:t>
      </w:r>
    </w:p>
    <w:p w:rsidR="00000000" w:rsidRPr="004A14BF" w:rsidRDefault="00512485" w:rsidP="004A14BF">
      <w:pPr>
        <w:pStyle w:val="BodyText"/>
        <w:numPr>
          <w:ilvl w:val="0"/>
          <w:numId w:val="42"/>
        </w:numPr>
        <w:rPr>
          <w:sz w:val="32"/>
          <w:szCs w:val="32"/>
          <w:lang w:val="en-IN"/>
        </w:rPr>
      </w:pPr>
      <w:r w:rsidRPr="004A14BF">
        <w:rPr>
          <w:sz w:val="32"/>
          <w:szCs w:val="32"/>
          <w:lang w:val="en-IN"/>
        </w:rPr>
        <w:t>[4] K. He, X. Zhang, S. Ren, and J. Sun, “Deep residu</w:t>
      </w:r>
      <w:r w:rsidRPr="004A14BF">
        <w:rPr>
          <w:sz w:val="32"/>
          <w:szCs w:val="32"/>
          <w:lang w:val="en-IN"/>
        </w:rPr>
        <w:t xml:space="preserve">al learning for image recognition,” in CVPR, 2016, pp. 770–778. </w:t>
      </w:r>
    </w:p>
    <w:p w:rsidR="00000000" w:rsidRPr="004A14BF" w:rsidRDefault="00512485" w:rsidP="004A14BF">
      <w:pPr>
        <w:pStyle w:val="BodyText"/>
        <w:numPr>
          <w:ilvl w:val="0"/>
          <w:numId w:val="42"/>
        </w:numPr>
        <w:rPr>
          <w:sz w:val="32"/>
          <w:szCs w:val="32"/>
          <w:lang w:val="en-IN"/>
        </w:rPr>
      </w:pPr>
      <w:r w:rsidRPr="004A14BF">
        <w:rPr>
          <w:sz w:val="32"/>
          <w:szCs w:val="32"/>
          <w:lang w:val="en-IN"/>
        </w:rPr>
        <w:t>[5] S. Zhao, Z. Jia, H. Chen, L. Li, G. Ding, and K. Keutzer, “Pdanet: Polarity-consistent deep attention network for finegrained visual emotion regression,” in ACM MM, 2019, pp. 192–201.</w:t>
      </w:r>
      <w:r w:rsidRPr="004A14BF">
        <w:rPr>
          <w:sz w:val="32"/>
          <w:szCs w:val="32"/>
        </w:rPr>
        <w:t xml:space="preserve"> </w:t>
      </w:r>
    </w:p>
    <w:p w:rsidR="00000000" w:rsidRPr="004A14BF" w:rsidRDefault="00512485" w:rsidP="004A14BF">
      <w:pPr>
        <w:pStyle w:val="BodyText"/>
        <w:numPr>
          <w:ilvl w:val="0"/>
          <w:numId w:val="42"/>
        </w:numPr>
        <w:rPr>
          <w:sz w:val="32"/>
          <w:szCs w:val="32"/>
          <w:lang w:val="en-IN"/>
        </w:rPr>
      </w:pPr>
      <w:r w:rsidRPr="004A14BF">
        <w:rPr>
          <w:sz w:val="32"/>
          <w:szCs w:val="32"/>
          <w:lang w:val="en-IN"/>
        </w:rPr>
        <w:t xml:space="preserve">[6] S. Zhao, Y. Gao, X. Jiang, H. Yao, T.-S. Chua, and X. Sun, “Exploring principles-of-art features for image emotion recognition,” in ACM MM, 2014, pp. 47–56. </w:t>
      </w:r>
    </w:p>
    <w:p w:rsidR="00000000" w:rsidRPr="004A14BF" w:rsidRDefault="00512485" w:rsidP="004A14BF">
      <w:pPr>
        <w:pStyle w:val="BodyText"/>
        <w:numPr>
          <w:ilvl w:val="0"/>
          <w:numId w:val="42"/>
        </w:numPr>
        <w:rPr>
          <w:sz w:val="32"/>
          <w:szCs w:val="32"/>
          <w:lang w:val="en-IN"/>
        </w:rPr>
      </w:pPr>
      <w:r w:rsidRPr="004A14BF">
        <w:rPr>
          <w:sz w:val="32"/>
          <w:szCs w:val="32"/>
          <w:lang w:val="en-IN"/>
        </w:rPr>
        <w:t>[7] K.-C. Peng, A. Sadovnik, A. Gallagher, and T. Chen, “A mixed bag of emotions: Model, pred</w:t>
      </w:r>
      <w:r w:rsidRPr="004A14BF">
        <w:rPr>
          <w:sz w:val="32"/>
          <w:szCs w:val="32"/>
          <w:lang w:val="en-IN"/>
        </w:rPr>
        <w:t xml:space="preserve">ict, and transfer emotion distributions,” in CVPR, 2015, pp. 860–868. </w:t>
      </w:r>
    </w:p>
    <w:p w:rsidR="00000000" w:rsidRPr="004A14BF" w:rsidRDefault="00512485" w:rsidP="004A14BF">
      <w:pPr>
        <w:pStyle w:val="BodyText"/>
        <w:numPr>
          <w:ilvl w:val="0"/>
          <w:numId w:val="42"/>
        </w:numPr>
        <w:rPr>
          <w:sz w:val="32"/>
          <w:szCs w:val="32"/>
          <w:lang w:val="en-IN"/>
        </w:rPr>
      </w:pPr>
      <w:r w:rsidRPr="004A14BF">
        <w:rPr>
          <w:sz w:val="32"/>
          <w:szCs w:val="32"/>
          <w:lang w:val="en-IN"/>
        </w:rPr>
        <w:t xml:space="preserve">[8] S. Zhao, H. Yao, Y. Gao, R. Ji, W. Xie, X. Jiang, and T.-S. Chua, “Predicting personalized emotion perceptions of social images,” in ACM MM, 2016, pp. 1385–1394. </w:t>
      </w:r>
    </w:p>
    <w:p w:rsidR="00000000" w:rsidRPr="004A14BF" w:rsidRDefault="00512485" w:rsidP="004A14BF">
      <w:pPr>
        <w:pStyle w:val="BodyText"/>
        <w:numPr>
          <w:ilvl w:val="0"/>
          <w:numId w:val="42"/>
        </w:numPr>
        <w:rPr>
          <w:sz w:val="32"/>
          <w:szCs w:val="32"/>
          <w:lang w:val="en-IN"/>
        </w:rPr>
      </w:pPr>
      <w:r w:rsidRPr="004A14BF">
        <w:rPr>
          <w:sz w:val="32"/>
          <w:szCs w:val="32"/>
          <w:lang w:val="en-IN"/>
        </w:rPr>
        <w:lastRenderedPageBreak/>
        <w:t xml:space="preserve">[9] J. Yang, M. </w:t>
      </w:r>
      <w:r w:rsidRPr="004A14BF">
        <w:rPr>
          <w:sz w:val="32"/>
          <w:szCs w:val="32"/>
          <w:lang w:val="en-IN"/>
        </w:rPr>
        <w:t xml:space="preserve">Sun, and X. Sun, “Learning visual sentiment distributions via augmented conditional probability neural network,” in AAAI, 2017, pp. 224–230. </w:t>
      </w:r>
    </w:p>
    <w:p w:rsidR="00000000" w:rsidRPr="004A14BF" w:rsidRDefault="00512485" w:rsidP="004A14BF">
      <w:pPr>
        <w:pStyle w:val="BodyText"/>
        <w:numPr>
          <w:ilvl w:val="0"/>
          <w:numId w:val="42"/>
        </w:numPr>
        <w:rPr>
          <w:sz w:val="32"/>
          <w:szCs w:val="32"/>
          <w:lang w:val="en-IN"/>
        </w:rPr>
      </w:pPr>
      <w:r w:rsidRPr="004A14BF">
        <w:rPr>
          <w:sz w:val="32"/>
          <w:szCs w:val="32"/>
          <w:lang w:val="en-IN"/>
        </w:rPr>
        <w:t>[10] S. Zhao, G. Ding, Q. Huang, T.-S. Chua, B. W. Schuller, and K. Keutzer, “Affective image content analysis: A</w:t>
      </w:r>
      <w:r w:rsidRPr="004A14BF">
        <w:rPr>
          <w:sz w:val="32"/>
          <w:szCs w:val="32"/>
          <w:lang w:val="en-IN"/>
        </w:rPr>
        <w:t xml:space="preserve"> comprehensive survey.” in IJCAI, 2018, pp. 5534–5541.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2485" w:rsidRDefault="00512485" w:rsidP="003654DF">
      <w:pPr>
        <w:spacing w:after="0" w:line="240" w:lineRule="auto"/>
      </w:pPr>
      <w:r>
        <w:separator/>
      </w:r>
    </w:p>
  </w:endnote>
  <w:endnote w:type="continuationSeparator" w:id="1">
    <w:p w:rsidR="00512485" w:rsidRDefault="0051248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2485" w:rsidRDefault="00512485" w:rsidP="003654DF">
      <w:pPr>
        <w:spacing w:after="0" w:line="240" w:lineRule="auto"/>
      </w:pPr>
      <w:r>
        <w:separator/>
      </w:r>
    </w:p>
  </w:footnote>
  <w:footnote w:type="continuationSeparator" w:id="1">
    <w:p w:rsidR="00512485" w:rsidRDefault="0051248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C429E">
        <w:pPr>
          <w:pStyle w:val="Header"/>
          <w:jc w:val="right"/>
        </w:pPr>
        <w:fldSimple w:instr=" PAGE   \* MERGEFORMAT ">
          <w:r w:rsidR="0023738C">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A66B14"/>
    <w:multiLevelType w:val="hybridMultilevel"/>
    <w:tmpl w:val="46DA96AE"/>
    <w:lvl w:ilvl="0" w:tplc="02FCCE98">
      <w:start w:val="1"/>
      <w:numFmt w:val="bullet"/>
      <w:lvlText w:val=""/>
      <w:lvlJc w:val="left"/>
      <w:pPr>
        <w:tabs>
          <w:tab w:val="num" w:pos="720"/>
        </w:tabs>
        <w:ind w:left="720" w:hanging="360"/>
      </w:pPr>
      <w:rPr>
        <w:rFonts w:ascii="Wingdings 2" w:hAnsi="Wingdings 2" w:hint="default"/>
      </w:rPr>
    </w:lvl>
    <w:lvl w:ilvl="1" w:tplc="1E76DB6E" w:tentative="1">
      <w:start w:val="1"/>
      <w:numFmt w:val="bullet"/>
      <w:lvlText w:val=""/>
      <w:lvlJc w:val="left"/>
      <w:pPr>
        <w:tabs>
          <w:tab w:val="num" w:pos="1440"/>
        </w:tabs>
        <w:ind w:left="1440" w:hanging="360"/>
      </w:pPr>
      <w:rPr>
        <w:rFonts w:ascii="Wingdings 2" w:hAnsi="Wingdings 2" w:hint="default"/>
      </w:rPr>
    </w:lvl>
    <w:lvl w:ilvl="2" w:tplc="B726BBD6" w:tentative="1">
      <w:start w:val="1"/>
      <w:numFmt w:val="bullet"/>
      <w:lvlText w:val=""/>
      <w:lvlJc w:val="left"/>
      <w:pPr>
        <w:tabs>
          <w:tab w:val="num" w:pos="2160"/>
        </w:tabs>
        <w:ind w:left="2160" w:hanging="360"/>
      </w:pPr>
      <w:rPr>
        <w:rFonts w:ascii="Wingdings 2" w:hAnsi="Wingdings 2" w:hint="default"/>
      </w:rPr>
    </w:lvl>
    <w:lvl w:ilvl="3" w:tplc="92648CE2" w:tentative="1">
      <w:start w:val="1"/>
      <w:numFmt w:val="bullet"/>
      <w:lvlText w:val=""/>
      <w:lvlJc w:val="left"/>
      <w:pPr>
        <w:tabs>
          <w:tab w:val="num" w:pos="2880"/>
        </w:tabs>
        <w:ind w:left="2880" w:hanging="360"/>
      </w:pPr>
      <w:rPr>
        <w:rFonts w:ascii="Wingdings 2" w:hAnsi="Wingdings 2" w:hint="default"/>
      </w:rPr>
    </w:lvl>
    <w:lvl w:ilvl="4" w:tplc="270C46BA" w:tentative="1">
      <w:start w:val="1"/>
      <w:numFmt w:val="bullet"/>
      <w:lvlText w:val=""/>
      <w:lvlJc w:val="left"/>
      <w:pPr>
        <w:tabs>
          <w:tab w:val="num" w:pos="3600"/>
        </w:tabs>
        <w:ind w:left="3600" w:hanging="360"/>
      </w:pPr>
      <w:rPr>
        <w:rFonts w:ascii="Wingdings 2" w:hAnsi="Wingdings 2" w:hint="default"/>
      </w:rPr>
    </w:lvl>
    <w:lvl w:ilvl="5" w:tplc="A4D62866" w:tentative="1">
      <w:start w:val="1"/>
      <w:numFmt w:val="bullet"/>
      <w:lvlText w:val=""/>
      <w:lvlJc w:val="left"/>
      <w:pPr>
        <w:tabs>
          <w:tab w:val="num" w:pos="4320"/>
        </w:tabs>
        <w:ind w:left="4320" w:hanging="360"/>
      </w:pPr>
      <w:rPr>
        <w:rFonts w:ascii="Wingdings 2" w:hAnsi="Wingdings 2" w:hint="default"/>
      </w:rPr>
    </w:lvl>
    <w:lvl w:ilvl="6" w:tplc="3A36BAB6" w:tentative="1">
      <w:start w:val="1"/>
      <w:numFmt w:val="bullet"/>
      <w:lvlText w:val=""/>
      <w:lvlJc w:val="left"/>
      <w:pPr>
        <w:tabs>
          <w:tab w:val="num" w:pos="5040"/>
        </w:tabs>
        <w:ind w:left="5040" w:hanging="360"/>
      </w:pPr>
      <w:rPr>
        <w:rFonts w:ascii="Wingdings 2" w:hAnsi="Wingdings 2" w:hint="default"/>
      </w:rPr>
    </w:lvl>
    <w:lvl w:ilvl="7" w:tplc="86026A6A" w:tentative="1">
      <w:start w:val="1"/>
      <w:numFmt w:val="bullet"/>
      <w:lvlText w:val=""/>
      <w:lvlJc w:val="left"/>
      <w:pPr>
        <w:tabs>
          <w:tab w:val="num" w:pos="5760"/>
        </w:tabs>
        <w:ind w:left="5760" w:hanging="360"/>
      </w:pPr>
      <w:rPr>
        <w:rFonts w:ascii="Wingdings 2" w:hAnsi="Wingdings 2" w:hint="default"/>
      </w:rPr>
    </w:lvl>
    <w:lvl w:ilvl="8" w:tplc="D49E471E" w:tentative="1">
      <w:start w:val="1"/>
      <w:numFmt w:val="bullet"/>
      <w:lvlText w:val=""/>
      <w:lvlJc w:val="left"/>
      <w:pPr>
        <w:tabs>
          <w:tab w:val="num" w:pos="6480"/>
        </w:tabs>
        <w:ind w:left="6480" w:hanging="360"/>
      </w:pPr>
      <w:rPr>
        <w:rFonts w:ascii="Wingdings 2" w:hAnsi="Wingdings 2" w:hint="default"/>
      </w:rPr>
    </w:lvl>
  </w:abstractNum>
  <w:abstractNum w:abstractNumId="10">
    <w:nsid w:val="212A7EA6"/>
    <w:multiLevelType w:val="hybridMultilevel"/>
    <w:tmpl w:val="0CBA830E"/>
    <w:lvl w:ilvl="0" w:tplc="CB226B26">
      <w:start w:val="1"/>
      <w:numFmt w:val="bullet"/>
      <w:lvlText w:val=""/>
      <w:lvlJc w:val="left"/>
      <w:pPr>
        <w:tabs>
          <w:tab w:val="num" w:pos="720"/>
        </w:tabs>
        <w:ind w:left="720" w:hanging="360"/>
      </w:pPr>
      <w:rPr>
        <w:rFonts w:ascii="Wingdings 2" w:hAnsi="Wingdings 2" w:hint="default"/>
      </w:rPr>
    </w:lvl>
    <w:lvl w:ilvl="1" w:tplc="08F06332" w:tentative="1">
      <w:start w:val="1"/>
      <w:numFmt w:val="bullet"/>
      <w:lvlText w:val=""/>
      <w:lvlJc w:val="left"/>
      <w:pPr>
        <w:tabs>
          <w:tab w:val="num" w:pos="1440"/>
        </w:tabs>
        <w:ind w:left="1440" w:hanging="360"/>
      </w:pPr>
      <w:rPr>
        <w:rFonts w:ascii="Wingdings 2" w:hAnsi="Wingdings 2" w:hint="default"/>
      </w:rPr>
    </w:lvl>
    <w:lvl w:ilvl="2" w:tplc="0168530E" w:tentative="1">
      <w:start w:val="1"/>
      <w:numFmt w:val="bullet"/>
      <w:lvlText w:val=""/>
      <w:lvlJc w:val="left"/>
      <w:pPr>
        <w:tabs>
          <w:tab w:val="num" w:pos="2160"/>
        </w:tabs>
        <w:ind w:left="2160" w:hanging="360"/>
      </w:pPr>
      <w:rPr>
        <w:rFonts w:ascii="Wingdings 2" w:hAnsi="Wingdings 2" w:hint="default"/>
      </w:rPr>
    </w:lvl>
    <w:lvl w:ilvl="3" w:tplc="C032D618" w:tentative="1">
      <w:start w:val="1"/>
      <w:numFmt w:val="bullet"/>
      <w:lvlText w:val=""/>
      <w:lvlJc w:val="left"/>
      <w:pPr>
        <w:tabs>
          <w:tab w:val="num" w:pos="2880"/>
        </w:tabs>
        <w:ind w:left="2880" w:hanging="360"/>
      </w:pPr>
      <w:rPr>
        <w:rFonts w:ascii="Wingdings 2" w:hAnsi="Wingdings 2" w:hint="default"/>
      </w:rPr>
    </w:lvl>
    <w:lvl w:ilvl="4" w:tplc="D7E04806" w:tentative="1">
      <w:start w:val="1"/>
      <w:numFmt w:val="bullet"/>
      <w:lvlText w:val=""/>
      <w:lvlJc w:val="left"/>
      <w:pPr>
        <w:tabs>
          <w:tab w:val="num" w:pos="3600"/>
        </w:tabs>
        <w:ind w:left="3600" w:hanging="360"/>
      </w:pPr>
      <w:rPr>
        <w:rFonts w:ascii="Wingdings 2" w:hAnsi="Wingdings 2" w:hint="default"/>
      </w:rPr>
    </w:lvl>
    <w:lvl w:ilvl="5" w:tplc="82F68464" w:tentative="1">
      <w:start w:val="1"/>
      <w:numFmt w:val="bullet"/>
      <w:lvlText w:val=""/>
      <w:lvlJc w:val="left"/>
      <w:pPr>
        <w:tabs>
          <w:tab w:val="num" w:pos="4320"/>
        </w:tabs>
        <w:ind w:left="4320" w:hanging="360"/>
      </w:pPr>
      <w:rPr>
        <w:rFonts w:ascii="Wingdings 2" w:hAnsi="Wingdings 2" w:hint="default"/>
      </w:rPr>
    </w:lvl>
    <w:lvl w:ilvl="6" w:tplc="83C80A18" w:tentative="1">
      <w:start w:val="1"/>
      <w:numFmt w:val="bullet"/>
      <w:lvlText w:val=""/>
      <w:lvlJc w:val="left"/>
      <w:pPr>
        <w:tabs>
          <w:tab w:val="num" w:pos="5040"/>
        </w:tabs>
        <w:ind w:left="5040" w:hanging="360"/>
      </w:pPr>
      <w:rPr>
        <w:rFonts w:ascii="Wingdings 2" w:hAnsi="Wingdings 2" w:hint="default"/>
      </w:rPr>
    </w:lvl>
    <w:lvl w:ilvl="7" w:tplc="9014F8B6" w:tentative="1">
      <w:start w:val="1"/>
      <w:numFmt w:val="bullet"/>
      <w:lvlText w:val=""/>
      <w:lvlJc w:val="left"/>
      <w:pPr>
        <w:tabs>
          <w:tab w:val="num" w:pos="5760"/>
        </w:tabs>
        <w:ind w:left="5760" w:hanging="360"/>
      </w:pPr>
      <w:rPr>
        <w:rFonts w:ascii="Wingdings 2" w:hAnsi="Wingdings 2" w:hint="default"/>
      </w:rPr>
    </w:lvl>
    <w:lvl w:ilvl="8" w:tplc="F8C663F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1E57C0"/>
    <w:multiLevelType w:val="hybridMultilevel"/>
    <w:tmpl w:val="6F907A58"/>
    <w:lvl w:ilvl="0" w:tplc="E730AFA2">
      <w:start w:val="1"/>
      <w:numFmt w:val="bullet"/>
      <w:lvlText w:val=""/>
      <w:lvlJc w:val="left"/>
      <w:pPr>
        <w:tabs>
          <w:tab w:val="num" w:pos="720"/>
        </w:tabs>
        <w:ind w:left="720" w:hanging="360"/>
      </w:pPr>
      <w:rPr>
        <w:rFonts w:ascii="Wingdings 2" w:hAnsi="Wingdings 2" w:hint="default"/>
      </w:rPr>
    </w:lvl>
    <w:lvl w:ilvl="1" w:tplc="8628387E" w:tentative="1">
      <w:start w:val="1"/>
      <w:numFmt w:val="bullet"/>
      <w:lvlText w:val=""/>
      <w:lvlJc w:val="left"/>
      <w:pPr>
        <w:tabs>
          <w:tab w:val="num" w:pos="1440"/>
        </w:tabs>
        <w:ind w:left="1440" w:hanging="360"/>
      </w:pPr>
      <w:rPr>
        <w:rFonts w:ascii="Wingdings 2" w:hAnsi="Wingdings 2" w:hint="default"/>
      </w:rPr>
    </w:lvl>
    <w:lvl w:ilvl="2" w:tplc="8C6ED3A2" w:tentative="1">
      <w:start w:val="1"/>
      <w:numFmt w:val="bullet"/>
      <w:lvlText w:val=""/>
      <w:lvlJc w:val="left"/>
      <w:pPr>
        <w:tabs>
          <w:tab w:val="num" w:pos="2160"/>
        </w:tabs>
        <w:ind w:left="2160" w:hanging="360"/>
      </w:pPr>
      <w:rPr>
        <w:rFonts w:ascii="Wingdings 2" w:hAnsi="Wingdings 2" w:hint="default"/>
      </w:rPr>
    </w:lvl>
    <w:lvl w:ilvl="3" w:tplc="868634C8" w:tentative="1">
      <w:start w:val="1"/>
      <w:numFmt w:val="bullet"/>
      <w:lvlText w:val=""/>
      <w:lvlJc w:val="left"/>
      <w:pPr>
        <w:tabs>
          <w:tab w:val="num" w:pos="2880"/>
        </w:tabs>
        <w:ind w:left="2880" w:hanging="360"/>
      </w:pPr>
      <w:rPr>
        <w:rFonts w:ascii="Wingdings 2" w:hAnsi="Wingdings 2" w:hint="default"/>
      </w:rPr>
    </w:lvl>
    <w:lvl w:ilvl="4" w:tplc="56486A5A" w:tentative="1">
      <w:start w:val="1"/>
      <w:numFmt w:val="bullet"/>
      <w:lvlText w:val=""/>
      <w:lvlJc w:val="left"/>
      <w:pPr>
        <w:tabs>
          <w:tab w:val="num" w:pos="3600"/>
        </w:tabs>
        <w:ind w:left="3600" w:hanging="360"/>
      </w:pPr>
      <w:rPr>
        <w:rFonts w:ascii="Wingdings 2" w:hAnsi="Wingdings 2" w:hint="default"/>
      </w:rPr>
    </w:lvl>
    <w:lvl w:ilvl="5" w:tplc="88ACB7B2" w:tentative="1">
      <w:start w:val="1"/>
      <w:numFmt w:val="bullet"/>
      <w:lvlText w:val=""/>
      <w:lvlJc w:val="left"/>
      <w:pPr>
        <w:tabs>
          <w:tab w:val="num" w:pos="4320"/>
        </w:tabs>
        <w:ind w:left="4320" w:hanging="360"/>
      </w:pPr>
      <w:rPr>
        <w:rFonts w:ascii="Wingdings 2" w:hAnsi="Wingdings 2" w:hint="default"/>
      </w:rPr>
    </w:lvl>
    <w:lvl w:ilvl="6" w:tplc="CD9209B2" w:tentative="1">
      <w:start w:val="1"/>
      <w:numFmt w:val="bullet"/>
      <w:lvlText w:val=""/>
      <w:lvlJc w:val="left"/>
      <w:pPr>
        <w:tabs>
          <w:tab w:val="num" w:pos="5040"/>
        </w:tabs>
        <w:ind w:left="5040" w:hanging="360"/>
      </w:pPr>
      <w:rPr>
        <w:rFonts w:ascii="Wingdings 2" w:hAnsi="Wingdings 2" w:hint="default"/>
      </w:rPr>
    </w:lvl>
    <w:lvl w:ilvl="7" w:tplc="6D8862EE" w:tentative="1">
      <w:start w:val="1"/>
      <w:numFmt w:val="bullet"/>
      <w:lvlText w:val=""/>
      <w:lvlJc w:val="left"/>
      <w:pPr>
        <w:tabs>
          <w:tab w:val="num" w:pos="5760"/>
        </w:tabs>
        <w:ind w:left="5760" w:hanging="360"/>
      </w:pPr>
      <w:rPr>
        <w:rFonts w:ascii="Wingdings 2" w:hAnsi="Wingdings 2" w:hint="default"/>
      </w:rPr>
    </w:lvl>
    <w:lvl w:ilvl="8" w:tplc="BB068EC4"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C0A6F"/>
    <w:multiLevelType w:val="hybridMultilevel"/>
    <w:tmpl w:val="FB604228"/>
    <w:lvl w:ilvl="0" w:tplc="7C8C8B2E">
      <w:start w:val="1"/>
      <w:numFmt w:val="bullet"/>
      <w:lvlText w:val=""/>
      <w:lvlJc w:val="left"/>
      <w:pPr>
        <w:tabs>
          <w:tab w:val="num" w:pos="720"/>
        </w:tabs>
        <w:ind w:left="720" w:hanging="360"/>
      </w:pPr>
      <w:rPr>
        <w:rFonts w:ascii="Wingdings 2" w:hAnsi="Wingdings 2" w:hint="default"/>
      </w:rPr>
    </w:lvl>
    <w:lvl w:ilvl="1" w:tplc="E6ACF1AA" w:tentative="1">
      <w:start w:val="1"/>
      <w:numFmt w:val="bullet"/>
      <w:lvlText w:val=""/>
      <w:lvlJc w:val="left"/>
      <w:pPr>
        <w:tabs>
          <w:tab w:val="num" w:pos="1440"/>
        </w:tabs>
        <w:ind w:left="1440" w:hanging="360"/>
      </w:pPr>
      <w:rPr>
        <w:rFonts w:ascii="Wingdings 2" w:hAnsi="Wingdings 2" w:hint="default"/>
      </w:rPr>
    </w:lvl>
    <w:lvl w:ilvl="2" w:tplc="9914FAC6" w:tentative="1">
      <w:start w:val="1"/>
      <w:numFmt w:val="bullet"/>
      <w:lvlText w:val=""/>
      <w:lvlJc w:val="left"/>
      <w:pPr>
        <w:tabs>
          <w:tab w:val="num" w:pos="2160"/>
        </w:tabs>
        <w:ind w:left="2160" w:hanging="360"/>
      </w:pPr>
      <w:rPr>
        <w:rFonts w:ascii="Wingdings 2" w:hAnsi="Wingdings 2" w:hint="default"/>
      </w:rPr>
    </w:lvl>
    <w:lvl w:ilvl="3" w:tplc="43E88020" w:tentative="1">
      <w:start w:val="1"/>
      <w:numFmt w:val="bullet"/>
      <w:lvlText w:val=""/>
      <w:lvlJc w:val="left"/>
      <w:pPr>
        <w:tabs>
          <w:tab w:val="num" w:pos="2880"/>
        </w:tabs>
        <w:ind w:left="2880" w:hanging="360"/>
      </w:pPr>
      <w:rPr>
        <w:rFonts w:ascii="Wingdings 2" w:hAnsi="Wingdings 2" w:hint="default"/>
      </w:rPr>
    </w:lvl>
    <w:lvl w:ilvl="4" w:tplc="BBCE8488" w:tentative="1">
      <w:start w:val="1"/>
      <w:numFmt w:val="bullet"/>
      <w:lvlText w:val=""/>
      <w:lvlJc w:val="left"/>
      <w:pPr>
        <w:tabs>
          <w:tab w:val="num" w:pos="3600"/>
        </w:tabs>
        <w:ind w:left="3600" w:hanging="360"/>
      </w:pPr>
      <w:rPr>
        <w:rFonts w:ascii="Wingdings 2" w:hAnsi="Wingdings 2" w:hint="default"/>
      </w:rPr>
    </w:lvl>
    <w:lvl w:ilvl="5" w:tplc="EEEA1C86" w:tentative="1">
      <w:start w:val="1"/>
      <w:numFmt w:val="bullet"/>
      <w:lvlText w:val=""/>
      <w:lvlJc w:val="left"/>
      <w:pPr>
        <w:tabs>
          <w:tab w:val="num" w:pos="4320"/>
        </w:tabs>
        <w:ind w:left="4320" w:hanging="360"/>
      </w:pPr>
      <w:rPr>
        <w:rFonts w:ascii="Wingdings 2" w:hAnsi="Wingdings 2" w:hint="default"/>
      </w:rPr>
    </w:lvl>
    <w:lvl w:ilvl="6" w:tplc="8C0895E2" w:tentative="1">
      <w:start w:val="1"/>
      <w:numFmt w:val="bullet"/>
      <w:lvlText w:val=""/>
      <w:lvlJc w:val="left"/>
      <w:pPr>
        <w:tabs>
          <w:tab w:val="num" w:pos="5040"/>
        </w:tabs>
        <w:ind w:left="5040" w:hanging="360"/>
      </w:pPr>
      <w:rPr>
        <w:rFonts w:ascii="Wingdings 2" w:hAnsi="Wingdings 2" w:hint="default"/>
      </w:rPr>
    </w:lvl>
    <w:lvl w:ilvl="7" w:tplc="88884178" w:tentative="1">
      <w:start w:val="1"/>
      <w:numFmt w:val="bullet"/>
      <w:lvlText w:val=""/>
      <w:lvlJc w:val="left"/>
      <w:pPr>
        <w:tabs>
          <w:tab w:val="num" w:pos="5760"/>
        </w:tabs>
        <w:ind w:left="5760" w:hanging="360"/>
      </w:pPr>
      <w:rPr>
        <w:rFonts w:ascii="Wingdings 2" w:hAnsi="Wingdings 2" w:hint="default"/>
      </w:rPr>
    </w:lvl>
    <w:lvl w:ilvl="8" w:tplc="EE5E446C"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B80C07"/>
    <w:multiLevelType w:val="hybridMultilevel"/>
    <w:tmpl w:val="2C7E26F6"/>
    <w:lvl w:ilvl="0" w:tplc="F8EC3A0A">
      <w:start w:val="1"/>
      <w:numFmt w:val="bullet"/>
      <w:lvlText w:val=""/>
      <w:lvlJc w:val="left"/>
      <w:pPr>
        <w:tabs>
          <w:tab w:val="num" w:pos="720"/>
        </w:tabs>
        <w:ind w:left="720" w:hanging="360"/>
      </w:pPr>
      <w:rPr>
        <w:rFonts w:ascii="Wingdings 2" w:hAnsi="Wingdings 2" w:hint="default"/>
      </w:rPr>
    </w:lvl>
    <w:lvl w:ilvl="1" w:tplc="EC3EA438" w:tentative="1">
      <w:start w:val="1"/>
      <w:numFmt w:val="bullet"/>
      <w:lvlText w:val=""/>
      <w:lvlJc w:val="left"/>
      <w:pPr>
        <w:tabs>
          <w:tab w:val="num" w:pos="1440"/>
        </w:tabs>
        <w:ind w:left="1440" w:hanging="360"/>
      </w:pPr>
      <w:rPr>
        <w:rFonts w:ascii="Wingdings 2" w:hAnsi="Wingdings 2" w:hint="default"/>
      </w:rPr>
    </w:lvl>
    <w:lvl w:ilvl="2" w:tplc="64A0E99E" w:tentative="1">
      <w:start w:val="1"/>
      <w:numFmt w:val="bullet"/>
      <w:lvlText w:val=""/>
      <w:lvlJc w:val="left"/>
      <w:pPr>
        <w:tabs>
          <w:tab w:val="num" w:pos="2160"/>
        </w:tabs>
        <w:ind w:left="2160" w:hanging="360"/>
      </w:pPr>
      <w:rPr>
        <w:rFonts w:ascii="Wingdings 2" w:hAnsi="Wingdings 2" w:hint="default"/>
      </w:rPr>
    </w:lvl>
    <w:lvl w:ilvl="3" w:tplc="D9645060" w:tentative="1">
      <w:start w:val="1"/>
      <w:numFmt w:val="bullet"/>
      <w:lvlText w:val=""/>
      <w:lvlJc w:val="left"/>
      <w:pPr>
        <w:tabs>
          <w:tab w:val="num" w:pos="2880"/>
        </w:tabs>
        <w:ind w:left="2880" w:hanging="360"/>
      </w:pPr>
      <w:rPr>
        <w:rFonts w:ascii="Wingdings 2" w:hAnsi="Wingdings 2" w:hint="default"/>
      </w:rPr>
    </w:lvl>
    <w:lvl w:ilvl="4" w:tplc="0A26B4C8" w:tentative="1">
      <w:start w:val="1"/>
      <w:numFmt w:val="bullet"/>
      <w:lvlText w:val=""/>
      <w:lvlJc w:val="left"/>
      <w:pPr>
        <w:tabs>
          <w:tab w:val="num" w:pos="3600"/>
        </w:tabs>
        <w:ind w:left="3600" w:hanging="360"/>
      </w:pPr>
      <w:rPr>
        <w:rFonts w:ascii="Wingdings 2" w:hAnsi="Wingdings 2" w:hint="default"/>
      </w:rPr>
    </w:lvl>
    <w:lvl w:ilvl="5" w:tplc="DD0E0F6A" w:tentative="1">
      <w:start w:val="1"/>
      <w:numFmt w:val="bullet"/>
      <w:lvlText w:val=""/>
      <w:lvlJc w:val="left"/>
      <w:pPr>
        <w:tabs>
          <w:tab w:val="num" w:pos="4320"/>
        </w:tabs>
        <w:ind w:left="4320" w:hanging="360"/>
      </w:pPr>
      <w:rPr>
        <w:rFonts w:ascii="Wingdings 2" w:hAnsi="Wingdings 2" w:hint="default"/>
      </w:rPr>
    </w:lvl>
    <w:lvl w:ilvl="6" w:tplc="C27A725E" w:tentative="1">
      <w:start w:val="1"/>
      <w:numFmt w:val="bullet"/>
      <w:lvlText w:val=""/>
      <w:lvlJc w:val="left"/>
      <w:pPr>
        <w:tabs>
          <w:tab w:val="num" w:pos="5040"/>
        </w:tabs>
        <w:ind w:left="5040" w:hanging="360"/>
      </w:pPr>
      <w:rPr>
        <w:rFonts w:ascii="Wingdings 2" w:hAnsi="Wingdings 2" w:hint="default"/>
      </w:rPr>
    </w:lvl>
    <w:lvl w:ilvl="7" w:tplc="EC4A7916" w:tentative="1">
      <w:start w:val="1"/>
      <w:numFmt w:val="bullet"/>
      <w:lvlText w:val=""/>
      <w:lvlJc w:val="left"/>
      <w:pPr>
        <w:tabs>
          <w:tab w:val="num" w:pos="5760"/>
        </w:tabs>
        <w:ind w:left="5760" w:hanging="360"/>
      </w:pPr>
      <w:rPr>
        <w:rFonts w:ascii="Wingdings 2" w:hAnsi="Wingdings 2" w:hint="default"/>
      </w:rPr>
    </w:lvl>
    <w:lvl w:ilvl="8" w:tplc="A788963A"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4"/>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5"/>
  </w:num>
  <w:num w:numId="22">
    <w:abstractNumId w:val="19"/>
  </w:num>
  <w:num w:numId="23">
    <w:abstractNumId w:val="42"/>
  </w:num>
  <w:num w:numId="24">
    <w:abstractNumId w:val="43"/>
  </w:num>
  <w:num w:numId="25">
    <w:abstractNumId w:val="30"/>
  </w:num>
  <w:num w:numId="26">
    <w:abstractNumId w:val="18"/>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4"/>
  </w:num>
  <w:num w:numId="42">
    <w:abstractNumId w:val="32"/>
  </w:num>
  <w:num w:numId="43">
    <w:abstractNumId w:val="22"/>
  </w:num>
  <w:num w:numId="44">
    <w:abstractNumId w:val="9"/>
  </w:num>
  <w:num w:numId="45">
    <w:abstractNumId w:val="10"/>
  </w:num>
  <w:num w:numId="46">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17ABC"/>
    <w:rsid w:val="00221939"/>
    <w:rsid w:val="002301C6"/>
    <w:rsid w:val="00231962"/>
    <w:rsid w:val="0023299C"/>
    <w:rsid w:val="00232D32"/>
    <w:rsid w:val="00232DCA"/>
    <w:rsid w:val="0023738C"/>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DD6"/>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4BF"/>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485"/>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639D"/>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0E1A"/>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6AB7"/>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3A07"/>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429E"/>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9811716">
      <w:bodyDiv w:val="1"/>
      <w:marLeft w:val="0"/>
      <w:marRight w:val="0"/>
      <w:marTop w:val="0"/>
      <w:marBottom w:val="0"/>
      <w:divBdr>
        <w:top w:val="none" w:sz="0" w:space="0" w:color="auto"/>
        <w:left w:val="none" w:sz="0" w:space="0" w:color="auto"/>
        <w:bottom w:val="none" w:sz="0" w:space="0" w:color="auto"/>
        <w:right w:val="none" w:sz="0" w:space="0" w:color="auto"/>
      </w:divBdr>
      <w:divsChild>
        <w:div w:id="1178232562">
          <w:marLeft w:val="576"/>
          <w:marRight w:val="0"/>
          <w:marTop w:val="120"/>
          <w:marBottom w:val="0"/>
          <w:divBdr>
            <w:top w:val="none" w:sz="0" w:space="0" w:color="auto"/>
            <w:left w:val="none" w:sz="0" w:space="0" w:color="auto"/>
            <w:bottom w:val="none" w:sz="0" w:space="0" w:color="auto"/>
            <w:right w:val="none" w:sz="0" w:space="0" w:color="auto"/>
          </w:divBdr>
        </w:div>
        <w:div w:id="1979995891">
          <w:marLeft w:val="576"/>
          <w:marRight w:val="0"/>
          <w:marTop w:val="120"/>
          <w:marBottom w:val="0"/>
          <w:divBdr>
            <w:top w:val="none" w:sz="0" w:space="0" w:color="auto"/>
            <w:left w:val="none" w:sz="0" w:space="0" w:color="auto"/>
            <w:bottom w:val="none" w:sz="0" w:space="0" w:color="auto"/>
            <w:right w:val="none" w:sz="0" w:space="0" w:color="auto"/>
          </w:divBdr>
        </w:div>
        <w:div w:id="1066685142">
          <w:marLeft w:val="576"/>
          <w:marRight w:val="0"/>
          <w:marTop w:val="120"/>
          <w:marBottom w:val="0"/>
          <w:divBdr>
            <w:top w:val="none" w:sz="0" w:space="0" w:color="auto"/>
            <w:left w:val="none" w:sz="0" w:space="0" w:color="auto"/>
            <w:bottom w:val="none" w:sz="0" w:space="0" w:color="auto"/>
            <w:right w:val="none" w:sz="0" w:space="0" w:color="auto"/>
          </w:divBdr>
        </w:div>
        <w:div w:id="1872497628">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5303090">
      <w:bodyDiv w:val="1"/>
      <w:marLeft w:val="0"/>
      <w:marRight w:val="0"/>
      <w:marTop w:val="0"/>
      <w:marBottom w:val="0"/>
      <w:divBdr>
        <w:top w:val="none" w:sz="0" w:space="0" w:color="auto"/>
        <w:left w:val="none" w:sz="0" w:space="0" w:color="auto"/>
        <w:bottom w:val="none" w:sz="0" w:space="0" w:color="auto"/>
        <w:right w:val="none" w:sz="0" w:space="0" w:color="auto"/>
      </w:divBdr>
      <w:divsChild>
        <w:div w:id="1602421331">
          <w:marLeft w:val="576"/>
          <w:marRight w:val="0"/>
          <w:marTop w:val="120"/>
          <w:marBottom w:val="0"/>
          <w:divBdr>
            <w:top w:val="none" w:sz="0" w:space="0" w:color="auto"/>
            <w:left w:val="none" w:sz="0" w:space="0" w:color="auto"/>
            <w:bottom w:val="none" w:sz="0" w:space="0" w:color="auto"/>
            <w:right w:val="none" w:sz="0" w:space="0" w:color="auto"/>
          </w:divBdr>
        </w:div>
        <w:div w:id="925185484">
          <w:marLeft w:val="576"/>
          <w:marRight w:val="0"/>
          <w:marTop w:val="120"/>
          <w:marBottom w:val="0"/>
          <w:divBdr>
            <w:top w:val="none" w:sz="0" w:space="0" w:color="auto"/>
            <w:left w:val="none" w:sz="0" w:space="0" w:color="auto"/>
            <w:bottom w:val="none" w:sz="0" w:space="0" w:color="auto"/>
            <w:right w:val="none" w:sz="0" w:space="0" w:color="auto"/>
          </w:divBdr>
        </w:div>
        <w:div w:id="1804038751">
          <w:marLeft w:val="576"/>
          <w:marRight w:val="0"/>
          <w:marTop w:val="120"/>
          <w:marBottom w:val="0"/>
          <w:divBdr>
            <w:top w:val="none" w:sz="0" w:space="0" w:color="auto"/>
            <w:left w:val="none" w:sz="0" w:space="0" w:color="auto"/>
            <w:bottom w:val="none" w:sz="0" w:space="0" w:color="auto"/>
            <w:right w:val="none" w:sz="0" w:space="0" w:color="auto"/>
          </w:divBdr>
        </w:div>
        <w:div w:id="1052777855">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8992190">
      <w:bodyDiv w:val="1"/>
      <w:marLeft w:val="0"/>
      <w:marRight w:val="0"/>
      <w:marTop w:val="0"/>
      <w:marBottom w:val="0"/>
      <w:divBdr>
        <w:top w:val="none" w:sz="0" w:space="0" w:color="auto"/>
        <w:left w:val="none" w:sz="0" w:space="0" w:color="auto"/>
        <w:bottom w:val="none" w:sz="0" w:space="0" w:color="auto"/>
        <w:right w:val="none" w:sz="0" w:space="0" w:color="auto"/>
      </w:divBdr>
      <w:divsChild>
        <w:div w:id="855769389">
          <w:marLeft w:val="576"/>
          <w:marRight w:val="0"/>
          <w:marTop w:val="120"/>
          <w:marBottom w:val="0"/>
          <w:divBdr>
            <w:top w:val="none" w:sz="0" w:space="0" w:color="auto"/>
            <w:left w:val="none" w:sz="0" w:space="0" w:color="auto"/>
            <w:bottom w:val="none" w:sz="0" w:space="0" w:color="auto"/>
            <w:right w:val="none" w:sz="0" w:space="0" w:color="auto"/>
          </w:divBdr>
        </w:div>
        <w:div w:id="359934212">
          <w:marLeft w:val="576"/>
          <w:marRight w:val="0"/>
          <w:marTop w:val="120"/>
          <w:marBottom w:val="0"/>
          <w:divBdr>
            <w:top w:val="none" w:sz="0" w:space="0" w:color="auto"/>
            <w:left w:val="none" w:sz="0" w:space="0" w:color="auto"/>
            <w:bottom w:val="none" w:sz="0" w:space="0" w:color="auto"/>
            <w:right w:val="none" w:sz="0" w:space="0" w:color="auto"/>
          </w:divBdr>
        </w:div>
        <w:div w:id="376661401">
          <w:marLeft w:val="576"/>
          <w:marRight w:val="0"/>
          <w:marTop w:val="120"/>
          <w:marBottom w:val="0"/>
          <w:divBdr>
            <w:top w:val="none" w:sz="0" w:space="0" w:color="auto"/>
            <w:left w:val="none" w:sz="0" w:space="0" w:color="auto"/>
            <w:bottom w:val="none" w:sz="0" w:space="0" w:color="auto"/>
            <w:right w:val="none" w:sz="0" w:space="0" w:color="auto"/>
          </w:divBdr>
        </w:div>
        <w:div w:id="1223759572">
          <w:marLeft w:val="576"/>
          <w:marRight w:val="0"/>
          <w:marTop w:val="120"/>
          <w:marBottom w:val="0"/>
          <w:divBdr>
            <w:top w:val="none" w:sz="0" w:space="0" w:color="auto"/>
            <w:left w:val="none" w:sz="0" w:space="0" w:color="auto"/>
            <w:bottom w:val="none" w:sz="0" w:space="0" w:color="auto"/>
            <w:right w:val="none" w:sz="0" w:space="0" w:color="auto"/>
          </w:divBdr>
        </w:div>
        <w:div w:id="161686385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9229725">
      <w:bodyDiv w:val="1"/>
      <w:marLeft w:val="0"/>
      <w:marRight w:val="0"/>
      <w:marTop w:val="0"/>
      <w:marBottom w:val="0"/>
      <w:divBdr>
        <w:top w:val="none" w:sz="0" w:space="0" w:color="auto"/>
        <w:left w:val="none" w:sz="0" w:space="0" w:color="auto"/>
        <w:bottom w:val="none" w:sz="0" w:space="0" w:color="auto"/>
        <w:right w:val="none" w:sz="0" w:space="0" w:color="auto"/>
      </w:divBdr>
      <w:divsChild>
        <w:div w:id="1851606326">
          <w:marLeft w:val="576"/>
          <w:marRight w:val="0"/>
          <w:marTop w:val="120"/>
          <w:marBottom w:val="0"/>
          <w:divBdr>
            <w:top w:val="none" w:sz="0" w:space="0" w:color="auto"/>
            <w:left w:val="none" w:sz="0" w:space="0" w:color="auto"/>
            <w:bottom w:val="none" w:sz="0" w:space="0" w:color="auto"/>
            <w:right w:val="none" w:sz="0" w:space="0" w:color="auto"/>
          </w:divBdr>
        </w:div>
        <w:div w:id="1379939894">
          <w:marLeft w:val="576"/>
          <w:marRight w:val="0"/>
          <w:marTop w:val="120"/>
          <w:marBottom w:val="0"/>
          <w:divBdr>
            <w:top w:val="none" w:sz="0" w:space="0" w:color="auto"/>
            <w:left w:val="none" w:sz="0" w:space="0" w:color="auto"/>
            <w:bottom w:val="none" w:sz="0" w:space="0" w:color="auto"/>
            <w:right w:val="none" w:sz="0" w:space="0" w:color="auto"/>
          </w:divBdr>
        </w:div>
        <w:div w:id="1589461676">
          <w:marLeft w:val="576"/>
          <w:marRight w:val="0"/>
          <w:marTop w:val="120"/>
          <w:marBottom w:val="0"/>
          <w:divBdr>
            <w:top w:val="none" w:sz="0" w:space="0" w:color="auto"/>
            <w:left w:val="none" w:sz="0" w:space="0" w:color="auto"/>
            <w:bottom w:val="none" w:sz="0" w:space="0" w:color="auto"/>
            <w:right w:val="none" w:sz="0" w:space="0" w:color="auto"/>
          </w:divBdr>
        </w:div>
        <w:div w:id="1352221045">
          <w:marLeft w:val="576"/>
          <w:marRight w:val="0"/>
          <w:marTop w:val="120"/>
          <w:marBottom w:val="0"/>
          <w:divBdr>
            <w:top w:val="none" w:sz="0" w:space="0" w:color="auto"/>
            <w:left w:val="none" w:sz="0" w:space="0" w:color="auto"/>
            <w:bottom w:val="none" w:sz="0" w:space="0" w:color="auto"/>
            <w:right w:val="none" w:sz="0" w:space="0" w:color="auto"/>
          </w:divBdr>
        </w:div>
        <w:div w:id="801845603">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561484">
      <w:bodyDiv w:val="1"/>
      <w:marLeft w:val="0"/>
      <w:marRight w:val="0"/>
      <w:marTop w:val="0"/>
      <w:marBottom w:val="0"/>
      <w:divBdr>
        <w:top w:val="none" w:sz="0" w:space="0" w:color="auto"/>
        <w:left w:val="none" w:sz="0" w:space="0" w:color="auto"/>
        <w:bottom w:val="none" w:sz="0" w:space="0" w:color="auto"/>
        <w:right w:val="none" w:sz="0" w:space="0" w:color="auto"/>
      </w:divBdr>
      <w:divsChild>
        <w:div w:id="825125238">
          <w:marLeft w:val="576"/>
          <w:marRight w:val="0"/>
          <w:marTop w:val="120"/>
          <w:marBottom w:val="0"/>
          <w:divBdr>
            <w:top w:val="none" w:sz="0" w:space="0" w:color="auto"/>
            <w:left w:val="none" w:sz="0" w:space="0" w:color="auto"/>
            <w:bottom w:val="none" w:sz="0" w:space="0" w:color="auto"/>
            <w:right w:val="none" w:sz="0" w:space="0" w:color="auto"/>
          </w:divBdr>
        </w:div>
        <w:div w:id="2010591886">
          <w:marLeft w:val="576"/>
          <w:marRight w:val="0"/>
          <w:marTop w:val="120"/>
          <w:marBottom w:val="0"/>
          <w:divBdr>
            <w:top w:val="none" w:sz="0" w:space="0" w:color="auto"/>
            <w:left w:val="none" w:sz="0" w:space="0" w:color="auto"/>
            <w:bottom w:val="none" w:sz="0" w:space="0" w:color="auto"/>
            <w:right w:val="none" w:sz="0" w:space="0" w:color="auto"/>
          </w:divBdr>
        </w:div>
        <w:div w:id="2071079363">
          <w:marLeft w:val="576"/>
          <w:marRight w:val="0"/>
          <w:marTop w:val="120"/>
          <w:marBottom w:val="0"/>
          <w:divBdr>
            <w:top w:val="none" w:sz="0" w:space="0" w:color="auto"/>
            <w:left w:val="none" w:sz="0" w:space="0" w:color="auto"/>
            <w:bottom w:val="none" w:sz="0" w:space="0" w:color="auto"/>
            <w:right w:val="none" w:sz="0" w:space="0" w:color="auto"/>
          </w:divBdr>
        </w:div>
        <w:div w:id="874385916">
          <w:marLeft w:val="576"/>
          <w:marRight w:val="0"/>
          <w:marTop w:val="120"/>
          <w:marBottom w:val="0"/>
          <w:divBdr>
            <w:top w:val="none" w:sz="0" w:space="0" w:color="auto"/>
            <w:left w:val="none" w:sz="0" w:space="0" w:color="auto"/>
            <w:bottom w:val="none" w:sz="0" w:space="0" w:color="auto"/>
            <w:right w:val="none" w:sz="0" w:space="0" w:color="auto"/>
          </w:divBdr>
        </w:div>
        <w:div w:id="115879103">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1704">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2606581">
      <w:bodyDiv w:val="1"/>
      <w:marLeft w:val="0"/>
      <w:marRight w:val="0"/>
      <w:marTop w:val="0"/>
      <w:marBottom w:val="0"/>
      <w:divBdr>
        <w:top w:val="none" w:sz="0" w:space="0" w:color="auto"/>
        <w:left w:val="none" w:sz="0" w:space="0" w:color="auto"/>
        <w:bottom w:val="none" w:sz="0" w:space="0" w:color="auto"/>
        <w:right w:val="none" w:sz="0" w:space="0" w:color="auto"/>
      </w:divBdr>
      <w:divsChild>
        <w:div w:id="1335260160">
          <w:marLeft w:val="0"/>
          <w:marRight w:val="0"/>
          <w:marTop w:val="0"/>
          <w:marBottom w:val="0"/>
          <w:divBdr>
            <w:top w:val="none" w:sz="0" w:space="0" w:color="auto"/>
            <w:left w:val="none" w:sz="0" w:space="0" w:color="auto"/>
            <w:bottom w:val="none" w:sz="0" w:space="0" w:color="auto"/>
            <w:right w:val="none" w:sz="0" w:space="0" w:color="auto"/>
          </w:divBdr>
          <w:divsChild>
            <w:div w:id="988171298">
              <w:marLeft w:val="0"/>
              <w:marRight w:val="0"/>
              <w:marTop w:val="0"/>
              <w:marBottom w:val="0"/>
              <w:divBdr>
                <w:top w:val="none" w:sz="0" w:space="0" w:color="auto"/>
                <w:left w:val="none" w:sz="0" w:space="0" w:color="auto"/>
                <w:bottom w:val="none" w:sz="0" w:space="0" w:color="auto"/>
                <w:right w:val="none" w:sz="0" w:space="0" w:color="auto"/>
              </w:divBdr>
              <w:divsChild>
                <w:div w:id="2097167222">
                  <w:marLeft w:val="0"/>
                  <w:marRight w:val="0"/>
                  <w:marTop w:val="0"/>
                  <w:marBottom w:val="0"/>
                  <w:divBdr>
                    <w:top w:val="none" w:sz="0" w:space="0" w:color="auto"/>
                    <w:left w:val="none" w:sz="0" w:space="0" w:color="auto"/>
                    <w:bottom w:val="none" w:sz="0" w:space="0" w:color="auto"/>
                    <w:right w:val="none" w:sz="0" w:space="0" w:color="auto"/>
                  </w:divBdr>
                  <w:divsChild>
                    <w:div w:id="146797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6101489">
      <w:bodyDiv w:val="1"/>
      <w:marLeft w:val="0"/>
      <w:marRight w:val="0"/>
      <w:marTop w:val="0"/>
      <w:marBottom w:val="0"/>
      <w:divBdr>
        <w:top w:val="none" w:sz="0" w:space="0" w:color="auto"/>
        <w:left w:val="none" w:sz="0" w:space="0" w:color="auto"/>
        <w:bottom w:val="none" w:sz="0" w:space="0" w:color="auto"/>
        <w:right w:val="none" w:sz="0" w:space="0" w:color="auto"/>
      </w:divBdr>
      <w:divsChild>
        <w:div w:id="2101443562">
          <w:marLeft w:val="576"/>
          <w:marRight w:val="0"/>
          <w:marTop w:val="120"/>
          <w:marBottom w:val="0"/>
          <w:divBdr>
            <w:top w:val="none" w:sz="0" w:space="0" w:color="auto"/>
            <w:left w:val="none" w:sz="0" w:space="0" w:color="auto"/>
            <w:bottom w:val="none" w:sz="0" w:space="0" w:color="auto"/>
            <w:right w:val="none" w:sz="0" w:space="0" w:color="auto"/>
          </w:divBdr>
        </w:div>
        <w:div w:id="1889535842">
          <w:marLeft w:val="576"/>
          <w:marRight w:val="0"/>
          <w:marTop w:val="120"/>
          <w:marBottom w:val="0"/>
          <w:divBdr>
            <w:top w:val="none" w:sz="0" w:space="0" w:color="auto"/>
            <w:left w:val="none" w:sz="0" w:space="0" w:color="auto"/>
            <w:bottom w:val="none" w:sz="0" w:space="0" w:color="auto"/>
            <w:right w:val="none" w:sz="0" w:space="0" w:color="auto"/>
          </w:divBdr>
        </w:div>
        <w:div w:id="1060059208">
          <w:marLeft w:val="576"/>
          <w:marRight w:val="0"/>
          <w:marTop w:val="120"/>
          <w:marBottom w:val="0"/>
          <w:divBdr>
            <w:top w:val="none" w:sz="0" w:space="0" w:color="auto"/>
            <w:left w:val="none" w:sz="0" w:space="0" w:color="auto"/>
            <w:bottom w:val="none" w:sz="0" w:space="0" w:color="auto"/>
            <w:right w:val="none" w:sz="0" w:space="0" w:color="auto"/>
          </w:divBdr>
        </w:div>
        <w:div w:id="129475329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3675</TotalTime>
  <Pages>15</Pages>
  <Words>1875</Words>
  <Characters>10691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2021-07-20T13:51:00Z</dcterms:modified>
</cp:coreProperties>
</file>