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37D55" w:rsidRDefault="00437D55" w:rsidP="00437D55">
      <w:pPr>
        <w:spacing w:line="360" w:lineRule="auto"/>
        <w:jc w:val="center"/>
        <w:rPr>
          <w:rFonts w:ascii="Times New Roman" w:hAnsi="Times New Roman" w:cs="Times New Roman"/>
          <w:b/>
          <w:sz w:val="48"/>
          <w:szCs w:val="48"/>
        </w:rPr>
      </w:pPr>
      <w:r w:rsidRPr="00437D55">
        <w:rPr>
          <w:rFonts w:ascii="Times New Roman" w:hAnsi="Times New Roman" w:cs="Times New Roman"/>
          <w:b/>
          <w:sz w:val="48"/>
          <w:szCs w:val="48"/>
        </w:rPr>
        <w:t>Semi</w:t>
      </w:r>
      <w:r>
        <w:rPr>
          <w:rFonts w:ascii="Times New Roman" w:hAnsi="Times New Roman" w:cs="Times New Roman"/>
          <w:b/>
          <w:sz w:val="48"/>
          <w:szCs w:val="48"/>
        </w:rPr>
        <w:t xml:space="preserve"> </w:t>
      </w:r>
      <w:r w:rsidRPr="00437D55">
        <w:rPr>
          <w:rFonts w:ascii="Times New Roman" w:hAnsi="Times New Roman" w:cs="Times New Roman"/>
          <w:b/>
          <w:sz w:val="48"/>
          <w:szCs w:val="48"/>
        </w:rPr>
        <w:t>supervised Affinity Matrix Learning via Dual-Channel Information Recovery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37D55" w:rsidRDefault="00437D55" w:rsidP="00E53AA4">
      <w:pPr>
        <w:spacing w:line="360" w:lineRule="auto"/>
        <w:jc w:val="both"/>
        <w:rPr>
          <w:rFonts w:ascii="Times New Roman" w:hAnsi="Times New Roman" w:cs="Times New Roman"/>
          <w:b/>
          <w:sz w:val="40"/>
          <w:szCs w:val="40"/>
        </w:rPr>
      </w:pPr>
    </w:p>
    <w:p w:rsidR="00437D55" w:rsidRDefault="00437D55"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41F95" w:rsidRPr="00D41F95" w:rsidRDefault="00D41F95" w:rsidP="00D41F95">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41F95">
        <w:rPr>
          <w:rFonts w:ascii="Times New Roman" w:eastAsia="Times New Roman" w:hAnsi="Times New Roman" w:cs="Times New Roman"/>
          <w:color w:val="333333"/>
          <w:sz w:val="32"/>
          <w:szCs w:val="32"/>
          <w:lang w:val="en-IN" w:eastAsia="en-IN" w:bidi="ta-IN"/>
        </w:rPr>
        <w:t>This article explores the problem of semisupervised affinity matrix learning, that is, learning an affinity matrix of data samples under the supervision of a small number of pairwise constraints (PCs). By observing that both the matrix encoding PCs, called pairwise constraint matrix (PCM) and the empirically constructed affinity matrix (EAM), express the similarity between samples, we assume that both of them are generated from a latent affinity matrix (LAM) that can depict the ideal pairwise relation between samples. Specifically, the PCM can be thought of as a partial observation of the LAM, while the EAM is a fully observed one but corrupted with noise/outliers. To this end, we innovatively cast the semisupervised affinity matrix learning as the recovery of the LAM guided by the PCM and EAM, which is technically formulated as a convex optimization problem. We also provide an efficient algorithm for solving the resulting model numerically. Extensive experiments on benchmark datasets demonstrate the significant superiority of our method over state-of-the-art ones when used for constrained clustering and dimensionality reduction. The code is publicly available at https://github.com/jyh-learning/LAM.</w:t>
      </w:r>
    </w:p>
    <w:p w:rsidR="00845895" w:rsidRPr="00D41F95" w:rsidRDefault="00845895" w:rsidP="00D41F95">
      <w:pPr>
        <w:spacing w:line="360" w:lineRule="auto"/>
        <w:jc w:val="both"/>
        <w:rPr>
          <w:rFonts w:ascii="Times New Roman" w:hAnsi="Times New Roman" w:cs="Times New Roman"/>
          <w:b/>
          <w:sz w:val="52"/>
          <w:szCs w:val="52"/>
        </w:rPr>
      </w:pPr>
    </w:p>
    <w:p w:rsidR="00D41F95" w:rsidRDefault="00D41F95" w:rsidP="00D41F95">
      <w:pPr>
        <w:tabs>
          <w:tab w:val="left" w:pos="6210"/>
        </w:tabs>
        <w:spacing w:line="360" w:lineRule="auto"/>
        <w:jc w:val="both"/>
        <w:rPr>
          <w:rFonts w:ascii="Times New Roman" w:hAnsi="Times New Roman" w:cs="Times New Roman"/>
          <w:sz w:val="40"/>
          <w:szCs w:val="40"/>
        </w:rPr>
      </w:pPr>
    </w:p>
    <w:p w:rsidR="00491919" w:rsidRDefault="001C4FD2" w:rsidP="00D41F9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A4ED7" w:rsidRDefault="001E5259" w:rsidP="003A4ED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A4ED7">
        <w:rPr>
          <w:rFonts w:ascii="Times New Roman" w:hAnsi="Times New Roman" w:cs="Times New Roman"/>
          <w:sz w:val="32"/>
          <w:szCs w:val="32"/>
          <w:lang w:val="en-IN"/>
        </w:rPr>
        <w:t>An existing classifier can be used to assign pseudo-labels, which is another form of algorit</w:t>
      </w:r>
      <w:r w:rsidRPr="003A4ED7">
        <w:rPr>
          <w:rFonts w:ascii="Times New Roman" w:hAnsi="Times New Roman" w:cs="Times New Roman"/>
          <w:sz w:val="32"/>
          <w:szCs w:val="32"/>
          <w:lang w:val="en-IN"/>
        </w:rPr>
        <w:t>hmic supervision.</w:t>
      </w:r>
    </w:p>
    <w:p w:rsidR="00000000" w:rsidRPr="003A4ED7" w:rsidRDefault="001E5259" w:rsidP="003A4ED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A4ED7">
        <w:rPr>
          <w:rFonts w:ascii="Times New Roman" w:hAnsi="Times New Roman" w:cs="Times New Roman"/>
          <w:sz w:val="32"/>
          <w:szCs w:val="32"/>
          <w:lang w:val="en-IN"/>
        </w:rPr>
        <w:t>To accurately inspect the operating conditions of an internal combustion engine, several sensors are used to collect real-time measurements.</w:t>
      </w:r>
    </w:p>
    <w:p w:rsidR="00000000" w:rsidRPr="003A4ED7" w:rsidRDefault="001E5259" w:rsidP="003A4ED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A4ED7">
        <w:rPr>
          <w:rFonts w:ascii="Times New Roman" w:hAnsi="Times New Roman" w:cs="Times New Roman"/>
          <w:sz w:val="32"/>
          <w:szCs w:val="32"/>
          <w:lang w:val="en-IN"/>
        </w:rPr>
        <w:t>Clustering is implemented to separate data into clusters (families of events), which allow expe</w:t>
      </w:r>
      <w:r w:rsidRPr="003A4ED7">
        <w:rPr>
          <w:rFonts w:ascii="Times New Roman" w:hAnsi="Times New Roman" w:cs="Times New Roman"/>
          <w:sz w:val="32"/>
          <w:szCs w:val="32"/>
          <w:lang w:val="en-IN"/>
        </w:rPr>
        <w:t xml:space="preserve">rienced personnel to diagnose the fault. </w:t>
      </w:r>
    </w:p>
    <w:p w:rsidR="00000000" w:rsidRPr="003A4ED7" w:rsidRDefault="001E5259" w:rsidP="003A4ED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A4ED7">
        <w:rPr>
          <w:rFonts w:ascii="Times New Roman" w:hAnsi="Times New Roman" w:cs="Times New Roman"/>
          <w:sz w:val="32"/>
          <w:szCs w:val="32"/>
          <w:lang w:val="en-IN"/>
        </w:rPr>
        <w:t>The unsupervised classification is based on partitional clustering of profile data to isolate the fault events in a restricted number of scenarios, each one described by a reference pattern.</w:t>
      </w:r>
    </w:p>
    <w:p w:rsidR="00000000" w:rsidRPr="003A4ED7" w:rsidRDefault="001E5259" w:rsidP="003A4ED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A4ED7">
        <w:rPr>
          <w:rFonts w:ascii="Times New Roman" w:hAnsi="Times New Roman" w:cs="Times New Roman"/>
          <w:sz w:val="32"/>
          <w:szCs w:val="32"/>
          <w:lang w:val="en-IN"/>
        </w:rPr>
        <w:t xml:space="preserve">In this </w:t>
      </w:r>
      <w:r w:rsidRPr="003A4ED7">
        <w:rPr>
          <w:rFonts w:ascii="Times New Roman" w:hAnsi="Times New Roman" w:cs="Times New Roman"/>
          <w:sz w:val="32"/>
          <w:szCs w:val="32"/>
          <w:lang w:val="en-IN"/>
        </w:rPr>
        <w:t xml:space="preserve">paper, a semi-supervised data-driven approach is discussed, in which combined labeled and unlabeled measurement data are used to train the model.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A4ED7" w:rsidRDefault="001E5259" w:rsidP="003A4ED7">
      <w:pPr>
        <w:numPr>
          <w:ilvl w:val="0"/>
          <w:numId w:val="45"/>
        </w:numPr>
        <w:spacing w:line="360" w:lineRule="auto"/>
        <w:jc w:val="both"/>
        <w:rPr>
          <w:rFonts w:ascii="Times New Roman" w:hAnsi="Times New Roman" w:cs="Times New Roman"/>
          <w:bCs/>
          <w:sz w:val="32"/>
          <w:szCs w:val="32"/>
          <w:lang w:val="en-IN"/>
        </w:rPr>
      </w:pPr>
      <w:r w:rsidRPr="003A4ED7">
        <w:rPr>
          <w:rFonts w:ascii="Times New Roman" w:hAnsi="Times New Roman" w:cs="Times New Roman"/>
          <w:bCs/>
          <w:sz w:val="32"/>
          <w:szCs w:val="32"/>
          <w:lang w:val="en-IN"/>
        </w:rPr>
        <w:t xml:space="preserve">Image segmentation has been a long-standing problem and typical approaches include Normalized Cuts , DDMCMC </w:t>
      </w:r>
      <w:r w:rsidRPr="003A4ED7">
        <w:rPr>
          <w:rFonts w:ascii="Times New Roman" w:hAnsi="Times New Roman" w:cs="Times New Roman"/>
          <w:bCs/>
          <w:sz w:val="32"/>
          <w:szCs w:val="32"/>
          <w:lang w:val="en-IN"/>
        </w:rPr>
        <w:t>, Mean-shift , and fast graph-based approach.</w:t>
      </w:r>
    </w:p>
    <w:p w:rsidR="00000000" w:rsidRPr="003A4ED7" w:rsidRDefault="001E5259" w:rsidP="003A4ED7">
      <w:pPr>
        <w:numPr>
          <w:ilvl w:val="0"/>
          <w:numId w:val="45"/>
        </w:numPr>
        <w:spacing w:line="360" w:lineRule="auto"/>
        <w:jc w:val="both"/>
        <w:rPr>
          <w:rFonts w:ascii="Times New Roman" w:hAnsi="Times New Roman" w:cs="Times New Roman"/>
          <w:bCs/>
          <w:sz w:val="32"/>
          <w:szCs w:val="32"/>
          <w:lang w:val="en-IN"/>
        </w:rPr>
      </w:pPr>
      <w:r w:rsidRPr="003A4ED7">
        <w:rPr>
          <w:rFonts w:ascii="Times New Roman" w:hAnsi="Times New Roman" w:cs="Times New Roman"/>
          <w:bCs/>
          <w:sz w:val="32"/>
          <w:szCs w:val="32"/>
          <w:lang w:val="en-IN"/>
        </w:rPr>
        <w:lastRenderedPageBreak/>
        <w:t>The SC approach reduces clustering to a problem of graph partitioning.</w:t>
      </w:r>
    </w:p>
    <w:p w:rsidR="00000000" w:rsidRPr="003A4ED7" w:rsidRDefault="001E5259" w:rsidP="003A4ED7">
      <w:pPr>
        <w:numPr>
          <w:ilvl w:val="0"/>
          <w:numId w:val="45"/>
        </w:numPr>
        <w:spacing w:line="360" w:lineRule="auto"/>
        <w:jc w:val="both"/>
        <w:rPr>
          <w:rFonts w:ascii="Times New Roman" w:hAnsi="Times New Roman" w:cs="Times New Roman"/>
          <w:bCs/>
          <w:sz w:val="32"/>
          <w:szCs w:val="32"/>
          <w:lang w:val="en-IN"/>
        </w:rPr>
      </w:pPr>
      <w:r w:rsidRPr="003A4ED7">
        <w:rPr>
          <w:rFonts w:ascii="Times New Roman" w:hAnsi="Times New Roman" w:cs="Times New Roman"/>
          <w:bCs/>
          <w:sz w:val="32"/>
          <w:szCs w:val="32"/>
          <w:lang w:val="en-IN"/>
        </w:rPr>
        <w:t>This feature makes the K-means algorithm particularly attractive in unsupervised classification problems.</w:t>
      </w:r>
    </w:p>
    <w:p w:rsidR="00000000" w:rsidRPr="003A4ED7" w:rsidRDefault="001E5259" w:rsidP="003A4ED7">
      <w:pPr>
        <w:numPr>
          <w:ilvl w:val="0"/>
          <w:numId w:val="45"/>
        </w:numPr>
        <w:spacing w:line="360" w:lineRule="auto"/>
        <w:jc w:val="both"/>
        <w:rPr>
          <w:rFonts w:ascii="Times New Roman" w:hAnsi="Times New Roman" w:cs="Times New Roman"/>
          <w:bCs/>
          <w:sz w:val="32"/>
          <w:szCs w:val="32"/>
          <w:lang w:val="en-IN"/>
        </w:rPr>
      </w:pPr>
      <w:r w:rsidRPr="003A4ED7">
        <w:rPr>
          <w:rFonts w:ascii="Times New Roman" w:hAnsi="Times New Roman" w:cs="Times New Roman"/>
          <w:bCs/>
          <w:sz w:val="32"/>
          <w:szCs w:val="32"/>
          <w:lang w:val="en-IN"/>
        </w:rPr>
        <w:t>This is the problem of finding</w:t>
      </w:r>
      <w:r w:rsidRPr="003A4ED7">
        <w:rPr>
          <w:rFonts w:ascii="Times New Roman" w:hAnsi="Times New Roman" w:cs="Times New Roman"/>
          <w:bCs/>
          <w:sz w:val="32"/>
          <w:szCs w:val="32"/>
          <w:lang w:val="en-IN"/>
        </w:rPr>
        <w:t xml:space="preserve"> eigenvectors of the Laplacian graph from the affinity matrix and then clustering eigenvectors into clusters.</w:t>
      </w:r>
    </w:p>
    <w:p w:rsidR="00000000" w:rsidRPr="003A4ED7" w:rsidRDefault="001E5259" w:rsidP="003A4ED7">
      <w:pPr>
        <w:numPr>
          <w:ilvl w:val="0"/>
          <w:numId w:val="45"/>
        </w:numPr>
        <w:spacing w:line="360" w:lineRule="auto"/>
        <w:jc w:val="both"/>
        <w:rPr>
          <w:rFonts w:ascii="Times New Roman" w:hAnsi="Times New Roman" w:cs="Times New Roman"/>
          <w:bCs/>
          <w:sz w:val="32"/>
          <w:szCs w:val="32"/>
          <w:lang w:val="en-IN"/>
        </w:rPr>
      </w:pPr>
      <w:r w:rsidRPr="003A4ED7">
        <w:rPr>
          <w:rFonts w:ascii="Times New Roman" w:hAnsi="Times New Roman" w:cs="Times New Roman"/>
          <w:bCs/>
          <w:sz w:val="32"/>
          <w:szCs w:val="32"/>
          <w:lang w:val="en-IN"/>
        </w:rPr>
        <w:t>One of the most significant issues in this application refers to the high number of variables that define the state of the modeled process.</w:t>
      </w:r>
    </w:p>
    <w:p w:rsidR="000B33B0" w:rsidRPr="003A4ED7" w:rsidRDefault="006A300A" w:rsidP="003A4ED7">
      <w:pPr>
        <w:spacing w:line="360" w:lineRule="auto"/>
        <w:jc w:val="both"/>
        <w:rPr>
          <w:rFonts w:ascii="Times New Roman" w:eastAsia="Times New Roman" w:hAnsi="Times New Roman" w:cs="Times New Roman"/>
          <w:sz w:val="32"/>
          <w:szCs w:val="32"/>
        </w:rPr>
      </w:pPr>
      <w:r w:rsidRPr="003A4ED7">
        <w:rPr>
          <w:rFonts w:ascii="Times New Roman" w:hAnsi="Times New Roman" w:cs="Times New Roman"/>
          <w:b/>
          <w:sz w:val="36"/>
          <w:szCs w:val="36"/>
        </w:rPr>
        <w:t xml:space="preserve">2.2. PROPOSED </w:t>
      </w:r>
      <w:r w:rsidR="000B33B0" w:rsidRPr="003A4ED7">
        <w:rPr>
          <w:rFonts w:ascii="Times New Roman" w:hAnsi="Times New Roman" w:cs="Times New Roman"/>
          <w:b/>
          <w:sz w:val="36"/>
          <w:szCs w:val="36"/>
        </w:rPr>
        <w:t xml:space="preserve">SYSTEM </w:t>
      </w:r>
    </w:p>
    <w:p w:rsidR="003A4ED7" w:rsidRPr="003A4ED7" w:rsidRDefault="003A4ED7" w:rsidP="003A4ED7">
      <w:pPr>
        <w:pStyle w:val="NormalWeb"/>
        <w:numPr>
          <w:ilvl w:val="0"/>
          <w:numId w:val="46"/>
        </w:numPr>
        <w:spacing w:before="0" w:beforeAutospacing="0" w:after="0" w:afterAutospacing="0" w:line="360" w:lineRule="auto"/>
        <w:ind w:left="426"/>
        <w:jc w:val="both"/>
        <w:rPr>
          <w:sz w:val="32"/>
          <w:szCs w:val="32"/>
        </w:rPr>
      </w:pPr>
      <w:r w:rsidRPr="003A4ED7">
        <w:rPr>
          <w:sz w:val="32"/>
          <w:szCs w:val="32"/>
        </w:rPr>
        <w:t xml:space="preserve">We experimentally show on standard datasets that the proposed method outperforms other semi-supervised approaches. </w:t>
      </w:r>
    </w:p>
    <w:p w:rsidR="003A4ED7" w:rsidRPr="003A4ED7" w:rsidRDefault="003A4ED7" w:rsidP="003A4ED7">
      <w:pPr>
        <w:pStyle w:val="NormalWeb"/>
        <w:numPr>
          <w:ilvl w:val="0"/>
          <w:numId w:val="46"/>
        </w:numPr>
        <w:spacing w:before="0" w:beforeAutospacing="0" w:after="0" w:afterAutospacing="0" w:line="360" w:lineRule="auto"/>
        <w:ind w:left="426"/>
        <w:jc w:val="both"/>
        <w:rPr>
          <w:sz w:val="32"/>
          <w:szCs w:val="32"/>
        </w:rPr>
      </w:pPr>
      <w:r w:rsidRPr="003A4ED7">
        <w:rPr>
          <w:sz w:val="32"/>
          <w:szCs w:val="32"/>
        </w:rPr>
        <w:t>It is therefore straightforward to combine the proposed method with any method from the first category.</w:t>
      </w:r>
    </w:p>
    <w:p w:rsidR="003A4ED7" w:rsidRPr="003A4ED7" w:rsidRDefault="003A4ED7" w:rsidP="003A4ED7">
      <w:pPr>
        <w:pStyle w:val="NormalWeb"/>
        <w:numPr>
          <w:ilvl w:val="0"/>
          <w:numId w:val="46"/>
        </w:numPr>
        <w:spacing w:before="0" w:beforeAutospacing="0" w:after="0" w:afterAutospacing="0" w:line="360" w:lineRule="auto"/>
        <w:ind w:left="426"/>
        <w:jc w:val="both"/>
        <w:rPr>
          <w:sz w:val="32"/>
          <w:szCs w:val="32"/>
        </w:rPr>
      </w:pPr>
      <w:r w:rsidRPr="003A4ED7">
        <w:rPr>
          <w:sz w:val="32"/>
          <w:szCs w:val="32"/>
        </w:rPr>
        <w:t xml:space="preserve">This is exactly the way we combine the proposed approach with the state-of-the-art Mean-Teacher approach in our experiments. </w:t>
      </w:r>
    </w:p>
    <w:p w:rsidR="003A4ED7" w:rsidRPr="003A4ED7" w:rsidRDefault="003A4ED7" w:rsidP="003A4ED7">
      <w:pPr>
        <w:pStyle w:val="NormalWeb"/>
        <w:numPr>
          <w:ilvl w:val="0"/>
          <w:numId w:val="46"/>
        </w:numPr>
        <w:spacing w:before="0" w:beforeAutospacing="0" w:after="0" w:afterAutospacing="0" w:line="360" w:lineRule="auto"/>
        <w:ind w:left="426"/>
        <w:jc w:val="both"/>
        <w:rPr>
          <w:sz w:val="32"/>
          <w:szCs w:val="32"/>
        </w:rPr>
      </w:pPr>
      <w:r w:rsidRPr="003A4ED7">
        <w:rPr>
          <w:sz w:val="32"/>
          <w:szCs w:val="32"/>
        </w:rPr>
        <w:t xml:space="preserve">we perform experiments to show the impact of different components involved in the proposed method and to compare with the state of the art. </w:t>
      </w:r>
    </w:p>
    <w:p w:rsidR="00BB3207" w:rsidRDefault="003A4ED7" w:rsidP="003A4ED7">
      <w:pPr>
        <w:pStyle w:val="NormalWeb"/>
        <w:numPr>
          <w:ilvl w:val="0"/>
          <w:numId w:val="46"/>
        </w:numPr>
        <w:spacing w:before="0" w:beforeAutospacing="0" w:after="0" w:afterAutospacing="0" w:line="360" w:lineRule="auto"/>
        <w:ind w:left="426"/>
        <w:jc w:val="both"/>
        <w:rPr>
          <w:sz w:val="32"/>
          <w:szCs w:val="32"/>
        </w:rPr>
      </w:pPr>
      <w:r w:rsidRPr="003A4ED7">
        <w:rPr>
          <w:sz w:val="32"/>
          <w:szCs w:val="32"/>
        </w:rPr>
        <w:t>We have proposed an approach that relies on graphbased label propagation to infer pseudo-labels for the unlabeled images.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A4ED7" w:rsidRDefault="001E5259" w:rsidP="003A4E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4ED7">
        <w:rPr>
          <w:rFonts w:ascii="Times New Roman" w:eastAsia="AdvGulliv-R" w:hAnsi="Times New Roman" w:cs="Times New Roman"/>
          <w:bCs/>
          <w:sz w:val="32"/>
          <w:szCs w:val="32"/>
          <w:lang w:val="en-IN"/>
        </w:rPr>
        <w:t xml:space="preserve">This information, which may be available from experienced </w:t>
      </w:r>
      <w:r w:rsidRPr="003A4ED7">
        <w:rPr>
          <w:rFonts w:ascii="Times New Roman" w:eastAsia="AdvGulliv-R" w:hAnsi="Times New Roman" w:cs="Times New Roman"/>
          <w:bCs/>
          <w:sz w:val="32"/>
          <w:szCs w:val="32"/>
          <w:lang w:val="en-IN"/>
        </w:rPr>
        <w:t>personnel concerning a small subsample of data measurements, may lead to enhanced performance in the clustering process of data.</w:t>
      </w:r>
    </w:p>
    <w:p w:rsidR="00000000" w:rsidRPr="003A4ED7" w:rsidRDefault="001E5259" w:rsidP="003A4E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4ED7">
        <w:rPr>
          <w:rFonts w:ascii="Times New Roman" w:eastAsia="AdvGulliv-R" w:hAnsi="Times New Roman" w:cs="Times New Roman"/>
          <w:bCs/>
          <w:sz w:val="32"/>
          <w:szCs w:val="32"/>
          <w:lang w:val="en-IN"/>
        </w:rPr>
        <w:t>The different performances of K-means and SC are compared in demonstrating the fault scenario.</w:t>
      </w:r>
    </w:p>
    <w:p w:rsidR="00000000" w:rsidRPr="003A4ED7" w:rsidRDefault="001E5259" w:rsidP="003A4E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4ED7">
        <w:rPr>
          <w:rFonts w:ascii="Times New Roman" w:eastAsia="AdvGulliv-R" w:hAnsi="Times New Roman" w:cs="Times New Roman"/>
          <w:bCs/>
          <w:sz w:val="32"/>
          <w:szCs w:val="32"/>
          <w:lang w:val="en-IN"/>
        </w:rPr>
        <w:t>In, a comprehensive study of 1</w:t>
      </w:r>
      <w:r w:rsidRPr="003A4ED7">
        <w:rPr>
          <w:rFonts w:ascii="Times New Roman" w:eastAsia="AdvGulliv-R" w:hAnsi="Times New Roman" w:cs="Times New Roman"/>
          <w:bCs/>
          <w:sz w:val="32"/>
          <w:szCs w:val="32"/>
          <w:lang w:val="en-IN"/>
        </w:rPr>
        <w:t>1 internal validation measures was presented by evaluating their performance on a known dataset.</w:t>
      </w:r>
    </w:p>
    <w:p w:rsidR="00000000" w:rsidRPr="003A4ED7" w:rsidRDefault="001E5259" w:rsidP="003A4E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4ED7">
        <w:rPr>
          <w:rFonts w:ascii="Times New Roman" w:eastAsia="AdvGulliv-R" w:hAnsi="Times New Roman" w:cs="Times New Roman"/>
          <w:bCs/>
          <w:sz w:val="32"/>
          <w:szCs w:val="32"/>
          <w:lang w:val="en-IN"/>
        </w:rPr>
        <w:t>The objective is to separate sensitive from insensitive information that may affect the diagnosis results as well as computational efficiency.</w:t>
      </w:r>
    </w:p>
    <w:p w:rsidR="00000000" w:rsidRPr="003A4ED7" w:rsidRDefault="001E5259" w:rsidP="003A4ED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A4ED7">
        <w:rPr>
          <w:rFonts w:ascii="Times New Roman" w:eastAsia="AdvGulliv-R" w:hAnsi="Times New Roman" w:cs="Times New Roman"/>
          <w:bCs/>
          <w:sz w:val="32"/>
          <w:szCs w:val="32"/>
          <w:lang w:val="en-IN"/>
        </w:rPr>
        <w:t>How to use pri</w:t>
      </w:r>
      <w:r w:rsidRPr="003A4ED7">
        <w:rPr>
          <w:rFonts w:ascii="Times New Roman" w:eastAsia="AdvGulliv-R" w:hAnsi="Times New Roman" w:cs="Times New Roman"/>
          <w:bCs/>
          <w:sz w:val="32"/>
          <w:szCs w:val="32"/>
          <w:lang w:val="en-IN"/>
        </w:rPr>
        <w:t>or or background knowledge to improve the cluster quality and promote the efficiency of clustering data has become a research topic in recent years.</w:t>
      </w:r>
      <w:r w:rsidRPr="003A4ED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B7056" w:rsidRDefault="003A4ED7" w:rsidP="00E53AA4">
            <w:pPr>
              <w:tabs>
                <w:tab w:val="left" w:pos="720"/>
              </w:tabs>
              <w:spacing w:after="100" w:line="360" w:lineRule="auto"/>
              <w:jc w:val="both"/>
              <w:rPr>
                <w:rFonts w:ascii="Times New Roman" w:hAnsi="Times New Roman" w:cs="Times New Roman"/>
                <w:sz w:val="28"/>
                <w:szCs w:val="28"/>
              </w:rPr>
            </w:pPr>
            <w:r w:rsidRPr="005B7056">
              <w:rPr>
                <w:rFonts w:ascii="Times New Roman" w:hAnsi="Times New Roman" w:cs="Times New Roman"/>
                <w:sz w:val="28"/>
                <w:szCs w:val="28"/>
              </w:rPr>
              <w:t>Learning context sensitive shape similarity by graph transduction</w:t>
            </w:r>
          </w:p>
        </w:tc>
        <w:tc>
          <w:tcPr>
            <w:tcW w:w="3192" w:type="dxa"/>
          </w:tcPr>
          <w:p w:rsidR="000C407B" w:rsidRPr="005B7056" w:rsidRDefault="003A4ED7" w:rsidP="003A4ED7">
            <w:pPr>
              <w:tabs>
                <w:tab w:val="left" w:pos="720"/>
              </w:tabs>
              <w:spacing w:after="100" w:line="360" w:lineRule="auto"/>
              <w:jc w:val="both"/>
              <w:rPr>
                <w:rFonts w:ascii="Times New Roman" w:hAnsi="Times New Roman" w:cs="Times New Roman"/>
                <w:sz w:val="28"/>
                <w:szCs w:val="28"/>
              </w:rPr>
            </w:pPr>
            <w:r w:rsidRPr="005B7056">
              <w:rPr>
                <w:rFonts w:ascii="Times New Roman" w:hAnsi="Times New Roman" w:cs="Times New Roman"/>
                <w:sz w:val="28"/>
                <w:szCs w:val="28"/>
              </w:rPr>
              <w:t xml:space="preserve">X. Bai, X. Yang, L. Latecki, W. Liu, and Z. Tu. </w:t>
            </w:r>
          </w:p>
        </w:tc>
        <w:tc>
          <w:tcPr>
            <w:tcW w:w="3192" w:type="dxa"/>
          </w:tcPr>
          <w:p w:rsidR="000C407B" w:rsidRPr="005B7056" w:rsidRDefault="003A4ED7" w:rsidP="00E53AA4">
            <w:pPr>
              <w:tabs>
                <w:tab w:val="left" w:pos="720"/>
              </w:tabs>
              <w:spacing w:after="100" w:line="360" w:lineRule="auto"/>
              <w:jc w:val="both"/>
              <w:rPr>
                <w:rFonts w:ascii="Times New Roman" w:hAnsi="Times New Roman" w:cs="Times New Roman"/>
                <w:sz w:val="28"/>
                <w:szCs w:val="28"/>
              </w:rPr>
            </w:pPr>
            <w:r w:rsidRPr="005B7056">
              <w:rPr>
                <w:rFonts w:ascii="Times New Roman" w:hAnsi="Times New Roman" w:cs="Times New Roman"/>
                <w:color w:val="333333"/>
                <w:sz w:val="28"/>
                <w:szCs w:val="28"/>
                <w:shd w:val="clear" w:color="auto" w:fill="FFFFFF"/>
              </w:rPr>
              <w:t>In this paper, we provide a new perspective to this problem by considering the existing shapes as a group, and study their similarity measures to the query shape in a graph structure</w:t>
            </w:r>
          </w:p>
        </w:tc>
      </w:tr>
      <w:tr w:rsidR="000C407B" w:rsidTr="000C407B">
        <w:trPr>
          <w:trHeight w:val="2942"/>
        </w:trPr>
        <w:tc>
          <w:tcPr>
            <w:tcW w:w="3192" w:type="dxa"/>
          </w:tcPr>
          <w:p w:rsidR="000C407B" w:rsidRPr="005B7056" w:rsidRDefault="003A4ED7" w:rsidP="00E53AA4">
            <w:pPr>
              <w:tabs>
                <w:tab w:val="left" w:pos="720"/>
              </w:tabs>
              <w:spacing w:after="100" w:line="360" w:lineRule="auto"/>
              <w:jc w:val="both"/>
              <w:rPr>
                <w:rFonts w:ascii="Times New Roman" w:hAnsi="Times New Roman" w:cs="Times New Roman"/>
                <w:sz w:val="28"/>
                <w:szCs w:val="28"/>
              </w:rPr>
            </w:pPr>
            <w:r w:rsidRPr="005B7056">
              <w:rPr>
                <w:rFonts w:ascii="Times New Roman" w:hAnsi="Times New Roman" w:cs="Times New Roman"/>
                <w:sz w:val="28"/>
                <w:szCs w:val="28"/>
              </w:rPr>
              <w:lastRenderedPageBreak/>
              <w:t>Manifold regularization: A geometric framework for learning from labeled and unlabeled examples</w:t>
            </w:r>
          </w:p>
        </w:tc>
        <w:tc>
          <w:tcPr>
            <w:tcW w:w="3192" w:type="dxa"/>
          </w:tcPr>
          <w:p w:rsidR="000C407B" w:rsidRPr="005B7056" w:rsidRDefault="003A4ED7" w:rsidP="003A4ED7">
            <w:pPr>
              <w:tabs>
                <w:tab w:val="left" w:pos="720"/>
              </w:tabs>
              <w:spacing w:after="100" w:line="360" w:lineRule="auto"/>
              <w:jc w:val="both"/>
              <w:rPr>
                <w:rFonts w:ascii="Times New Roman" w:hAnsi="Times New Roman" w:cs="Times New Roman"/>
                <w:sz w:val="28"/>
                <w:szCs w:val="28"/>
              </w:rPr>
            </w:pPr>
            <w:r w:rsidRPr="005B7056">
              <w:rPr>
                <w:rFonts w:ascii="Times New Roman" w:hAnsi="Times New Roman" w:cs="Times New Roman"/>
                <w:sz w:val="28"/>
                <w:szCs w:val="28"/>
              </w:rPr>
              <w:t xml:space="preserve">M. Belkin, P. Niyogi, and V. Sindhwani. </w:t>
            </w:r>
          </w:p>
        </w:tc>
        <w:tc>
          <w:tcPr>
            <w:tcW w:w="3192" w:type="dxa"/>
          </w:tcPr>
          <w:p w:rsidR="000C407B" w:rsidRPr="005B7056" w:rsidRDefault="003A4ED7" w:rsidP="00E53AA4">
            <w:pPr>
              <w:tabs>
                <w:tab w:val="left" w:pos="720"/>
              </w:tabs>
              <w:spacing w:after="100" w:line="360" w:lineRule="auto"/>
              <w:jc w:val="both"/>
              <w:rPr>
                <w:rFonts w:ascii="Times New Roman" w:hAnsi="Times New Roman" w:cs="Times New Roman"/>
                <w:sz w:val="28"/>
                <w:szCs w:val="28"/>
              </w:rPr>
            </w:pPr>
            <w:r w:rsidRPr="005B7056">
              <w:rPr>
                <w:rFonts w:ascii="Times New Roman" w:hAnsi="Times New Roman" w:cs="Times New Roman"/>
                <w:color w:val="333333"/>
                <w:sz w:val="28"/>
                <w:szCs w:val="28"/>
                <w:shd w:val="clear" w:color="auto" w:fill="FFFFFF"/>
              </w:rPr>
              <w:t> We focus on a semi-supervised framework that incorporates labeled and unlabeled data in a general-purpose learner.</w:t>
            </w:r>
          </w:p>
        </w:tc>
      </w:tr>
      <w:tr w:rsidR="000C407B" w:rsidTr="000C407B">
        <w:tc>
          <w:tcPr>
            <w:tcW w:w="3192" w:type="dxa"/>
          </w:tcPr>
          <w:p w:rsidR="000C407B" w:rsidRPr="005B7056" w:rsidRDefault="003A4ED7" w:rsidP="00E53AA4">
            <w:pPr>
              <w:tabs>
                <w:tab w:val="left" w:pos="720"/>
              </w:tabs>
              <w:spacing w:after="100" w:line="360" w:lineRule="auto"/>
              <w:jc w:val="both"/>
              <w:rPr>
                <w:rFonts w:ascii="Times New Roman" w:hAnsi="Times New Roman" w:cs="Times New Roman"/>
                <w:sz w:val="28"/>
                <w:szCs w:val="28"/>
              </w:rPr>
            </w:pPr>
            <w:r w:rsidRPr="005B7056">
              <w:rPr>
                <w:rFonts w:ascii="Times New Roman" w:hAnsi="Times New Roman" w:cs="Times New Roman"/>
                <w:sz w:val="28"/>
                <w:szCs w:val="28"/>
              </w:rPr>
              <w:t>Shape matching and object recognition using shape contexts</w:t>
            </w:r>
          </w:p>
        </w:tc>
        <w:tc>
          <w:tcPr>
            <w:tcW w:w="3192" w:type="dxa"/>
          </w:tcPr>
          <w:p w:rsidR="000C407B" w:rsidRPr="005B7056" w:rsidRDefault="003A4ED7" w:rsidP="003A4ED7">
            <w:pPr>
              <w:tabs>
                <w:tab w:val="left" w:pos="720"/>
              </w:tabs>
              <w:spacing w:after="100" w:line="360" w:lineRule="auto"/>
              <w:jc w:val="both"/>
              <w:rPr>
                <w:rFonts w:ascii="Times New Roman" w:hAnsi="Times New Roman" w:cs="Times New Roman"/>
                <w:sz w:val="28"/>
                <w:szCs w:val="28"/>
              </w:rPr>
            </w:pPr>
            <w:r w:rsidRPr="005B7056">
              <w:rPr>
                <w:rFonts w:ascii="Times New Roman" w:hAnsi="Times New Roman" w:cs="Times New Roman"/>
                <w:sz w:val="28"/>
                <w:szCs w:val="28"/>
              </w:rPr>
              <w:t xml:space="preserve">S. Belongie, J. Malik, and J. Puzicha. </w:t>
            </w:r>
          </w:p>
        </w:tc>
        <w:tc>
          <w:tcPr>
            <w:tcW w:w="3192" w:type="dxa"/>
          </w:tcPr>
          <w:p w:rsidR="000C407B" w:rsidRPr="005B7056" w:rsidRDefault="003A4ED7" w:rsidP="00E53AA4">
            <w:pPr>
              <w:tabs>
                <w:tab w:val="left" w:pos="720"/>
              </w:tabs>
              <w:spacing w:after="100" w:line="360" w:lineRule="auto"/>
              <w:jc w:val="both"/>
              <w:rPr>
                <w:rFonts w:ascii="Times New Roman" w:hAnsi="Times New Roman" w:cs="Times New Roman"/>
                <w:sz w:val="28"/>
                <w:szCs w:val="28"/>
              </w:rPr>
            </w:pPr>
            <w:r w:rsidRPr="005B7056">
              <w:rPr>
                <w:rFonts w:ascii="Times New Roman" w:hAnsi="Times New Roman" w:cs="Times New Roman"/>
                <w:color w:val="333333"/>
                <w:sz w:val="28"/>
                <w:szCs w:val="28"/>
                <w:shd w:val="clear" w:color="auto" w:fill="FFFFFF"/>
              </w:rPr>
              <w:t>We present a novel approach to measuring similarity between shapes and exploit it for object recognition.</w:t>
            </w:r>
          </w:p>
        </w:tc>
      </w:tr>
      <w:tr w:rsidR="000C407B" w:rsidTr="000C407B">
        <w:tc>
          <w:tcPr>
            <w:tcW w:w="3192" w:type="dxa"/>
          </w:tcPr>
          <w:p w:rsidR="000C407B" w:rsidRPr="005B7056" w:rsidRDefault="003A4ED7" w:rsidP="00E53AA4">
            <w:pPr>
              <w:tabs>
                <w:tab w:val="left" w:pos="720"/>
              </w:tabs>
              <w:spacing w:after="100" w:line="360" w:lineRule="auto"/>
              <w:jc w:val="both"/>
              <w:rPr>
                <w:rFonts w:ascii="Times New Roman" w:hAnsi="Times New Roman" w:cs="Times New Roman"/>
                <w:sz w:val="28"/>
                <w:szCs w:val="28"/>
              </w:rPr>
            </w:pPr>
            <w:r w:rsidRPr="005B7056">
              <w:rPr>
                <w:rFonts w:ascii="Times New Roman" w:hAnsi="Times New Roman" w:cs="Times New Roman"/>
                <w:sz w:val="28"/>
                <w:szCs w:val="28"/>
              </w:rPr>
              <w:t>Spectral segmentation with multiscale graph decomposition</w:t>
            </w:r>
          </w:p>
        </w:tc>
        <w:tc>
          <w:tcPr>
            <w:tcW w:w="3192" w:type="dxa"/>
          </w:tcPr>
          <w:p w:rsidR="000C407B" w:rsidRPr="005B7056" w:rsidRDefault="003A4ED7" w:rsidP="003A4ED7">
            <w:pPr>
              <w:tabs>
                <w:tab w:val="left" w:pos="720"/>
              </w:tabs>
              <w:spacing w:after="100" w:line="360" w:lineRule="auto"/>
              <w:jc w:val="both"/>
              <w:rPr>
                <w:rFonts w:ascii="Times New Roman" w:hAnsi="Times New Roman" w:cs="Times New Roman"/>
                <w:sz w:val="28"/>
                <w:szCs w:val="28"/>
              </w:rPr>
            </w:pPr>
            <w:r w:rsidRPr="005B7056">
              <w:rPr>
                <w:rFonts w:ascii="Times New Roman" w:hAnsi="Times New Roman" w:cs="Times New Roman"/>
                <w:sz w:val="28"/>
                <w:szCs w:val="28"/>
              </w:rPr>
              <w:t xml:space="preserve">T. Cour, F. Benezit, and J. Shi. </w:t>
            </w:r>
          </w:p>
        </w:tc>
        <w:tc>
          <w:tcPr>
            <w:tcW w:w="3192" w:type="dxa"/>
          </w:tcPr>
          <w:p w:rsidR="000C407B" w:rsidRPr="005B7056" w:rsidRDefault="003A4ED7" w:rsidP="00E53AA4">
            <w:pPr>
              <w:tabs>
                <w:tab w:val="left" w:pos="720"/>
              </w:tabs>
              <w:spacing w:after="100" w:line="360" w:lineRule="auto"/>
              <w:jc w:val="both"/>
              <w:rPr>
                <w:rFonts w:ascii="Times New Roman" w:hAnsi="Times New Roman" w:cs="Times New Roman"/>
                <w:sz w:val="28"/>
                <w:szCs w:val="28"/>
              </w:rPr>
            </w:pPr>
            <w:r w:rsidRPr="005B7056">
              <w:rPr>
                <w:rFonts w:ascii="Times New Roman" w:hAnsi="Times New Roman" w:cs="Times New Roman"/>
                <w:color w:val="333333"/>
                <w:sz w:val="28"/>
                <w:szCs w:val="28"/>
                <w:shd w:val="clear" w:color="auto" w:fill="FFFFFF"/>
              </w:rPr>
              <w:t>We demonstrate that large image graphs can be compressed into multiple scales capturing image structure at increasingly large neighbor- hood.</w:t>
            </w:r>
          </w:p>
        </w:tc>
      </w:tr>
    </w:tbl>
    <w:p w:rsidR="009523FC" w:rsidRDefault="009523F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523FC" w:rsidP="00E53AA4">
      <w:pPr>
        <w:spacing w:after="0" w:line="360" w:lineRule="auto"/>
        <w:jc w:val="both"/>
        <w:rPr>
          <w:rFonts w:ascii="Times New Roman" w:hAnsi="Times New Roman" w:cs="Times New Roman"/>
        </w:rPr>
      </w:pPr>
      <w:r w:rsidRPr="009523FC">
        <w:rPr>
          <w:rFonts w:ascii="Times New Roman" w:hAnsi="Times New Roman" w:cs="Times New Roman"/>
        </w:rPr>
        <w:drawing>
          <wp:inline distT="0" distB="0" distL="0" distR="0">
            <wp:extent cx="5943600" cy="4566285"/>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56628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523FC" w:rsidRDefault="009523F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52F8A" w:rsidRPr="00652F8A" w:rsidRDefault="00652F8A" w:rsidP="00652F8A">
      <w:pPr>
        <w:pStyle w:val="BodyText"/>
        <w:rPr>
          <w:bCs/>
          <w:iCs/>
          <w:sz w:val="32"/>
          <w:szCs w:val="32"/>
          <w:lang w:val="en-IN"/>
        </w:rPr>
      </w:pPr>
      <w:r w:rsidRPr="00652F8A">
        <w:rPr>
          <w:bCs/>
          <w:iCs/>
          <w:sz w:val="32"/>
          <w:szCs w:val="32"/>
          <w:lang w:val="en-IN"/>
        </w:rPr>
        <w:t xml:space="preserve">   In this paper, we have introduced a new algorithm, selfdiffusion, for learning affinity map. Theoretical analysis is given and a proper approximation of the optimal stoping time t</w:t>
      </w:r>
      <w:r w:rsidRPr="00652F8A">
        <w:rPr>
          <w:rFonts w:ascii="Cambria Math" w:hAnsi="Cambria Math"/>
          <w:bCs/>
          <w:iCs/>
          <w:sz w:val="32"/>
          <w:szCs w:val="32"/>
          <w:lang w:val="en-IN"/>
        </w:rPr>
        <w:t>∗</w:t>
      </w:r>
      <w:r w:rsidRPr="00652F8A">
        <w:rPr>
          <w:bCs/>
          <w:iCs/>
          <w:sz w:val="32"/>
          <w:szCs w:val="32"/>
          <w:lang w:val="en-IN"/>
        </w:rPr>
        <w:t xml:space="preserve"> is provided. Furthermore, we develop a fast selfdiffusion process to make it applicable to practical image clustering and segmentation.</w:t>
      </w:r>
      <w:r w:rsidRPr="00652F8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652F8A" w:rsidRDefault="00652F8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52F8A" w:rsidRDefault="001E5259" w:rsidP="00652F8A">
      <w:pPr>
        <w:pStyle w:val="BodyText"/>
        <w:numPr>
          <w:ilvl w:val="0"/>
          <w:numId w:val="42"/>
        </w:numPr>
        <w:rPr>
          <w:sz w:val="32"/>
          <w:szCs w:val="32"/>
          <w:lang w:val="en-IN"/>
        </w:rPr>
      </w:pPr>
      <w:r w:rsidRPr="00652F8A">
        <w:rPr>
          <w:sz w:val="32"/>
          <w:szCs w:val="32"/>
          <w:lang w:val="en-IN"/>
        </w:rPr>
        <w:t xml:space="preserve">[1] X. Bai, X. Yang, L. Latecki, W. Liu, and Z. Tu. Learning context sensitive shape similarity by graph transduction. IEEE Trans. PAMI, 2010. </w:t>
      </w:r>
    </w:p>
    <w:p w:rsidR="00000000" w:rsidRPr="00652F8A" w:rsidRDefault="001E5259" w:rsidP="00652F8A">
      <w:pPr>
        <w:pStyle w:val="BodyText"/>
        <w:numPr>
          <w:ilvl w:val="0"/>
          <w:numId w:val="42"/>
        </w:numPr>
        <w:rPr>
          <w:sz w:val="32"/>
          <w:szCs w:val="32"/>
          <w:lang w:val="en-IN"/>
        </w:rPr>
      </w:pPr>
      <w:r w:rsidRPr="00652F8A">
        <w:rPr>
          <w:sz w:val="32"/>
          <w:szCs w:val="32"/>
          <w:lang w:val="en-IN"/>
        </w:rPr>
        <w:t>[2] M. Belkin, P. Niyogi, and V. Sindhwani. Manifold regularization: A geometric framework for lear</w:t>
      </w:r>
      <w:r w:rsidRPr="00652F8A">
        <w:rPr>
          <w:sz w:val="32"/>
          <w:szCs w:val="32"/>
          <w:lang w:val="en-IN"/>
        </w:rPr>
        <w:t xml:space="preserve">ning from labeled and unlabeled examples. J. of Machine Learning Research, 7:2399–2434, 2006. </w:t>
      </w:r>
    </w:p>
    <w:p w:rsidR="00000000" w:rsidRPr="00652F8A" w:rsidRDefault="001E5259" w:rsidP="00652F8A">
      <w:pPr>
        <w:pStyle w:val="BodyText"/>
        <w:numPr>
          <w:ilvl w:val="0"/>
          <w:numId w:val="42"/>
        </w:numPr>
        <w:rPr>
          <w:sz w:val="32"/>
          <w:szCs w:val="32"/>
          <w:lang w:val="en-IN"/>
        </w:rPr>
      </w:pPr>
      <w:r w:rsidRPr="00652F8A">
        <w:rPr>
          <w:sz w:val="32"/>
          <w:szCs w:val="32"/>
          <w:lang w:val="en-IN"/>
        </w:rPr>
        <w:t xml:space="preserve">[3] S. Belongie, J. Malik, and J. Puzicha. Shape matching and object recognition using shape contexts. IEEE Trans. PAMI, 24:705–522, 2002. </w:t>
      </w:r>
    </w:p>
    <w:p w:rsidR="00000000" w:rsidRPr="00652F8A" w:rsidRDefault="001E5259" w:rsidP="00652F8A">
      <w:pPr>
        <w:pStyle w:val="BodyText"/>
        <w:numPr>
          <w:ilvl w:val="0"/>
          <w:numId w:val="42"/>
        </w:numPr>
        <w:rPr>
          <w:sz w:val="32"/>
          <w:szCs w:val="32"/>
          <w:lang w:val="en-IN"/>
        </w:rPr>
      </w:pPr>
      <w:r w:rsidRPr="00652F8A">
        <w:rPr>
          <w:sz w:val="32"/>
          <w:szCs w:val="32"/>
          <w:lang w:val="en-IN"/>
        </w:rPr>
        <w:t>[4] A. Blake, C. Ro</w:t>
      </w:r>
      <w:r w:rsidRPr="00652F8A">
        <w:rPr>
          <w:sz w:val="32"/>
          <w:szCs w:val="32"/>
          <w:lang w:val="en-IN"/>
        </w:rPr>
        <w:t xml:space="preserve">ther, M. Brown, P. Perez, and P. Torr. Interactive image segmentation using an adaptive gmmrf model. In in ECCV, 2004. </w:t>
      </w:r>
    </w:p>
    <w:p w:rsidR="00000000" w:rsidRPr="00652F8A" w:rsidRDefault="001E5259" w:rsidP="00652F8A">
      <w:pPr>
        <w:pStyle w:val="BodyText"/>
        <w:numPr>
          <w:ilvl w:val="0"/>
          <w:numId w:val="42"/>
        </w:numPr>
        <w:rPr>
          <w:sz w:val="32"/>
          <w:szCs w:val="32"/>
          <w:lang w:val="en-IN"/>
        </w:rPr>
      </w:pPr>
      <w:r w:rsidRPr="00652F8A">
        <w:rPr>
          <w:sz w:val="32"/>
          <w:szCs w:val="32"/>
          <w:lang w:val="en-IN"/>
        </w:rPr>
        <w:t>[5] R. Coifman and S. Lafon. Diffusion maps. Applied and Comp. Harmonic Ana., 2006.</w:t>
      </w:r>
      <w:r w:rsidRPr="00652F8A">
        <w:rPr>
          <w:sz w:val="32"/>
          <w:szCs w:val="32"/>
        </w:rPr>
        <w:t xml:space="preserve"> </w:t>
      </w:r>
    </w:p>
    <w:p w:rsidR="00000000" w:rsidRPr="00652F8A" w:rsidRDefault="001E5259" w:rsidP="00652F8A">
      <w:pPr>
        <w:pStyle w:val="BodyText"/>
        <w:numPr>
          <w:ilvl w:val="0"/>
          <w:numId w:val="42"/>
        </w:numPr>
        <w:rPr>
          <w:sz w:val="32"/>
          <w:szCs w:val="32"/>
          <w:lang w:val="en-IN"/>
        </w:rPr>
      </w:pPr>
      <w:r w:rsidRPr="00652F8A">
        <w:rPr>
          <w:sz w:val="32"/>
          <w:szCs w:val="32"/>
          <w:lang w:val="en-IN"/>
        </w:rPr>
        <w:t>[6] D. Comaniciu, P. Meer, and S. Member. Mean sh</w:t>
      </w:r>
      <w:r w:rsidRPr="00652F8A">
        <w:rPr>
          <w:sz w:val="32"/>
          <w:szCs w:val="32"/>
          <w:lang w:val="en-IN"/>
        </w:rPr>
        <w:t xml:space="preserve">ift: A robust approach toward feature space analysis. IEEE Tran. on PAMI, 24:603–619, 2002. </w:t>
      </w:r>
    </w:p>
    <w:p w:rsidR="00000000" w:rsidRPr="00652F8A" w:rsidRDefault="001E5259" w:rsidP="00652F8A">
      <w:pPr>
        <w:pStyle w:val="BodyText"/>
        <w:numPr>
          <w:ilvl w:val="0"/>
          <w:numId w:val="42"/>
        </w:numPr>
        <w:rPr>
          <w:sz w:val="32"/>
          <w:szCs w:val="32"/>
          <w:lang w:val="en-IN"/>
        </w:rPr>
      </w:pPr>
      <w:r w:rsidRPr="00652F8A">
        <w:rPr>
          <w:sz w:val="32"/>
          <w:szCs w:val="32"/>
          <w:lang w:val="en-IN"/>
        </w:rPr>
        <w:t xml:space="preserve">[7] T. Cour, F. Benezit, and J. Shi. Spectral segmentation with multiscale graph decomposition. In Proc. of CVPR, pages 1124–1131, 2005. </w:t>
      </w:r>
    </w:p>
    <w:p w:rsidR="00000000" w:rsidRPr="00652F8A" w:rsidRDefault="001E5259" w:rsidP="00652F8A">
      <w:pPr>
        <w:pStyle w:val="BodyText"/>
        <w:numPr>
          <w:ilvl w:val="0"/>
          <w:numId w:val="42"/>
        </w:numPr>
        <w:rPr>
          <w:sz w:val="32"/>
          <w:szCs w:val="32"/>
          <w:lang w:val="en-IN"/>
        </w:rPr>
      </w:pPr>
      <w:r w:rsidRPr="00652F8A">
        <w:rPr>
          <w:sz w:val="32"/>
          <w:szCs w:val="32"/>
          <w:lang w:val="en-IN"/>
        </w:rPr>
        <w:lastRenderedPageBreak/>
        <w:t>[8] Y. Deng and B. S. M</w:t>
      </w:r>
      <w:r w:rsidRPr="00652F8A">
        <w:rPr>
          <w:sz w:val="32"/>
          <w:szCs w:val="32"/>
          <w:lang w:val="en-IN"/>
        </w:rPr>
        <w:t xml:space="preserve">anjunath. Unsupervised Segmentation of Color-Texture Regions in Images and Video. IEEE Trans. Pattern Anal. Mach. Intell., 23(8):800–810, 2001. </w:t>
      </w:r>
    </w:p>
    <w:p w:rsidR="00000000" w:rsidRPr="00652F8A" w:rsidRDefault="001E5259" w:rsidP="00652F8A">
      <w:pPr>
        <w:pStyle w:val="BodyText"/>
        <w:numPr>
          <w:ilvl w:val="0"/>
          <w:numId w:val="42"/>
        </w:numPr>
        <w:rPr>
          <w:sz w:val="32"/>
          <w:szCs w:val="32"/>
          <w:lang w:val="en-IN"/>
        </w:rPr>
      </w:pPr>
      <w:r w:rsidRPr="00652F8A">
        <w:rPr>
          <w:sz w:val="32"/>
          <w:szCs w:val="32"/>
          <w:lang w:val="en-IN"/>
        </w:rPr>
        <w:t xml:space="preserve">[9] M. Donoser, M. Urschler, M. Hirzer, and H. Bischof. Saliency driven total variation segmentation. 2009. </w:t>
      </w:r>
    </w:p>
    <w:p w:rsidR="00000000" w:rsidRPr="00652F8A" w:rsidRDefault="001E5259" w:rsidP="00652F8A">
      <w:pPr>
        <w:pStyle w:val="BodyText"/>
        <w:numPr>
          <w:ilvl w:val="0"/>
          <w:numId w:val="42"/>
        </w:numPr>
        <w:rPr>
          <w:sz w:val="32"/>
          <w:szCs w:val="32"/>
          <w:lang w:val="en-IN"/>
        </w:rPr>
      </w:pPr>
      <w:r w:rsidRPr="00652F8A">
        <w:rPr>
          <w:sz w:val="32"/>
          <w:szCs w:val="32"/>
          <w:lang w:val="en-IN"/>
        </w:rPr>
        <w:t xml:space="preserve">[10] O. Duchenne, J.-Y. Audibert, R. Keriven, J. Ponce, and F. Segonne. Efficient planar graph cuts with applications in computer vision. In Proc. of CVPR, 2008.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5259" w:rsidRDefault="001E5259" w:rsidP="003654DF">
      <w:pPr>
        <w:spacing w:after="0" w:line="240" w:lineRule="auto"/>
      </w:pPr>
      <w:r>
        <w:separator/>
      </w:r>
    </w:p>
  </w:endnote>
  <w:endnote w:type="continuationSeparator" w:id="1">
    <w:p w:rsidR="001E5259" w:rsidRDefault="001E525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5259" w:rsidRDefault="001E5259" w:rsidP="003654DF">
      <w:pPr>
        <w:spacing w:after="0" w:line="240" w:lineRule="auto"/>
      </w:pPr>
      <w:r>
        <w:separator/>
      </w:r>
    </w:p>
  </w:footnote>
  <w:footnote w:type="continuationSeparator" w:id="1">
    <w:p w:rsidR="001E5259" w:rsidRDefault="001E525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459C8">
        <w:pPr>
          <w:pStyle w:val="Header"/>
          <w:jc w:val="right"/>
        </w:pPr>
        <w:fldSimple w:instr=" PAGE   \* MERGEFORMAT ">
          <w:r w:rsidR="009523F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25C6E"/>
    <w:multiLevelType w:val="hybridMultilevel"/>
    <w:tmpl w:val="54466A72"/>
    <w:lvl w:ilvl="0" w:tplc="259E636A">
      <w:start w:val="1"/>
      <w:numFmt w:val="bullet"/>
      <w:lvlText w:val=""/>
      <w:lvlJc w:val="left"/>
      <w:pPr>
        <w:tabs>
          <w:tab w:val="num" w:pos="720"/>
        </w:tabs>
        <w:ind w:left="720" w:hanging="360"/>
      </w:pPr>
      <w:rPr>
        <w:rFonts w:ascii="Wingdings 2" w:hAnsi="Wingdings 2" w:hint="default"/>
      </w:rPr>
    </w:lvl>
    <w:lvl w:ilvl="1" w:tplc="6DD2A2F0" w:tentative="1">
      <w:start w:val="1"/>
      <w:numFmt w:val="bullet"/>
      <w:lvlText w:val=""/>
      <w:lvlJc w:val="left"/>
      <w:pPr>
        <w:tabs>
          <w:tab w:val="num" w:pos="1440"/>
        </w:tabs>
        <w:ind w:left="1440" w:hanging="360"/>
      </w:pPr>
      <w:rPr>
        <w:rFonts w:ascii="Wingdings 2" w:hAnsi="Wingdings 2" w:hint="default"/>
      </w:rPr>
    </w:lvl>
    <w:lvl w:ilvl="2" w:tplc="7C58C9A2" w:tentative="1">
      <w:start w:val="1"/>
      <w:numFmt w:val="bullet"/>
      <w:lvlText w:val=""/>
      <w:lvlJc w:val="left"/>
      <w:pPr>
        <w:tabs>
          <w:tab w:val="num" w:pos="2160"/>
        </w:tabs>
        <w:ind w:left="2160" w:hanging="360"/>
      </w:pPr>
      <w:rPr>
        <w:rFonts w:ascii="Wingdings 2" w:hAnsi="Wingdings 2" w:hint="default"/>
      </w:rPr>
    </w:lvl>
    <w:lvl w:ilvl="3" w:tplc="F942E358" w:tentative="1">
      <w:start w:val="1"/>
      <w:numFmt w:val="bullet"/>
      <w:lvlText w:val=""/>
      <w:lvlJc w:val="left"/>
      <w:pPr>
        <w:tabs>
          <w:tab w:val="num" w:pos="2880"/>
        </w:tabs>
        <w:ind w:left="2880" w:hanging="360"/>
      </w:pPr>
      <w:rPr>
        <w:rFonts w:ascii="Wingdings 2" w:hAnsi="Wingdings 2" w:hint="default"/>
      </w:rPr>
    </w:lvl>
    <w:lvl w:ilvl="4" w:tplc="403EF420" w:tentative="1">
      <w:start w:val="1"/>
      <w:numFmt w:val="bullet"/>
      <w:lvlText w:val=""/>
      <w:lvlJc w:val="left"/>
      <w:pPr>
        <w:tabs>
          <w:tab w:val="num" w:pos="3600"/>
        </w:tabs>
        <w:ind w:left="3600" w:hanging="360"/>
      </w:pPr>
      <w:rPr>
        <w:rFonts w:ascii="Wingdings 2" w:hAnsi="Wingdings 2" w:hint="default"/>
      </w:rPr>
    </w:lvl>
    <w:lvl w:ilvl="5" w:tplc="25D8299A" w:tentative="1">
      <w:start w:val="1"/>
      <w:numFmt w:val="bullet"/>
      <w:lvlText w:val=""/>
      <w:lvlJc w:val="left"/>
      <w:pPr>
        <w:tabs>
          <w:tab w:val="num" w:pos="4320"/>
        </w:tabs>
        <w:ind w:left="4320" w:hanging="360"/>
      </w:pPr>
      <w:rPr>
        <w:rFonts w:ascii="Wingdings 2" w:hAnsi="Wingdings 2" w:hint="default"/>
      </w:rPr>
    </w:lvl>
    <w:lvl w:ilvl="6" w:tplc="486A7A48" w:tentative="1">
      <w:start w:val="1"/>
      <w:numFmt w:val="bullet"/>
      <w:lvlText w:val=""/>
      <w:lvlJc w:val="left"/>
      <w:pPr>
        <w:tabs>
          <w:tab w:val="num" w:pos="5040"/>
        </w:tabs>
        <w:ind w:left="5040" w:hanging="360"/>
      </w:pPr>
      <w:rPr>
        <w:rFonts w:ascii="Wingdings 2" w:hAnsi="Wingdings 2" w:hint="default"/>
      </w:rPr>
    </w:lvl>
    <w:lvl w:ilvl="7" w:tplc="82DEFF4E" w:tentative="1">
      <w:start w:val="1"/>
      <w:numFmt w:val="bullet"/>
      <w:lvlText w:val=""/>
      <w:lvlJc w:val="left"/>
      <w:pPr>
        <w:tabs>
          <w:tab w:val="num" w:pos="5760"/>
        </w:tabs>
        <w:ind w:left="5760" w:hanging="360"/>
      </w:pPr>
      <w:rPr>
        <w:rFonts w:ascii="Wingdings 2" w:hAnsi="Wingdings 2" w:hint="default"/>
      </w:rPr>
    </w:lvl>
    <w:lvl w:ilvl="8" w:tplc="E306DA2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B75A6A"/>
    <w:multiLevelType w:val="hybridMultilevel"/>
    <w:tmpl w:val="D702230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6E81831"/>
    <w:multiLevelType w:val="hybridMultilevel"/>
    <w:tmpl w:val="683E6984"/>
    <w:lvl w:ilvl="0" w:tplc="7FF44FFC">
      <w:start w:val="1"/>
      <w:numFmt w:val="bullet"/>
      <w:lvlText w:val=""/>
      <w:lvlJc w:val="left"/>
      <w:pPr>
        <w:tabs>
          <w:tab w:val="num" w:pos="720"/>
        </w:tabs>
        <w:ind w:left="720" w:hanging="360"/>
      </w:pPr>
      <w:rPr>
        <w:rFonts w:ascii="Wingdings 2" w:hAnsi="Wingdings 2" w:hint="default"/>
      </w:rPr>
    </w:lvl>
    <w:lvl w:ilvl="1" w:tplc="C99CDDCA" w:tentative="1">
      <w:start w:val="1"/>
      <w:numFmt w:val="bullet"/>
      <w:lvlText w:val=""/>
      <w:lvlJc w:val="left"/>
      <w:pPr>
        <w:tabs>
          <w:tab w:val="num" w:pos="1440"/>
        </w:tabs>
        <w:ind w:left="1440" w:hanging="360"/>
      </w:pPr>
      <w:rPr>
        <w:rFonts w:ascii="Wingdings 2" w:hAnsi="Wingdings 2" w:hint="default"/>
      </w:rPr>
    </w:lvl>
    <w:lvl w:ilvl="2" w:tplc="36A4BEB4" w:tentative="1">
      <w:start w:val="1"/>
      <w:numFmt w:val="bullet"/>
      <w:lvlText w:val=""/>
      <w:lvlJc w:val="left"/>
      <w:pPr>
        <w:tabs>
          <w:tab w:val="num" w:pos="2160"/>
        </w:tabs>
        <w:ind w:left="2160" w:hanging="360"/>
      </w:pPr>
      <w:rPr>
        <w:rFonts w:ascii="Wingdings 2" w:hAnsi="Wingdings 2" w:hint="default"/>
      </w:rPr>
    </w:lvl>
    <w:lvl w:ilvl="3" w:tplc="71D69964" w:tentative="1">
      <w:start w:val="1"/>
      <w:numFmt w:val="bullet"/>
      <w:lvlText w:val=""/>
      <w:lvlJc w:val="left"/>
      <w:pPr>
        <w:tabs>
          <w:tab w:val="num" w:pos="2880"/>
        </w:tabs>
        <w:ind w:left="2880" w:hanging="360"/>
      </w:pPr>
      <w:rPr>
        <w:rFonts w:ascii="Wingdings 2" w:hAnsi="Wingdings 2" w:hint="default"/>
      </w:rPr>
    </w:lvl>
    <w:lvl w:ilvl="4" w:tplc="F6108E0A" w:tentative="1">
      <w:start w:val="1"/>
      <w:numFmt w:val="bullet"/>
      <w:lvlText w:val=""/>
      <w:lvlJc w:val="left"/>
      <w:pPr>
        <w:tabs>
          <w:tab w:val="num" w:pos="3600"/>
        </w:tabs>
        <w:ind w:left="3600" w:hanging="360"/>
      </w:pPr>
      <w:rPr>
        <w:rFonts w:ascii="Wingdings 2" w:hAnsi="Wingdings 2" w:hint="default"/>
      </w:rPr>
    </w:lvl>
    <w:lvl w:ilvl="5" w:tplc="80A47402" w:tentative="1">
      <w:start w:val="1"/>
      <w:numFmt w:val="bullet"/>
      <w:lvlText w:val=""/>
      <w:lvlJc w:val="left"/>
      <w:pPr>
        <w:tabs>
          <w:tab w:val="num" w:pos="4320"/>
        </w:tabs>
        <w:ind w:left="4320" w:hanging="360"/>
      </w:pPr>
      <w:rPr>
        <w:rFonts w:ascii="Wingdings 2" w:hAnsi="Wingdings 2" w:hint="default"/>
      </w:rPr>
    </w:lvl>
    <w:lvl w:ilvl="6" w:tplc="DE1678CE" w:tentative="1">
      <w:start w:val="1"/>
      <w:numFmt w:val="bullet"/>
      <w:lvlText w:val=""/>
      <w:lvlJc w:val="left"/>
      <w:pPr>
        <w:tabs>
          <w:tab w:val="num" w:pos="5040"/>
        </w:tabs>
        <w:ind w:left="5040" w:hanging="360"/>
      </w:pPr>
      <w:rPr>
        <w:rFonts w:ascii="Wingdings 2" w:hAnsi="Wingdings 2" w:hint="default"/>
      </w:rPr>
    </w:lvl>
    <w:lvl w:ilvl="7" w:tplc="FFF61EFE" w:tentative="1">
      <w:start w:val="1"/>
      <w:numFmt w:val="bullet"/>
      <w:lvlText w:val=""/>
      <w:lvlJc w:val="left"/>
      <w:pPr>
        <w:tabs>
          <w:tab w:val="num" w:pos="5760"/>
        </w:tabs>
        <w:ind w:left="5760" w:hanging="360"/>
      </w:pPr>
      <w:rPr>
        <w:rFonts w:ascii="Wingdings 2" w:hAnsi="Wingdings 2" w:hint="default"/>
      </w:rPr>
    </w:lvl>
    <w:lvl w:ilvl="8" w:tplc="81786D46" w:tentative="1">
      <w:start w:val="1"/>
      <w:numFmt w:val="bullet"/>
      <w:lvlText w:val=""/>
      <w:lvlJc w:val="left"/>
      <w:pPr>
        <w:tabs>
          <w:tab w:val="num" w:pos="6480"/>
        </w:tabs>
        <w:ind w:left="6480" w:hanging="360"/>
      </w:pPr>
      <w:rPr>
        <w:rFonts w:ascii="Wingdings 2" w:hAnsi="Wingdings 2" w:hint="default"/>
      </w:rPr>
    </w:lvl>
  </w:abstractNum>
  <w:abstractNum w:abstractNumId="4">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DCE4786"/>
    <w:multiLevelType w:val="hybridMultilevel"/>
    <w:tmpl w:val="5428F1FA"/>
    <w:lvl w:ilvl="0" w:tplc="89366AD4">
      <w:start w:val="1"/>
      <w:numFmt w:val="bullet"/>
      <w:lvlText w:val=""/>
      <w:lvlJc w:val="left"/>
      <w:pPr>
        <w:tabs>
          <w:tab w:val="num" w:pos="720"/>
        </w:tabs>
        <w:ind w:left="720" w:hanging="360"/>
      </w:pPr>
      <w:rPr>
        <w:rFonts w:ascii="Wingdings 2" w:hAnsi="Wingdings 2" w:hint="default"/>
      </w:rPr>
    </w:lvl>
    <w:lvl w:ilvl="1" w:tplc="B70013B8" w:tentative="1">
      <w:start w:val="1"/>
      <w:numFmt w:val="bullet"/>
      <w:lvlText w:val=""/>
      <w:lvlJc w:val="left"/>
      <w:pPr>
        <w:tabs>
          <w:tab w:val="num" w:pos="1440"/>
        </w:tabs>
        <w:ind w:left="1440" w:hanging="360"/>
      </w:pPr>
      <w:rPr>
        <w:rFonts w:ascii="Wingdings 2" w:hAnsi="Wingdings 2" w:hint="default"/>
      </w:rPr>
    </w:lvl>
    <w:lvl w:ilvl="2" w:tplc="F2B0E954" w:tentative="1">
      <w:start w:val="1"/>
      <w:numFmt w:val="bullet"/>
      <w:lvlText w:val=""/>
      <w:lvlJc w:val="left"/>
      <w:pPr>
        <w:tabs>
          <w:tab w:val="num" w:pos="2160"/>
        </w:tabs>
        <w:ind w:left="2160" w:hanging="360"/>
      </w:pPr>
      <w:rPr>
        <w:rFonts w:ascii="Wingdings 2" w:hAnsi="Wingdings 2" w:hint="default"/>
      </w:rPr>
    </w:lvl>
    <w:lvl w:ilvl="3" w:tplc="CD00276E" w:tentative="1">
      <w:start w:val="1"/>
      <w:numFmt w:val="bullet"/>
      <w:lvlText w:val=""/>
      <w:lvlJc w:val="left"/>
      <w:pPr>
        <w:tabs>
          <w:tab w:val="num" w:pos="2880"/>
        </w:tabs>
        <w:ind w:left="2880" w:hanging="360"/>
      </w:pPr>
      <w:rPr>
        <w:rFonts w:ascii="Wingdings 2" w:hAnsi="Wingdings 2" w:hint="default"/>
      </w:rPr>
    </w:lvl>
    <w:lvl w:ilvl="4" w:tplc="11EC0568" w:tentative="1">
      <w:start w:val="1"/>
      <w:numFmt w:val="bullet"/>
      <w:lvlText w:val=""/>
      <w:lvlJc w:val="left"/>
      <w:pPr>
        <w:tabs>
          <w:tab w:val="num" w:pos="3600"/>
        </w:tabs>
        <w:ind w:left="3600" w:hanging="360"/>
      </w:pPr>
      <w:rPr>
        <w:rFonts w:ascii="Wingdings 2" w:hAnsi="Wingdings 2" w:hint="default"/>
      </w:rPr>
    </w:lvl>
    <w:lvl w:ilvl="5" w:tplc="DEEED858" w:tentative="1">
      <w:start w:val="1"/>
      <w:numFmt w:val="bullet"/>
      <w:lvlText w:val=""/>
      <w:lvlJc w:val="left"/>
      <w:pPr>
        <w:tabs>
          <w:tab w:val="num" w:pos="4320"/>
        </w:tabs>
        <w:ind w:left="4320" w:hanging="360"/>
      </w:pPr>
      <w:rPr>
        <w:rFonts w:ascii="Wingdings 2" w:hAnsi="Wingdings 2" w:hint="default"/>
      </w:rPr>
    </w:lvl>
    <w:lvl w:ilvl="6" w:tplc="6ABE5CCA" w:tentative="1">
      <w:start w:val="1"/>
      <w:numFmt w:val="bullet"/>
      <w:lvlText w:val=""/>
      <w:lvlJc w:val="left"/>
      <w:pPr>
        <w:tabs>
          <w:tab w:val="num" w:pos="5040"/>
        </w:tabs>
        <w:ind w:left="5040" w:hanging="360"/>
      </w:pPr>
      <w:rPr>
        <w:rFonts w:ascii="Wingdings 2" w:hAnsi="Wingdings 2" w:hint="default"/>
      </w:rPr>
    </w:lvl>
    <w:lvl w:ilvl="7" w:tplc="4FC00956" w:tentative="1">
      <w:start w:val="1"/>
      <w:numFmt w:val="bullet"/>
      <w:lvlText w:val=""/>
      <w:lvlJc w:val="left"/>
      <w:pPr>
        <w:tabs>
          <w:tab w:val="num" w:pos="5760"/>
        </w:tabs>
        <w:ind w:left="5760" w:hanging="360"/>
      </w:pPr>
      <w:rPr>
        <w:rFonts w:ascii="Wingdings 2" w:hAnsi="Wingdings 2" w:hint="default"/>
      </w:rPr>
    </w:lvl>
    <w:lvl w:ilvl="8" w:tplc="89FADD96"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7D4DA3"/>
    <w:multiLevelType w:val="hybridMultilevel"/>
    <w:tmpl w:val="707265EC"/>
    <w:lvl w:ilvl="0" w:tplc="66AC3E04">
      <w:start w:val="1"/>
      <w:numFmt w:val="bullet"/>
      <w:lvlText w:val=""/>
      <w:lvlJc w:val="left"/>
      <w:pPr>
        <w:tabs>
          <w:tab w:val="num" w:pos="720"/>
        </w:tabs>
        <w:ind w:left="720" w:hanging="360"/>
      </w:pPr>
      <w:rPr>
        <w:rFonts w:ascii="Wingdings 2" w:hAnsi="Wingdings 2" w:hint="default"/>
      </w:rPr>
    </w:lvl>
    <w:lvl w:ilvl="1" w:tplc="AF525EF0" w:tentative="1">
      <w:start w:val="1"/>
      <w:numFmt w:val="bullet"/>
      <w:lvlText w:val=""/>
      <w:lvlJc w:val="left"/>
      <w:pPr>
        <w:tabs>
          <w:tab w:val="num" w:pos="1440"/>
        </w:tabs>
        <w:ind w:left="1440" w:hanging="360"/>
      </w:pPr>
      <w:rPr>
        <w:rFonts w:ascii="Wingdings 2" w:hAnsi="Wingdings 2" w:hint="default"/>
      </w:rPr>
    </w:lvl>
    <w:lvl w:ilvl="2" w:tplc="9D626070" w:tentative="1">
      <w:start w:val="1"/>
      <w:numFmt w:val="bullet"/>
      <w:lvlText w:val=""/>
      <w:lvlJc w:val="left"/>
      <w:pPr>
        <w:tabs>
          <w:tab w:val="num" w:pos="2160"/>
        </w:tabs>
        <w:ind w:left="2160" w:hanging="360"/>
      </w:pPr>
      <w:rPr>
        <w:rFonts w:ascii="Wingdings 2" w:hAnsi="Wingdings 2" w:hint="default"/>
      </w:rPr>
    </w:lvl>
    <w:lvl w:ilvl="3" w:tplc="3BFA4A14" w:tentative="1">
      <w:start w:val="1"/>
      <w:numFmt w:val="bullet"/>
      <w:lvlText w:val=""/>
      <w:lvlJc w:val="left"/>
      <w:pPr>
        <w:tabs>
          <w:tab w:val="num" w:pos="2880"/>
        </w:tabs>
        <w:ind w:left="2880" w:hanging="360"/>
      </w:pPr>
      <w:rPr>
        <w:rFonts w:ascii="Wingdings 2" w:hAnsi="Wingdings 2" w:hint="default"/>
      </w:rPr>
    </w:lvl>
    <w:lvl w:ilvl="4" w:tplc="6FC44D7C" w:tentative="1">
      <w:start w:val="1"/>
      <w:numFmt w:val="bullet"/>
      <w:lvlText w:val=""/>
      <w:lvlJc w:val="left"/>
      <w:pPr>
        <w:tabs>
          <w:tab w:val="num" w:pos="3600"/>
        </w:tabs>
        <w:ind w:left="3600" w:hanging="360"/>
      </w:pPr>
      <w:rPr>
        <w:rFonts w:ascii="Wingdings 2" w:hAnsi="Wingdings 2" w:hint="default"/>
      </w:rPr>
    </w:lvl>
    <w:lvl w:ilvl="5" w:tplc="F9D2A320" w:tentative="1">
      <w:start w:val="1"/>
      <w:numFmt w:val="bullet"/>
      <w:lvlText w:val=""/>
      <w:lvlJc w:val="left"/>
      <w:pPr>
        <w:tabs>
          <w:tab w:val="num" w:pos="4320"/>
        </w:tabs>
        <w:ind w:left="4320" w:hanging="360"/>
      </w:pPr>
      <w:rPr>
        <w:rFonts w:ascii="Wingdings 2" w:hAnsi="Wingdings 2" w:hint="default"/>
      </w:rPr>
    </w:lvl>
    <w:lvl w:ilvl="6" w:tplc="7DE2E944" w:tentative="1">
      <w:start w:val="1"/>
      <w:numFmt w:val="bullet"/>
      <w:lvlText w:val=""/>
      <w:lvlJc w:val="left"/>
      <w:pPr>
        <w:tabs>
          <w:tab w:val="num" w:pos="5040"/>
        </w:tabs>
        <w:ind w:left="5040" w:hanging="360"/>
      </w:pPr>
      <w:rPr>
        <w:rFonts w:ascii="Wingdings 2" w:hAnsi="Wingdings 2" w:hint="default"/>
      </w:rPr>
    </w:lvl>
    <w:lvl w:ilvl="7" w:tplc="65AA9A54" w:tentative="1">
      <w:start w:val="1"/>
      <w:numFmt w:val="bullet"/>
      <w:lvlText w:val=""/>
      <w:lvlJc w:val="left"/>
      <w:pPr>
        <w:tabs>
          <w:tab w:val="num" w:pos="5760"/>
        </w:tabs>
        <w:ind w:left="5760" w:hanging="360"/>
      </w:pPr>
      <w:rPr>
        <w:rFonts w:ascii="Wingdings 2" w:hAnsi="Wingdings 2" w:hint="default"/>
      </w:rPr>
    </w:lvl>
    <w:lvl w:ilvl="8" w:tplc="188AE2B0"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6146DD"/>
    <w:multiLevelType w:val="hybridMultilevel"/>
    <w:tmpl w:val="857C5858"/>
    <w:lvl w:ilvl="0" w:tplc="7EB6B230">
      <w:start w:val="1"/>
      <w:numFmt w:val="bullet"/>
      <w:lvlText w:val=""/>
      <w:lvlJc w:val="left"/>
      <w:pPr>
        <w:tabs>
          <w:tab w:val="num" w:pos="720"/>
        </w:tabs>
        <w:ind w:left="720" w:hanging="360"/>
      </w:pPr>
      <w:rPr>
        <w:rFonts w:ascii="Wingdings 2" w:hAnsi="Wingdings 2" w:hint="default"/>
      </w:rPr>
    </w:lvl>
    <w:lvl w:ilvl="1" w:tplc="7BD41422" w:tentative="1">
      <w:start w:val="1"/>
      <w:numFmt w:val="bullet"/>
      <w:lvlText w:val=""/>
      <w:lvlJc w:val="left"/>
      <w:pPr>
        <w:tabs>
          <w:tab w:val="num" w:pos="1440"/>
        </w:tabs>
        <w:ind w:left="1440" w:hanging="360"/>
      </w:pPr>
      <w:rPr>
        <w:rFonts w:ascii="Wingdings 2" w:hAnsi="Wingdings 2" w:hint="default"/>
      </w:rPr>
    </w:lvl>
    <w:lvl w:ilvl="2" w:tplc="AA5C1D16" w:tentative="1">
      <w:start w:val="1"/>
      <w:numFmt w:val="bullet"/>
      <w:lvlText w:val=""/>
      <w:lvlJc w:val="left"/>
      <w:pPr>
        <w:tabs>
          <w:tab w:val="num" w:pos="2160"/>
        </w:tabs>
        <w:ind w:left="2160" w:hanging="360"/>
      </w:pPr>
      <w:rPr>
        <w:rFonts w:ascii="Wingdings 2" w:hAnsi="Wingdings 2" w:hint="default"/>
      </w:rPr>
    </w:lvl>
    <w:lvl w:ilvl="3" w:tplc="5860D0F8" w:tentative="1">
      <w:start w:val="1"/>
      <w:numFmt w:val="bullet"/>
      <w:lvlText w:val=""/>
      <w:lvlJc w:val="left"/>
      <w:pPr>
        <w:tabs>
          <w:tab w:val="num" w:pos="2880"/>
        </w:tabs>
        <w:ind w:left="2880" w:hanging="360"/>
      </w:pPr>
      <w:rPr>
        <w:rFonts w:ascii="Wingdings 2" w:hAnsi="Wingdings 2" w:hint="default"/>
      </w:rPr>
    </w:lvl>
    <w:lvl w:ilvl="4" w:tplc="59E067E0" w:tentative="1">
      <w:start w:val="1"/>
      <w:numFmt w:val="bullet"/>
      <w:lvlText w:val=""/>
      <w:lvlJc w:val="left"/>
      <w:pPr>
        <w:tabs>
          <w:tab w:val="num" w:pos="3600"/>
        </w:tabs>
        <w:ind w:left="3600" w:hanging="360"/>
      </w:pPr>
      <w:rPr>
        <w:rFonts w:ascii="Wingdings 2" w:hAnsi="Wingdings 2" w:hint="default"/>
      </w:rPr>
    </w:lvl>
    <w:lvl w:ilvl="5" w:tplc="75D6FA12" w:tentative="1">
      <w:start w:val="1"/>
      <w:numFmt w:val="bullet"/>
      <w:lvlText w:val=""/>
      <w:lvlJc w:val="left"/>
      <w:pPr>
        <w:tabs>
          <w:tab w:val="num" w:pos="4320"/>
        </w:tabs>
        <w:ind w:left="4320" w:hanging="360"/>
      </w:pPr>
      <w:rPr>
        <w:rFonts w:ascii="Wingdings 2" w:hAnsi="Wingdings 2" w:hint="default"/>
      </w:rPr>
    </w:lvl>
    <w:lvl w:ilvl="6" w:tplc="1886463E" w:tentative="1">
      <w:start w:val="1"/>
      <w:numFmt w:val="bullet"/>
      <w:lvlText w:val=""/>
      <w:lvlJc w:val="left"/>
      <w:pPr>
        <w:tabs>
          <w:tab w:val="num" w:pos="5040"/>
        </w:tabs>
        <w:ind w:left="5040" w:hanging="360"/>
      </w:pPr>
      <w:rPr>
        <w:rFonts w:ascii="Wingdings 2" w:hAnsi="Wingdings 2" w:hint="default"/>
      </w:rPr>
    </w:lvl>
    <w:lvl w:ilvl="7" w:tplc="2CC03110" w:tentative="1">
      <w:start w:val="1"/>
      <w:numFmt w:val="bullet"/>
      <w:lvlText w:val=""/>
      <w:lvlJc w:val="left"/>
      <w:pPr>
        <w:tabs>
          <w:tab w:val="num" w:pos="5760"/>
        </w:tabs>
        <w:ind w:left="5760" w:hanging="360"/>
      </w:pPr>
      <w:rPr>
        <w:rFonts w:ascii="Wingdings 2" w:hAnsi="Wingdings 2" w:hint="default"/>
      </w:rPr>
    </w:lvl>
    <w:lvl w:ilvl="8" w:tplc="82B25B9A"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7"/>
  </w:num>
  <w:num w:numId="9">
    <w:abstractNumId w:val="8"/>
  </w:num>
  <w:num w:numId="10">
    <w:abstractNumId w:val="4"/>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10"/>
  </w:num>
  <w:num w:numId="18">
    <w:abstractNumId w:val="36"/>
  </w:num>
  <w:num w:numId="19">
    <w:abstractNumId w:val="26"/>
  </w:num>
  <w:num w:numId="20">
    <w:abstractNumId w:val="9"/>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6"/>
  </w:num>
  <w:num w:numId="28">
    <w:abstractNumId w:val="13"/>
  </w:num>
  <w:num w:numId="29">
    <w:abstractNumId w:val="33"/>
  </w:num>
  <w:num w:numId="30">
    <w:abstractNumId w:val="40"/>
  </w:num>
  <w:num w:numId="31">
    <w:abstractNumId w:val="29"/>
  </w:num>
  <w:num w:numId="32">
    <w:abstractNumId w:val="5"/>
  </w:num>
  <w:num w:numId="33">
    <w:abstractNumId w:val="28"/>
  </w:num>
  <w:num w:numId="34">
    <w:abstractNumId w:val="23"/>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4"/>
  </w:num>
  <w:num w:numId="42">
    <w:abstractNumId w:val="25"/>
  </w:num>
  <w:num w:numId="43">
    <w:abstractNumId w:val="32"/>
  </w:num>
  <w:num w:numId="44">
    <w:abstractNumId w:val="38"/>
  </w:num>
  <w:num w:numId="45">
    <w:abstractNumId w:val="3"/>
  </w:num>
  <w:num w:numId="46">
    <w:abstractNumId w:val="2"/>
  </w:num>
  <w:num w:numId="47">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5259"/>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4ED7"/>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D5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B7056"/>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2F8A"/>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59C8"/>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3F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3E18"/>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1F95"/>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030329">
      <w:bodyDiv w:val="1"/>
      <w:marLeft w:val="0"/>
      <w:marRight w:val="0"/>
      <w:marTop w:val="0"/>
      <w:marBottom w:val="0"/>
      <w:divBdr>
        <w:top w:val="none" w:sz="0" w:space="0" w:color="auto"/>
        <w:left w:val="none" w:sz="0" w:space="0" w:color="auto"/>
        <w:bottom w:val="none" w:sz="0" w:space="0" w:color="auto"/>
        <w:right w:val="none" w:sz="0" w:space="0" w:color="auto"/>
      </w:divBdr>
      <w:divsChild>
        <w:div w:id="1576936094">
          <w:marLeft w:val="576"/>
          <w:marRight w:val="0"/>
          <w:marTop w:val="120"/>
          <w:marBottom w:val="0"/>
          <w:divBdr>
            <w:top w:val="none" w:sz="0" w:space="0" w:color="auto"/>
            <w:left w:val="none" w:sz="0" w:space="0" w:color="auto"/>
            <w:bottom w:val="none" w:sz="0" w:space="0" w:color="auto"/>
            <w:right w:val="none" w:sz="0" w:space="0" w:color="auto"/>
          </w:divBdr>
        </w:div>
        <w:div w:id="674763817">
          <w:marLeft w:val="576"/>
          <w:marRight w:val="0"/>
          <w:marTop w:val="120"/>
          <w:marBottom w:val="0"/>
          <w:divBdr>
            <w:top w:val="none" w:sz="0" w:space="0" w:color="auto"/>
            <w:left w:val="none" w:sz="0" w:space="0" w:color="auto"/>
            <w:bottom w:val="none" w:sz="0" w:space="0" w:color="auto"/>
            <w:right w:val="none" w:sz="0" w:space="0" w:color="auto"/>
          </w:divBdr>
        </w:div>
        <w:div w:id="142429212">
          <w:marLeft w:val="576"/>
          <w:marRight w:val="0"/>
          <w:marTop w:val="120"/>
          <w:marBottom w:val="0"/>
          <w:divBdr>
            <w:top w:val="none" w:sz="0" w:space="0" w:color="auto"/>
            <w:left w:val="none" w:sz="0" w:space="0" w:color="auto"/>
            <w:bottom w:val="none" w:sz="0" w:space="0" w:color="auto"/>
            <w:right w:val="none" w:sz="0" w:space="0" w:color="auto"/>
          </w:divBdr>
        </w:div>
        <w:div w:id="1630940384">
          <w:marLeft w:val="576"/>
          <w:marRight w:val="0"/>
          <w:marTop w:val="120"/>
          <w:marBottom w:val="0"/>
          <w:divBdr>
            <w:top w:val="none" w:sz="0" w:space="0" w:color="auto"/>
            <w:left w:val="none" w:sz="0" w:space="0" w:color="auto"/>
            <w:bottom w:val="none" w:sz="0" w:space="0" w:color="auto"/>
            <w:right w:val="none" w:sz="0" w:space="0" w:color="auto"/>
          </w:divBdr>
        </w:div>
        <w:div w:id="517694164">
          <w:marLeft w:val="576"/>
          <w:marRight w:val="0"/>
          <w:marTop w:val="120"/>
          <w:marBottom w:val="0"/>
          <w:divBdr>
            <w:top w:val="none" w:sz="0" w:space="0" w:color="auto"/>
            <w:left w:val="none" w:sz="0" w:space="0" w:color="auto"/>
            <w:bottom w:val="none" w:sz="0" w:space="0" w:color="auto"/>
            <w:right w:val="none" w:sz="0" w:space="0" w:color="auto"/>
          </w:divBdr>
        </w:div>
      </w:divsChild>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0067948">
      <w:bodyDiv w:val="1"/>
      <w:marLeft w:val="0"/>
      <w:marRight w:val="0"/>
      <w:marTop w:val="0"/>
      <w:marBottom w:val="0"/>
      <w:divBdr>
        <w:top w:val="none" w:sz="0" w:space="0" w:color="auto"/>
        <w:left w:val="none" w:sz="0" w:space="0" w:color="auto"/>
        <w:bottom w:val="none" w:sz="0" w:space="0" w:color="auto"/>
        <w:right w:val="none" w:sz="0" w:space="0" w:color="auto"/>
      </w:divBdr>
      <w:divsChild>
        <w:div w:id="835614780">
          <w:marLeft w:val="576"/>
          <w:marRight w:val="0"/>
          <w:marTop w:val="120"/>
          <w:marBottom w:val="0"/>
          <w:divBdr>
            <w:top w:val="none" w:sz="0" w:space="0" w:color="auto"/>
            <w:left w:val="none" w:sz="0" w:space="0" w:color="auto"/>
            <w:bottom w:val="none" w:sz="0" w:space="0" w:color="auto"/>
            <w:right w:val="none" w:sz="0" w:space="0" w:color="auto"/>
          </w:divBdr>
        </w:div>
        <w:div w:id="987979290">
          <w:marLeft w:val="576"/>
          <w:marRight w:val="0"/>
          <w:marTop w:val="120"/>
          <w:marBottom w:val="0"/>
          <w:divBdr>
            <w:top w:val="none" w:sz="0" w:space="0" w:color="auto"/>
            <w:left w:val="none" w:sz="0" w:space="0" w:color="auto"/>
            <w:bottom w:val="none" w:sz="0" w:space="0" w:color="auto"/>
            <w:right w:val="none" w:sz="0" w:space="0" w:color="auto"/>
          </w:divBdr>
        </w:div>
        <w:div w:id="597257962">
          <w:marLeft w:val="576"/>
          <w:marRight w:val="0"/>
          <w:marTop w:val="120"/>
          <w:marBottom w:val="0"/>
          <w:divBdr>
            <w:top w:val="none" w:sz="0" w:space="0" w:color="auto"/>
            <w:left w:val="none" w:sz="0" w:space="0" w:color="auto"/>
            <w:bottom w:val="none" w:sz="0" w:space="0" w:color="auto"/>
            <w:right w:val="none" w:sz="0" w:space="0" w:color="auto"/>
          </w:divBdr>
        </w:div>
        <w:div w:id="1085683135">
          <w:marLeft w:val="576"/>
          <w:marRight w:val="0"/>
          <w:marTop w:val="120"/>
          <w:marBottom w:val="0"/>
          <w:divBdr>
            <w:top w:val="none" w:sz="0" w:space="0" w:color="auto"/>
            <w:left w:val="none" w:sz="0" w:space="0" w:color="auto"/>
            <w:bottom w:val="none" w:sz="0" w:space="0" w:color="auto"/>
            <w:right w:val="none" w:sz="0" w:space="0" w:color="auto"/>
          </w:divBdr>
        </w:div>
        <w:div w:id="37241738">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802131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5067992">
      <w:bodyDiv w:val="1"/>
      <w:marLeft w:val="0"/>
      <w:marRight w:val="0"/>
      <w:marTop w:val="0"/>
      <w:marBottom w:val="0"/>
      <w:divBdr>
        <w:top w:val="none" w:sz="0" w:space="0" w:color="auto"/>
        <w:left w:val="none" w:sz="0" w:space="0" w:color="auto"/>
        <w:bottom w:val="none" w:sz="0" w:space="0" w:color="auto"/>
        <w:right w:val="none" w:sz="0" w:space="0" w:color="auto"/>
      </w:divBdr>
      <w:divsChild>
        <w:div w:id="1387724808">
          <w:marLeft w:val="576"/>
          <w:marRight w:val="0"/>
          <w:marTop w:val="120"/>
          <w:marBottom w:val="0"/>
          <w:divBdr>
            <w:top w:val="none" w:sz="0" w:space="0" w:color="auto"/>
            <w:left w:val="none" w:sz="0" w:space="0" w:color="auto"/>
            <w:bottom w:val="none" w:sz="0" w:space="0" w:color="auto"/>
            <w:right w:val="none" w:sz="0" w:space="0" w:color="auto"/>
          </w:divBdr>
        </w:div>
        <w:div w:id="700518981">
          <w:marLeft w:val="576"/>
          <w:marRight w:val="0"/>
          <w:marTop w:val="120"/>
          <w:marBottom w:val="0"/>
          <w:divBdr>
            <w:top w:val="none" w:sz="0" w:space="0" w:color="auto"/>
            <w:left w:val="none" w:sz="0" w:space="0" w:color="auto"/>
            <w:bottom w:val="none" w:sz="0" w:space="0" w:color="auto"/>
            <w:right w:val="none" w:sz="0" w:space="0" w:color="auto"/>
          </w:divBdr>
        </w:div>
        <w:div w:id="2113235703">
          <w:marLeft w:val="576"/>
          <w:marRight w:val="0"/>
          <w:marTop w:val="120"/>
          <w:marBottom w:val="0"/>
          <w:divBdr>
            <w:top w:val="none" w:sz="0" w:space="0" w:color="auto"/>
            <w:left w:val="none" w:sz="0" w:space="0" w:color="auto"/>
            <w:bottom w:val="none" w:sz="0" w:space="0" w:color="auto"/>
            <w:right w:val="none" w:sz="0" w:space="0" w:color="auto"/>
          </w:divBdr>
        </w:div>
        <w:div w:id="639115298">
          <w:marLeft w:val="576"/>
          <w:marRight w:val="0"/>
          <w:marTop w:val="120"/>
          <w:marBottom w:val="0"/>
          <w:divBdr>
            <w:top w:val="none" w:sz="0" w:space="0" w:color="auto"/>
            <w:left w:val="none" w:sz="0" w:space="0" w:color="auto"/>
            <w:bottom w:val="none" w:sz="0" w:space="0" w:color="auto"/>
            <w:right w:val="none" w:sz="0" w:space="0" w:color="auto"/>
          </w:divBdr>
        </w:div>
        <w:div w:id="1491555726">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6732759">
      <w:bodyDiv w:val="1"/>
      <w:marLeft w:val="0"/>
      <w:marRight w:val="0"/>
      <w:marTop w:val="0"/>
      <w:marBottom w:val="0"/>
      <w:divBdr>
        <w:top w:val="none" w:sz="0" w:space="0" w:color="auto"/>
        <w:left w:val="none" w:sz="0" w:space="0" w:color="auto"/>
        <w:bottom w:val="none" w:sz="0" w:space="0" w:color="auto"/>
        <w:right w:val="none" w:sz="0" w:space="0" w:color="auto"/>
      </w:divBdr>
      <w:divsChild>
        <w:div w:id="927887233">
          <w:marLeft w:val="576"/>
          <w:marRight w:val="0"/>
          <w:marTop w:val="120"/>
          <w:marBottom w:val="0"/>
          <w:divBdr>
            <w:top w:val="none" w:sz="0" w:space="0" w:color="auto"/>
            <w:left w:val="none" w:sz="0" w:space="0" w:color="auto"/>
            <w:bottom w:val="none" w:sz="0" w:space="0" w:color="auto"/>
            <w:right w:val="none" w:sz="0" w:space="0" w:color="auto"/>
          </w:divBdr>
        </w:div>
        <w:div w:id="1265072777">
          <w:marLeft w:val="576"/>
          <w:marRight w:val="0"/>
          <w:marTop w:val="120"/>
          <w:marBottom w:val="0"/>
          <w:divBdr>
            <w:top w:val="none" w:sz="0" w:space="0" w:color="auto"/>
            <w:left w:val="none" w:sz="0" w:space="0" w:color="auto"/>
            <w:bottom w:val="none" w:sz="0" w:space="0" w:color="auto"/>
            <w:right w:val="none" w:sz="0" w:space="0" w:color="auto"/>
          </w:divBdr>
        </w:div>
        <w:div w:id="338698928">
          <w:marLeft w:val="576"/>
          <w:marRight w:val="0"/>
          <w:marTop w:val="120"/>
          <w:marBottom w:val="0"/>
          <w:divBdr>
            <w:top w:val="none" w:sz="0" w:space="0" w:color="auto"/>
            <w:left w:val="none" w:sz="0" w:space="0" w:color="auto"/>
            <w:bottom w:val="none" w:sz="0" w:space="0" w:color="auto"/>
            <w:right w:val="none" w:sz="0" w:space="0" w:color="auto"/>
          </w:divBdr>
        </w:div>
        <w:div w:id="1539926885">
          <w:marLeft w:val="576"/>
          <w:marRight w:val="0"/>
          <w:marTop w:val="120"/>
          <w:marBottom w:val="0"/>
          <w:divBdr>
            <w:top w:val="none" w:sz="0" w:space="0" w:color="auto"/>
            <w:left w:val="none" w:sz="0" w:space="0" w:color="auto"/>
            <w:bottom w:val="none" w:sz="0" w:space="0" w:color="auto"/>
            <w:right w:val="none" w:sz="0" w:space="0" w:color="auto"/>
          </w:divBdr>
        </w:div>
        <w:div w:id="77930408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9260478">
      <w:bodyDiv w:val="1"/>
      <w:marLeft w:val="0"/>
      <w:marRight w:val="0"/>
      <w:marTop w:val="0"/>
      <w:marBottom w:val="0"/>
      <w:divBdr>
        <w:top w:val="none" w:sz="0" w:space="0" w:color="auto"/>
        <w:left w:val="none" w:sz="0" w:space="0" w:color="auto"/>
        <w:bottom w:val="none" w:sz="0" w:space="0" w:color="auto"/>
        <w:right w:val="none" w:sz="0" w:space="0" w:color="auto"/>
      </w:divBdr>
      <w:divsChild>
        <w:div w:id="99424087">
          <w:marLeft w:val="576"/>
          <w:marRight w:val="0"/>
          <w:marTop w:val="120"/>
          <w:marBottom w:val="0"/>
          <w:divBdr>
            <w:top w:val="none" w:sz="0" w:space="0" w:color="auto"/>
            <w:left w:val="none" w:sz="0" w:space="0" w:color="auto"/>
            <w:bottom w:val="none" w:sz="0" w:space="0" w:color="auto"/>
            <w:right w:val="none" w:sz="0" w:space="0" w:color="auto"/>
          </w:divBdr>
        </w:div>
        <w:div w:id="44570580">
          <w:marLeft w:val="576"/>
          <w:marRight w:val="0"/>
          <w:marTop w:val="120"/>
          <w:marBottom w:val="0"/>
          <w:divBdr>
            <w:top w:val="none" w:sz="0" w:space="0" w:color="auto"/>
            <w:left w:val="none" w:sz="0" w:space="0" w:color="auto"/>
            <w:bottom w:val="none" w:sz="0" w:space="0" w:color="auto"/>
            <w:right w:val="none" w:sz="0" w:space="0" w:color="auto"/>
          </w:divBdr>
        </w:div>
        <w:div w:id="794719498">
          <w:marLeft w:val="576"/>
          <w:marRight w:val="0"/>
          <w:marTop w:val="120"/>
          <w:marBottom w:val="0"/>
          <w:divBdr>
            <w:top w:val="none" w:sz="0" w:space="0" w:color="auto"/>
            <w:left w:val="none" w:sz="0" w:space="0" w:color="auto"/>
            <w:bottom w:val="none" w:sz="0" w:space="0" w:color="auto"/>
            <w:right w:val="none" w:sz="0" w:space="0" w:color="auto"/>
          </w:divBdr>
        </w:div>
        <w:div w:id="616529120">
          <w:marLeft w:val="576"/>
          <w:marRight w:val="0"/>
          <w:marTop w:val="120"/>
          <w:marBottom w:val="0"/>
          <w:divBdr>
            <w:top w:val="none" w:sz="0" w:space="0" w:color="auto"/>
            <w:left w:val="none" w:sz="0" w:space="0" w:color="auto"/>
            <w:bottom w:val="none" w:sz="0" w:space="0" w:color="auto"/>
            <w:right w:val="none" w:sz="0" w:space="0" w:color="auto"/>
          </w:divBdr>
        </w:div>
        <w:div w:id="124572260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1095486">
      <w:bodyDiv w:val="1"/>
      <w:marLeft w:val="0"/>
      <w:marRight w:val="0"/>
      <w:marTop w:val="0"/>
      <w:marBottom w:val="0"/>
      <w:divBdr>
        <w:top w:val="none" w:sz="0" w:space="0" w:color="auto"/>
        <w:left w:val="none" w:sz="0" w:space="0" w:color="auto"/>
        <w:bottom w:val="none" w:sz="0" w:space="0" w:color="auto"/>
        <w:right w:val="none" w:sz="0" w:space="0" w:color="auto"/>
      </w:divBdr>
      <w:divsChild>
        <w:div w:id="2075156446">
          <w:marLeft w:val="0"/>
          <w:marRight w:val="0"/>
          <w:marTop w:val="0"/>
          <w:marBottom w:val="0"/>
          <w:divBdr>
            <w:top w:val="none" w:sz="0" w:space="0" w:color="auto"/>
            <w:left w:val="none" w:sz="0" w:space="0" w:color="auto"/>
            <w:bottom w:val="none" w:sz="0" w:space="0" w:color="auto"/>
            <w:right w:val="none" w:sz="0" w:space="0" w:color="auto"/>
          </w:divBdr>
          <w:divsChild>
            <w:div w:id="1014846927">
              <w:marLeft w:val="0"/>
              <w:marRight w:val="0"/>
              <w:marTop w:val="0"/>
              <w:marBottom w:val="0"/>
              <w:divBdr>
                <w:top w:val="none" w:sz="0" w:space="0" w:color="auto"/>
                <w:left w:val="none" w:sz="0" w:space="0" w:color="auto"/>
                <w:bottom w:val="none" w:sz="0" w:space="0" w:color="auto"/>
                <w:right w:val="none" w:sz="0" w:space="0" w:color="auto"/>
              </w:divBdr>
              <w:divsChild>
                <w:div w:id="284897345">
                  <w:marLeft w:val="0"/>
                  <w:marRight w:val="0"/>
                  <w:marTop w:val="0"/>
                  <w:marBottom w:val="0"/>
                  <w:divBdr>
                    <w:top w:val="none" w:sz="0" w:space="0" w:color="auto"/>
                    <w:left w:val="none" w:sz="0" w:space="0" w:color="auto"/>
                    <w:bottom w:val="none" w:sz="0" w:space="0" w:color="auto"/>
                    <w:right w:val="none" w:sz="0" w:space="0" w:color="auto"/>
                  </w:divBdr>
                  <w:divsChild>
                    <w:div w:id="148474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0702508">
      <w:bodyDiv w:val="1"/>
      <w:marLeft w:val="0"/>
      <w:marRight w:val="0"/>
      <w:marTop w:val="0"/>
      <w:marBottom w:val="0"/>
      <w:divBdr>
        <w:top w:val="none" w:sz="0" w:space="0" w:color="auto"/>
        <w:left w:val="none" w:sz="0" w:space="0" w:color="auto"/>
        <w:bottom w:val="none" w:sz="0" w:space="0" w:color="auto"/>
        <w:right w:val="none" w:sz="0" w:space="0" w:color="auto"/>
      </w:divBdr>
      <w:divsChild>
        <w:div w:id="1344479918">
          <w:marLeft w:val="576"/>
          <w:marRight w:val="0"/>
          <w:marTop w:val="120"/>
          <w:marBottom w:val="0"/>
          <w:divBdr>
            <w:top w:val="none" w:sz="0" w:space="0" w:color="auto"/>
            <w:left w:val="none" w:sz="0" w:space="0" w:color="auto"/>
            <w:bottom w:val="none" w:sz="0" w:space="0" w:color="auto"/>
            <w:right w:val="none" w:sz="0" w:space="0" w:color="auto"/>
          </w:divBdr>
        </w:div>
        <w:div w:id="1903521625">
          <w:marLeft w:val="576"/>
          <w:marRight w:val="0"/>
          <w:marTop w:val="120"/>
          <w:marBottom w:val="0"/>
          <w:divBdr>
            <w:top w:val="none" w:sz="0" w:space="0" w:color="auto"/>
            <w:left w:val="none" w:sz="0" w:space="0" w:color="auto"/>
            <w:bottom w:val="none" w:sz="0" w:space="0" w:color="auto"/>
            <w:right w:val="none" w:sz="0" w:space="0" w:color="auto"/>
          </w:divBdr>
        </w:div>
        <w:div w:id="1484077976">
          <w:marLeft w:val="576"/>
          <w:marRight w:val="0"/>
          <w:marTop w:val="120"/>
          <w:marBottom w:val="0"/>
          <w:divBdr>
            <w:top w:val="none" w:sz="0" w:space="0" w:color="auto"/>
            <w:left w:val="none" w:sz="0" w:space="0" w:color="auto"/>
            <w:bottom w:val="none" w:sz="0" w:space="0" w:color="auto"/>
            <w:right w:val="none" w:sz="0" w:space="0" w:color="auto"/>
          </w:divBdr>
        </w:div>
        <w:div w:id="1544750801">
          <w:marLeft w:val="576"/>
          <w:marRight w:val="0"/>
          <w:marTop w:val="120"/>
          <w:marBottom w:val="0"/>
          <w:divBdr>
            <w:top w:val="none" w:sz="0" w:space="0" w:color="auto"/>
            <w:left w:val="none" w:sz="0" w:space="0" w:color="auto"/>
            <w:bottom w:val="none" w:sz="0" w:space="0" w:color="auto"/>
            <w:right w:val="none" w:sz="0" w:space="0" w:color="auto"/>
          </w:divBdr>
        </w:div>
        <w:div w:id="379407231">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14</Pages>
  <Words>1660</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2021-07-16T15:42:00Z</dcterms:modified>
</cp:coreProperties>
</file>