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CF3C1B" w:rsidRPr="00DD38A5" w:rsidRDefault="00DD38A5" w:rsidP="00DD38A5">
      <w:pPr>
        <w:spacing w:line="360" w:lineRule="auto"/>
        <w:jc w:val="center"/>
        <w:rPr>
          <w:rFonts w:ascii="Times New Roman" w:hAnsi="Times New Roman" w:cs="Times New Roman"/>
          <w:b/>
          <w:sz w:val="48"/>
          <w:szCs w:val="48"/>
        </w:rPr>
      </w:pPr>
      <w:r w:rsidRPr="00DD38A5">
        <w:rPr>
          <w:rFonts w:ascii="Times New Roman" w:hAnsi="Times New Roman" w:cs="Times New Roman"/>
          <w:b/>
          <w:sz w:val="48"/>
          <w:szCs w:val="48"/>
        </w:rPr>
        <w:t>On Evolutionary Game of Dynamic Devices in NOMA-based IoT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D38A5" w:rsidRDefault="00DD38A5" w:rsidP="00E53AA4">
      <w:pPr>
        <w:spacing w:line="360" w:lineRule="auto"/>
        <w:jc w:val="both"/>
        <w:rPr>
          <w:rFonts w:ascii="Times New Roman" w:hAnsi="Times New Roman" w:cs="Times New Roman"/>
          <w:b/>
          <w:sz w:val="40"/>
          <w:szCs w:val="40"/>
        </w:rPr>
      </w:pPr>
    </w:p>
    <w:p w:rsidR="00DD38A5" w:rsidRDefault="00DD38A5" w:rsidP="00E53AA4">
      <w:pPr>
        <w:spacing w:line="360" w:lineRule="auto"/>
        <w:jc w:val="both"/>
        <w:rPr>
          <w:rFonts w:ascii="Times New Roman" w:hAnsi="Times New Roman" w:cs="Times New Roman"/>
          <w:b/>
          <w:sz w:val="40"/>
          <w:szCs w:val="40"/>
        </w:rPr>
      </w:pPr>
    </w:p>
    <w:p w:rsidR="00DD38A5" w:rsidRDefault="00DD38A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E65BC" w:rsidRPr="004E65BC" w:rsidRDefault="004E65BC" w:rsidP="004E65BC">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4E65BC">
        <w:rPr>
          <w:rFonts w:ascii="Times New Roman" w:eastAsia="Times New Roman" w:hAnsi="Times New Roman" w:cs="Times New Roman"/>
          <w:color w:val="333333"/>
          <w:sz w:val="32"/>
          <w:szCs w:val="32"/>
          <w:lang w:val="en-IN" w:eastAsia="en-IN" w:bidi="ta-IN"/>
        </w:rPr>
        <w:t>In this paper, we consider an Internet-of-Things (IoT) network that supports two types of devices, namely static devices (SDs) and dynamic devices (DDs), with multiple channels. The notion of power-domain non-orthogonal multiple access (NOMA) is applied so that DDs can not only dynamically change channels, but also transmit signals with a high power to reduce collisions with SDs. Thus, learning algorithms are needed for DDs to select channels. To this end, multiarmed bandit (MAB) algorithms can be used. However, in general, it is difficult to analyze the performance of MAB algorithms in the setting due to the interaction of DDs. Thus, in this paper, instead of analyzing MAB algorithms, we formulate an evolutionary game of DDs in NOMA-based IoT networks and analyze the evolutionary game. It is shown that the game has a unique evolutionary stable state (ESS) in terms of the channel selection probability. The performance according to the ESS can be regarded as a baseline performance, because it is the best performance achieved by the DDs competing for multiple channel resources. Thus, the resulting baseline performance can be used to see if a learning algorithm including MAB can achieve a better performance by avoiding competition between DDs.</w:t>
      </w:r>
    </w:p>
    <w:p w:rsidR="00845895" w:rsidRDefault="00845895" w:rsidP="00E53AA4">
      <w:pPr>
        <w:spacing w:line="360" w:lineRule="auto"/>
        <w:jc w:val="both"/>
        <w:rPr>
          <w:rFonts w:ascii="Times New Roman" w:hAnsi="Times New Roman" w:cs="Times New Roman"/>
          <w:b/>
          <w:sz w:val="40"/>
          <w:szCs w:val="40"/>
        </w:rPr>
      </w:pPr>
    </w:p>
    <w:p w:rsidR="00491919" w:rsidRDefault="001C4FD2" w:rsidP="004E65BC">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A1282" w:rsidRDefault="00123ECD" w:rsidP="006A128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A1282">
        <w:rPr>
          <w:rFonts w:ascii="Times New Roman" w:hAnsi="Times New Roman" w:cs="Times New Roman"/>
          <w:sz w:val="32"/>
          <w:szCs w:val="32"/>
          <w:lang w:val="en-IN"/>
        </w:rPr>
        <w:t>The existing literature on NOMA schemes majorly considers centralized scheduling based HTC, where users are already connected, and various system parameters like spreading sequences, in</w:t>
      </w:r>
      <w:r w:rsidRPr="006A1282">
        <w:rPr>
          <w:rFonts w:ascii="Times New Roman" w:hAnsi="Times New Roman" w:cs="Times New Roman"/>
          <w:sz w:val="32"/>
          <w:szCs w:val="32"/>
          <w:lang w:val="en-IN"/>
        </w:rPr>
        <w:t xml:space="preserve">terleaving patterns, power control, etc., are predefined. </w:t>
      </w:r>
    </w:p>
    <w:p w:rsidR="00000000" w:rsidRPr="006A1282" w:rsidRDefault="00123ECD" w:rsidP="006A128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A1282">
        <w:rPr>
          <w:rFonts w:ascii="Times New Roman" w:hAnsi="Times New Roman" w:cs="Times New Roman"/>
          <w:sz w:val="32"/>
          <w:szCs w:val="32"/>
          <w:lang w:val="en-IN"/>
        </w:rPr>
        <w:t>The situation is exacerbated by the fact that radio resource allocation in existing multiple access (MA) techniques, orthogonal MA (OMA), is non-overlapping in nature i.e., a radio resource can be</w:t>
      </w:r>
      <w:r w:rsidRPr="006A1282">
        <w:rPr>
          <w:rFonts w:ascii="Times New Roman" w:hAnsi="Times New Roman" w:cs="Times New Roman"/>
          <w:sz w:val="32"/>
          <w:szCs w:val="32"/>
          <w:lang w:val="en-IN"/>
        </w:rPr>
        <w:t xml:space="preserve"> allocated to only a single device/user.</w:t>
      </w:r>
    </w:p>
    <w:p w:rsidR="00000000" w:rsidRPr="006A1282" w:rsidRDefault="00123ECD" w:rsidP="006A128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A1282">
        <w:rPr>
          <w:rFonts w:ascii="Times New Roman" w:hAnsi="Times New Roman" w:cs="Times New Roman"/>
          <w:sz w:val="32"/>
          <w:szCs w:val="32"/>
          <w:lang w:val="en-IN"/>
        </w:rPr>
        <w:t xml:space="preserve">In existing wireless networks, radio resources (e.g., time, frequency) are allocated orthogonally to connected devices. </w:t>
      </w:r>
    </w:p>
    <w:p w:rsidR="00000000" w:rsidRPr="006A1282" w:rsidRDefault="00123ECD" w:rsidP="006A128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A1282">
        <w:rPr>
          <w:rFonts w:ascii="Times New Roman" w:hAnsi="Times New Roman" w:cs="Times New Roman"/>
          <w:sz w:val="32"/>
          <w:szCs w:val="32"/>
          <w:lang w:val="en-IN"/>
        </w:rPr>
        <w:t xml:space="preserve">To enable massive connectivity and to deal with the limitations of existing MA schemes </w:t>
      </w:r>
      <w:r w:rsidRPr="006A1282">
        <w:rPr>
          <w:rFonts w:ascii="Times New Roman" w:hAnsi="Times New Roman" w:cs="Times New Roman"/>
          <w:sz w:val="32"/>
          <w:szCs w:val="32"/>
          <w:lang w:val="en-IN"/>
        </w:rPr>
        <w:t xml:space="preserve">explained earlier, need for the design of new wireless technologies is inevitable.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A1282" w:rsidRDefault="00123ECD" w:rsidP="006A1282">
      <w:pPr>
        <w:numPr>
          <w:ilvl w:val="0"/>
          <w:numId w:val="45"/>
        </w:numPr>
        <w:spacing w:line="360" w:lineRule="auto"/>
        <w:jc w:val="both"/>
        <w:rPr>
          <w:rFonts w:ascii="Times New Roman" w:hAnsi="Times New Roman" w:cs="Times New Roman"/>
          <w:bCs/>
          <w:sz w:val="32"/>
          <w:szCs w:val="32"/>
          <w:lang w:val="en-IN"/>
        </w:rPr>
      </w:pPr>
      <w:r w:rsidRPr="006A1282">
        <w:rPr>
          <w:rFonts w:ascii="Times New Roman" w:hAnsi="Times New Roman" w:cs="Times New Roman"/>
          <w:bCs/>
          <w:sz w:val="32"/>
          <w:szCs w:val="32"/>
          <w:lang w:val="en-IN"/>
        </w:rPr>
        <w:t>Game theory is a set of applied mathematical tools aiming to understand and solve decision-making problems, such as competing and independent actors during conflicts.</w:t>
      </w:r>
    </w:p>
    <w:p w:rsidR="00000000" w:rsidRPr="006A1282" w:rsidRDefault="00123ECD" w:rsidP="006A1282">
      <w:pPr>
        <w:numPr>
          <w:ilvl w:val="0"/>
          <w:numId w:val="45"/>
        </w:numPr>
        <w:spacing w:line="360" w:lineRule="auto"/>
        <w:jc w:val="both"/>
        <w:rPr>
          <w:rFonts w:ascii="Times New Roman" w:hAnsi="Times New Roman" w:cs="Times New Roman"/>
          <w:bCs/>
          <w:sz w:val="32"/>
          <w:szCs w:val="32"/>
          <w:lang w:val="en-IN"/>
        </w:rPr>
      </w:pPr>
      <w:r w:rsidRPr="006A1282">
        <w:rPr>
          <w:rFonts w:ascii="Times New Roman" w:hAnsi="Times New Roman" w:cs="Times New Roman"/>
          <w:bCs/>
          <w:sz w:val="32"/>
          <w:szCs w:val="32"/>
          <w:lang w:val="en-IN"/>
        </w:rPr>
        <w:lastRenderedPageBreak/>
        <w:t xml:space="preserve">It </w:t>
      </w:r>
      <w:r w:rsidRPr="006A1282">
        <w:rPr>
          <w:rFonts w:ascii="Times New Roman" w:hAnsi="Times New Roman" w:cs="Times New Roman"/>
          <w:bCs/>
          <w:sz w:val="32"/>
          <w:szCs w:val="32"/>
          <w:lang w:val="en-IN"/>
        </w:rPr>
        <w:t>has been extensively used in wireless networks, and more specifically in solving cooperation and competition problems between devices over limited resources .</w:t>
      </w:r>
    </w:p>
    <w:p w:rsidR="00000000" w:rsidRPr="006A1282" w:rsidRDefault="00123ECD" w:rsidP="006A1282">
      <w:pPr>
        <w:numPr>
          <w:ilvl w:val="0"/>
          <w:numId w:val="45"/>
        </w:numPr>
        <w:spacing w:line="360" w:lineRule="auto"/>
        <w:jc w:val="both"/>
        <w:rPr>
          <w:rFonts w:ascii="Times New Roman" w:hAnsi="Times New Roman" w:cs="Times New Roman"/>
          <w:bCs/>
          <w:sz w:val="32"/>
          <w:szCs w:val="32"/>
          <w:lang w:val="en-IN"/>
        </w:rPr>
      </w:pPr>
      <w:r w:rsidRPr="006A1282">
        <w:rPr>
          <w:rFonts w:ascii="Times New Roman" w:hAnsi="Times New Roman" w:cs="Times New Roman"/>
          <w:bCs/>
          <w:sz w:val="32"/>
          <w:szCs w:val="32"/>
          <w:lang w:val="en-IN"/>
        </w:rPr>
        <w:t>Also, reducing transmit power allows us to lower the impact of cross-interference, which helps t</w:t>
      </w:r>
      <w:r w:rsidRPr="006A1282">
        <w:rPr>
          <w:rFonts w:ascii="Times New Roman" w:hAnsi="Times New Roman" w:cs="Times New Roman"/>
          <w:bCs/>
          <w:sz w:val="32"/>
          <w:szCs w:val="32"/>
          <w:lang w:val="en-IN"/>
        </w:rPr>
        <w:t>o improve the network performance, enhance the QoS (improved throughput, reduced latency, and increased reliability).</w:t>
      </w:r>
    </w:p>
    <w:p w:rsidR="00000000" w:rsidRPr="006A1282" w:rsidRDefault="00123ECD" w:rsidP="006A1282">
      <w:pPr>
        <w:numPr>
          <w:ilvl w:val="0"/>
          <w:numId w:val="45"/>
        </w:numPr>
        <w:spacing w:line="360" w:lineRule="auto"/>
        <w:jc w:val="both"/>
        <w:rPr>
          <w:rFonts w:ascii="Times New Roman" w:hAnsi="Times New Roman" w:cs="Times New Roman"/>
          <w:bCs/>
          <w:sz w:val="32"/>
          <w:szCs w:val="32"/>
          <w:lang w:val="en-IN"/>
        </w:rPr>
      </w:pPr>
      <w:r w:rsidRPr="006A1282">
        <w:rPr>
          <w:rFonts w:ascii="Times New Roman" w:hAnsi="Times New Roman" w:cs="Times New Roman"/>
          <w:bCs/>
          <w:sz w:val="32"/>
          <w:szCs w:val="32"/>
          <w:lang w:val="en-IN"/>
        </w:rPr>
        <w:t>Consider a two-stage decision problem of a fixed number n of devices inside a single cell.</w:t>
      </w:r>
      <w:r w:rsidRPr="006A1282">
        <w:rPr>
          <w:rFonts w:ascii="Times New Roman" w:hAnsi="Times New Roman" w:cs="Times New Roman"/>
          <w:bCs/>
          <w:sz w:val="32"/>
          <w:szCs w:val="32"/>
        </w:rPr>
        <w:t xml:space="preserve"> </w:t>
      </w:r>
    </w:p>
    <w:p w:rsidR="000B33B0" w:rsidRPr="006A1282" w:rsidRDefault="006A300A" w:rsidP="006A1282">
      <w:pPr>
        <w:spacing w:line="360" w:lineRule="auto"/>
        <w:jc w:val="both"/>
        <w:rPr>
          <w:rFonts w:ascii="Times New Roman" w:eastAsia="Times New Roman" w:hAnsi="Times New Roman" w:cs="Times New Roman"/>
          <w:sz w:val="32"/>
          <w:szCs w:val="32"/>
        </w:rPr>
      </w:pPr>
      <w:r w:rsidRPr="006A1282">
        <w:rPr>
          <w:rFonts w:ascii="Times New Roman" w:hAnsi="Times New Roman" w:cs="Times New Roman"/>
          <w:b/>
          <w:sz w:val="36"/>
          <w:szCs w:val="36"/>
        </w:rPr>
        <w:t xml:space="preserve">2.2. PROPOSED </w:t>
      </w:r>
      <w:r w:rsidR="000B33B0" w:rsidRPr="006A1282">
        <w:rPr>
          <w:rFonts w:ascii="Times New Roman" w:hAnsi="Times New Roman" w:cs="Times New Roman"/>
          <w:b/>
          <w:sz w:val="36"/>
          <w:szCs w:val="36"/>
        </w:rPr>
        <w:t xml:space="preserve">SYSTEM </w:t>
      </w:r>
    </w:p>
    <w:p w:rsidR="006A1282" w:rsidRPr="006A1282" w:rsidRDefault="006A1282" w:rsidP="006A1282">
      <w:pPr>
        <w:pStyle w:val="NormalWeb"/>
        <w:numPr>
          <w:ilvl w:val="0"/>
          <w:numId w:val="46"/>
        </w:numPr>
        <w:spacing w:before="0" w:beforeAutospacing="0" w:after="0" w:afterAutospacing="0" w:line="360" w:lineRule="auto"/>
        <w:ind w:left="426"/>
        <w:jc w:val="both"/>
        <w:rPr>
          <w:sz w:val="32"/>
          <w:szCs w:val="32"/>
        </w:rPr>
      </w:pPr>
      <w:r w:rsidRPr="006A1282">
        <w:rPr>
          <w:sz w:val="32"/>
          <w:szCs w:val="32"/>
        </w:rPr>
        <w:t>In order to provide massive connectivity, a contention based/grant-free SCMA scheme is proposed in.</w:t>
      </w:r>
    </w:p>
    <w:p w:rsidR="006A1282" w:rsidRPr="006A1282" w:rsidRDefault="006A1282" w:rsidP="006A1282">
      <w:pPr>
        <w:pStyle w:val="NormalWeb"/>
        <w:numPr>
          <w:ilvl w:val="0"/>
          <w:numId w:val="46"/>
        </w:numPr>
        <w:spacing w:before="0" w:beforeAutospacing="0" w:after="0" w:afterAutospacing="0" w:line="360" w:lineRule="auto"/>
        <w:ind w:left="426"/>
        <w:jc w:val="both"/>
        <w:rPr>
          <w:sz w:val="32"/>
          <w:szCs w:val="32"/>
        </w:rPr>
      </w:pPr>
      <w:r w:rsidRPr="006A1282">
        <w:rPr>
          <w:sz w:val="32"/>
          <w:szCs w:val="32"/>
        </w:rPr>
        <w:t>Moreover, by considering the use of CTUs and massive number of MTCD transmissions using grant-free access, a blind detection based receiver is proposed in.</w:t>
      </w:r>
    </w:p>
    <w:p w:rsidR="006A1282" w:rsidRPr="006A1282" w:rsidRDefault="006A1282" w:rsidP="006A1282">
      <w:pPr>
        <w:pStyle w:val="NormalWeb"/>
        <w:numPr>
          <w:ilvl w:val="0"/>
          <w:numId w:val="46"/>
        </w:numPr>
        <w:spacing w:before="0" w:beforeAutospacing="0" w:after="0" w:afterAutospacing="0" w:line="360" w:lineRule="auto"/>
        <w:ind w:left="426"/>
        <w:jc w:val="both"/>
        <w:rPr>
          <w:sz w:val="32"/>
          <w:szCs w:val="32"/>
        </w:rPr>
      </w:pPr>
      <w:r w:rsidRPr="006A1282">
        <w:rPr>
          <w:sz w:val="32"/>
          <w:szCs w:val="32"/>
        </w:rPr>
        <w:t>An improved detection-based group orthogonal matching pursuit (DGOMP) MUD is proposed in to facilitate massive grant-free UL SCMA transmission and reception.</w:t>
      </w:r>
    </w:p>
    <w:p w:rsidR="006A1282" w:rsidRPr="006A1282" w:rsidRDefault="006A1282" w:rsidP="006A1282">
      <w:pPr>
        <w:pStyle w:val="NormalWeb"/>
        <w:numPr>
          <w:ilvl w:val="0"/>
          <w:numId w:val="46"/>
        </w:numPr>
        <w:spacing w:before="0" w:beforeAutospacing="0" w:after="0" w:afterAutospacing="0" w:line="360" w:lineRule="auto"/>
        <w:ind w:left="426"/>
        <w:jc w:val="both"/>
        <w:rPr>
          <w:sz w:val="32"/>
          <w:szCs w:val="32"/>
        </w:rPr>
      </w:pPr>
      <w:r w:rsidRPr="006A1282">
        <w:rPr>
          <w:sz w:val="32"/>
          <w:szCs w:val="32"/>
        </w:rPr>
        <w:t>Some noncoherent detection techniques have recently been proposed in literature for massive NOMA in grant-free access.</w:t>
      </w:r>
    </w:p>
    <w:p w:rsidR="00BB3207" w:rsidRDefault="006A1282" w:rsidP="006A1282">
      <w:pPr>
        <w:pStyle w:val="NormalWeb"/>
        <w:numPr>
          <w:ilvl w:val="0"/>
          <w:numId w:val="46"/>
        </w:numPr>
        <w:spacing w:before="0" w:beforeAutospacing="0" w:after="0" w:afterAutospacing="0" w:line="360" w:lineRule="auto"/>
        <w:ind w:left="426"/>
        <w:jc w:val="both"/>
        <w:rPr>
          <w:sz w:val="32"/>
          <w:szCs w:val="32"/>
        </w:rPr>
      </w:pPr>
      <w:r w:rsidRPr="006A1282">
        <w:rPr>
          <w:sz w:val="32"/>
          <w:szCs w:val="32"/>
        </w:rPr>
        <w:t>Moreover, a slice-based virtual resource scheduling scheme with NOMA to enhance the QoS of the system is proposed in.</w:t>
      </w:r>
    </w:p>
    <w:p w:rsidR="000C407B" w:rsidRDefault="000C407B"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6A1282" w:rsidRDefault="00123ECD" w:rsidP="006A128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A1282">
        <w:rPr>
          <w:rFonts w:ascii="Times New Roman" w:eastAsia="AdvGulliv-R" w:hAnsi="Times New Roman" w:cs="Times New Roman"/>
          <w:bCs/>
          <w:sz w:val="32"/>
          <w:szCs w:val="32"/>
          <w:lang w:val="en-IN"/>
        </w:rPr>
        <w:t>Device-to-Device (D2D) relaying has been proposed as an efficient solution to lower energy consumption and extend the battery life of the mobile device, while expanding the network coverage and improving local performance in a rapid and cost-</w:t>
      </w:r>
      <w:r w:rsidRPr="006A1282">
        <w:rPr>
          <w:rFonts w:ascii="Times New Roman" w:eastAsia="AdvGulliv-R" w:hAnsi="Times New Roman" w:cs="Times New Roman"/>
          <w:bCs/>
          <w:sz w:val="32"/>
          <w:szCs w:val="32"/>
          <w:lang w:val="en-IN"/>
        </w:rPr>
        <w:t>effective way.</w:t>
      </w:r>
    </w:p>
    <w:p w:rsidR="00000000" w:rsidRPr="006A1282" w:rsidRDefault="00123ECD" w:rsidP="006A128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A1282">
        <w:rPr>
          <w:rFonts w:ascii="Times New Roman" w:eastAsia="AdvGulliv-R" w:hAnsi="Times New Roman" w:cs="Times New Roman"/>
          <w:bCs/>
          <w:sz w:val="32"/>
          <w:szCs w:val="32"/>
          <w:lang w:val="en-IN"/>
        </w:rPr>
        <w:t>However, decentralizing decision making sometimes may induce some paradoxical outcomes resulting, therefore, in a performance drop, which sustains the design of self-organizing, yet efficient systems</w:t>
      </w:r>
      <w:r w:rsidRPr="006A1282">
        <w:rPr>
          <w:rFonts w:ascii="Times New Roman" w:eastAsia="AdvGulliv-R" w:hAnsi="Times New Roman" w:cs="Times New Roman"/>
          <w:bCs/>
          <w:sz w:val="32"/>
          <w:szCs w:val="32"/>
        </w:rPr>
        <w:t>.</w:t>
      </w:r>
    </w:p>
    <w:p w:rsidR="00000000" w:rsidRPr="006A1282" w:rsidRDefault="00123ECD" w:rsidP="006A128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A1282">
        <w:rPr>
          <w:rFonts w:ascii="Times New Roman" w:eastAsia="AdvGulliv-R" w:hAnsi="Times New Roman" w:cs="Times New Roman"/>
          <w:bCs/>
          <w:sz w:val="32"/>
          <w:szCs w:val="32"/>
          <w:lang w:val="en-IN"/>
        </w:rPr>
        <w:t>Structureless communications such as D</w:t>
      </w:r>
      <w:r w:rsidRPr="006A1282">
        <w:rPr>
          <w:rFonts w:ascii="Times New Roman" w:eastAsia="AdvGulliv-R" w:hAnsi="Times New Roman" w:cs="Times New Roman"/>
          <w:bCs/>
          <w:sz w:val="32"/>
          <w:szCs w:val="32"/>
          <w:lang w:val="en-IN"/>
        </w:rPr>
        <w:t>evice-to-Device (D2D) relaying are undeniably of paramount importance to improving the performance of today’s mobile networks.</w:t>
      </w:r>
    </w:p>
    <w:p w:rsidR="00000000" w:rsidRPr="006A1282" w:rsidRDefault="00123ECD" w:rsidP="006A128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A1282">
        <w:rPr>
          <w:rFonts w:ascii="Times New Roman" w:eastAsia="AdvGulliv-R" w:hAnsi="Times New Roman" w:cs="Times New Roman"/>
          <w:bCs/>
          <w:sz w:val="32"/>
          <w:szCs w:val="32"/>
          <w:lang w:val="en-IN"/>
        </w:rPr>
        <w:t>To cope with this neverseen demand, substantial research effort is being conducted to enhance the performance of next generation</w:t>
      </w:r>
      <w:r w:rsidRPr="006A1282">
        <w:rPr>
          <w:rFonts w:ascii="Times New Roman" w:eastAsia="AdvGulliv-R" w:hAnsi="Times New Roman" w:cs="Times New Roman"/>
          <w:bCs/>
          <w:sz w:val="32"/>
          <w:szCs w:val="32"/>
          <w:lang w:val="en-IN"/>
        </w:rPr>
        <w:t xml:space="preserve"> mobile networks.</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D1BAB" w:rsidRDefault="006A1282" w:rsidP="00E53AA4">
            <w:pPr>
              <w:tabs>
                <w:tab w:val="left" w:pos="720"/>
              </w:tabs>
              <w:spacing w:after="100" w:line="360" w:lineRule="auto"/>
              <w:jc w:val="both"/>
              <w:rPr>
                <w:rFonts w:ascii="Times New Roman" w:hAnsi="Times New Roman" w:cs="Times New Roman"/>
                <w:sz w:val="28"/>
                <w:szCs w:val="28"/>
              </w:rPr>
            </w:pPr>
            <w:r w:rsidRPr="006D1BAB">
              <w:rPr>
                <w:rFonts w:ascii="Times New Roman" w:hAnsi="Times New Roman" w:cs="Times New Roman"/>
                <w:sz w:val="28"/>
                <w:szCs w:val="28"/>
              </w:rPr>
              <w:t>5G Radio Network Design for Ultra-Reliable Low-Latency Communication</w:t>
            </w:r>
          </w:p>
        </w:tc>
        <w:tc>
          <w:tcPr>
            <w:tcW w:w="3192" w:type="dxa"/>
          </w:tcPr>
          <w:p w:rsidR="000C407B" w:rsidRPr="006D1BAB" w:rsidRDefault="006A1282" w:rsidP="006A1282">
            <w:pPr>
              <w:tabs>
                <w:tab w:val="left" w:pos="720"/>
              </w:tabs>
              <w:spacing w:after="100" w:line="360" w:lineRule="auto"/>
              <w:jc w:val="both"/>
              <w:rPr>
                <w:rFonts w:ascii="Times New Roman" w:hAnsi="Times New Roman" w:cs="Times New Roman"/>
                <w:sz w:val="28"/>
                <w:szCs w:val="28"/>
              </w:rPr>
            </w:pPr>
            <w:r w:rsidRPr="006D1BAB">
              <w:rPr>
                <w:rFonts w:ascii="Times New Roman" w:hAnsi="Times New Roman" w:cs="Times New Roman"/>
                <w:sz w:val="28"/>
                <w:szCs w:val="28"/>
              </w:rPr>
              <w:t xml:space="preserve">Sachs, J.; Wikstrom, G.; Dudda, T.; Baldemair, R.; Kittichokechai, K. </w:t>
            </w:r>
          </w:p>
        </w:tc>
        <w:tc>
          <w:tcPr>
            <w:tcW w:w="3192" w:type="dxa"/>
          </w:tcPr>
          <w:p w:rsidR="000C407B" w:rsidRPr="006D1BAB" w:rsidRDefault="006A1282" w:rsidP="00E53AA4">
            <w:pPr>
              <w:tabs>
                <w:tab w:val="left" w:pos="720"/>
              </w:tabs>
              <w:spacing w:after="100" w:line="360" w:lineRule="auto"/>
              <w:jc w:val="both"/>
              <w:rPr>
                <w:rFonts w:ascii="Times New Roman" w:hAnsi="Times New Roman" w:cs="Times New Roman"/>
                <w:sz w:val="28"/>
                <w:szCs w:val="28"/>
              </w:rPr>
            </w:pPr>
            <w:r w:rsidRPr="006D1BAB">
              <w:rPr>
                <w:rFonts w:ascii="Times New Roman" w:hAnsi="Times New Roman" w:cs="Times New Roman"/>
                <w:color w:val="333333"/>
                <w:sz w:val="28"/>
                <w:szCs w:val="28"/>
                <w:shd w:val="clear" w:color="auto" w:fill="FFFFFF"/>
              </w:rPr>
              <w:t>These are characterized by the need to support reliable communication, where successful data transmission can be guaranteed within low latency bounds, like 1 ms, at a low failure rate. </w:t>
            </w:r>
          </w:p>
        </w:tc>
      </w:tr>
      <w:tr w:rsidR="000C407B" w:rsidTr="000C407B">
        <w:trPr>
          <w:trHeight w:val="2942"/>
        </w:trPr>
        <w:tc>
          <w:tcPr>
            <w:tcW w:w="3192" w:type="dxa"/>
          </w:tcPr>
          <w:p w:rsidR="000C407B" w:rsidRPr="006D1BAB" w:rsidRDefault="006A1282" w:rsidP="00E53AA4">
            <w:pPr>
              <w:tabs>
                <w:tab w:val="left" w:pos="720"/>
              </w:tabs>
              <w:spacing w:after="100" w:line="360" w:lineRule="auto"/>
              <w:jc w:val="both"/>
              <w:rPr>
                <w:rFonts w:ascii="Times New Roman" w:hAnsi="Times New Roman" w:cs="Times New Roman"/>
                <w:sz w:val="28"/>
                <w:szCs w:val="28"/>
              </w:rPr>
            </w:pPr>
            <w:r w:rsidRPr="006D1BAB">
              <w:rPr>
                <w:rFonts w:ascii="Times New Roman" w:hAnsi="Times New Roman" w:cs="Times New Roman"/>
                <w:sz w:val="28"/>
                <w:szCs w:val="28"/>
              </w:rPr>
              <w:lastRenderedPageBreak/>
              <w:t>Sixth Generation (6G) Wireless Networks: Vision, Research Activities, Challenges and Potential Solutions</w:t>
            </w:r>
          </w:p>
        </w:tc>
        <w:tc>
          <w:tcPr>
            <w:tcW w:w="3192" w:type="dxa"/>
          </w:tcPr>
          <w:p w:rsidR="000C407B" w:rsidRPr="006D1BAB" w:rsidRDefault="006A1282" w:rsidP="006A1282">
            <w:pPr>
              <w:tabs>
                <w:tab w:val="left" w:pos="720"/>
              </w:tabs>
              <w:spacing w:after="100" w:line="360" w:lineRule="auto"/>
              <w:jc w:val="both"/>
              <w:rPr>
                <w:rFonts w:ascii="Times New Roman" w:hAnsi="Times New Roman" w:cs="Times New Roman"/>
                <w:sz w:val="28"/>
                <w:szCs w:val="28"/>
              </w:rPr>
            </w:pPr>
            <w:r w:rsidRPr="006D1BAB">
              <w:rPr>
                <w:rFonts w:ascii="Times New Roman" w:hAnsi="Times New Roman" w:cs="Times New Roman"/>
                <w:sz w:val="28"/>
                <w:szCs w:val="28"/>
              </w:rPr>
              <w:t xml:space="preserve">Alsharif, M.H.; Kelechi, A.H.; Albreem, M.A.; Chaudhry, S.A.; Zia, M.S.; Kim, S. </w:t>
            </w:r>
          </w:p>
        </w:tc>
        <w:tc>
          <w:tcPr>
            <w:tcW w:w="3192" w:type="dxa"/>
          </w:tcPr>
          <w:p w:rsidR="000C407B" w:rsidRPr="006D1BAB" w:rsidRDefault="00922164" w:rsidP="00E53AA4">
            <w:pPr>
              <w:tabs>
                <w:tab w:val="left" w:pos="720"/>
              </w:tabs>
              <w:spacing w:after="100" w:line="360" w:lineRule="auto"/>
              <w:jc w:val="both"/>
              <w:rPr>
                <w:rFonts w:ascii="Times New Roman" w:hAnsi="Times New Roman" w:cs="Times New Roman"/>
                <w:sz w:val="28"/>
                <w:szCs w:val="28"/>
              </w:rPr>
            </w:pPr>
            <w:r w:rsidRPr="006D1BAB">
              <w:rPr>
                <w:rFonts w:ascii="Times New Roman" w:hAnsi="Times New Roman" w:cs="Times New Roman"/>
                <w:color w:val="333333"/>
                <w:sz w:val="28"/>
                <w:szCs w:val="28"/>
                <w:shd w:val="clear" w:color="auto" w:fill="FFFFFF"/>
              </w:rPr>
              <w:t>The standardization activities of the fifth generation communications are clearly over and deployment has commenced globally.</w:t>
            </w:r>
          </w:p>
        </w:tc>
      </w:tr>
      <w:tr w:rsidR="000C407B" w:rsidTr="000C407B">
        <w:tc>
          <w:tcPr>
            <w:tcW w:w="3192" w:type="dxa"/>
          </w:tcPr>
          <w:p w:rsidR="000C407B" w:rsidRPr="006D1BAB" w:rsidRDefault="00922164" w:rsidP="00E53AA4">
            <w:pPr>
              <w:tabs>
                <w:tab w:val="left" w:pos="720"/>
              </w:tabs>
              <w:spacing w:after="100" w:line="360" w:lineRule="auto"/>
              <w:jc w:val="both"/>
              <w:rPr>
                <w:rFonts w:ascii="Times New Roman" w:hAnsi="Times New Roman" w:cs="Times New Roman"/>
                <w:sz w:val="28"/>
                <w:szCs w:val="28"/>
              </w:rPr>
            </w:pPr>
            <w:r w:rsidRPr="006D1BAB">
              <w:rPr>
                <w:rFonts w:ascii="Times New Roman" w:hAnsi="Times New Roman" w:cs="Times New Roman"/>
                <w:sz w:val="28"/>
                <w:szCs w:val="28"/>
              </w:rPr>
              <w:t>A Vision of 6G Wireless Systems: Applications, Trends, Technologies, and Open Research Problems</w:t>
            </w:r>
          </w:p>
        </w:tc>
        <w:tc>
          <w:tcPr>
            <w:tcW w:w="3192" w:type="dxa"/>
          </w:tcPr>
          <w:p w:rsidR="000C407B" w:rsidRPr="006D1BAB" w:rsidRDefault="00922164" w:rsidP="00922164">
            <w:pPr>
              <w:tabs>
                <w:tab w:val="left" w:pos="720"/>
              </w:tabs>
              <w:spacing w:after="100" w:line="360" w:lineRule="auto"/>
              <w:jc w:val="both"/>
              <w:rPr>
                <w:rFonts w:ascii="Times New Roman" w:hAnsi="Times New Roman" w:cs="Times New Roman"/>
                <w:sz w:val="28"/>
                <w:szCs w:val="28"/>
              </w:rPr>
            </w:pPr>
            <w:r w:rsidRPr="006D1BAB">
              <w:rPr>
                <w:rFonts w:ascii="Times New Roman" w:hAnsi="Times New Roman" w:cs="Times New Roman"/>
                <w:sz w:val="28"/>
                <w:szCs w:val="28"/>
              </w:rPr>
              <w:t xml:space="preserve">Saad, W.; Bennis, M.; Chen, M. </w:t>
            </w:r>
          </w:p>
        </w:tc>
        <w:tc>
          <w:tcPr>
            <w:tcW w:w="3192" w:type="dxa"/>
          </w:tcPr>
          <w:p w:rsidR="000C407B" w:rsidRPr="006D1BAB" w:rsidRDefault="00922164" w:rsidP="00E53AA4">
            <w:pPr>
              <w:tabs>
                <w:tab w:val="left" w:pos="720"/>
              </w:tabs>
              <w:spacing w:after="100" w:line="360" w:lineRule="auto"/>
              <w:jc w:val="both"/>
              <w:rPr>
                <w:rFonts w:ascii="Times New Roman" w:hAnsi="Times New Roman" w:cs="Times New Roman"/>
                <w:sz w:val="28"/>
                <w:szCs w:val="28"/>
              </w:rPr>
            </w:pPr>
            <w:r w:rsidRPr="006D1BAB">
              <w:rPr>
                <w:rFonts w:ascii="Times New Roman" w:hAnsi="Times New Roman" w:cs="Times New Roman"/>
                <w:color w:val="333333"/>
                <w:sz w:val="28"/>
                <w:szCs w:val="28"/>
                <w:shd w:val="clear" w:color="auto" w:fill="FFFFFF"/>
              </w:rPr>
              <w:t>The ongoing deployment of 5G cellular systems is continuously exposing the inherent limitations of this system, compared to its original premise as an enabler for Internet of Everything applications. </w:t>
            </w:r>
          </w:p>
        </w:tc>
      </w:tr>
      <w:tr w:rsidR="000C407B" w:rsidTr="000C407B">
        <w:tc>
          <w:tcPr>
            <w:tcW w:w="3192" w:type="dxa"/>
          </w:tcPr>
          <w:p w:rsidR="000C407B" w:rsidRPr="006D1BAB" w:rsidRDefault="00922164" w:rsidP="00E53AA4">
            <w:pPr>
              <w:tabs>
                <w:tab w:val="left" w:pos="720"/>
              </w:tabs>
              <w:spacing w:after="100" w:line="360" w:lineRule="auto"/>
              <w:jc w:val="both"/>
              <w:rPr>
                <w:rFonts w:ascii="Times New Roman" w:hAnsi="Times New Roman" w:cs="Times New Roman"/>
                <w:sz w:val="28"/>
                <w:szCs w:val="28"/>
              </w:rPr>
            </w:pPr>
            <w:r w:rsidRPr="006D1BAB">
              <w:rPr>
                <w:rFonts w:ascii="Times New Roman" w:hAnsi="Times New Roman" w:cs="Times New Roman"/>
                <w:sz w:val="28"/>
                <w:szCs w:val="28"/>
              </w:rPr>
              <w:t>Turning Competition Onto Cooperation in D2D Communications: A Quitting Game Perspective</w:t>
            </w:r>
          </w:p>
        </w:tc>
        <w:tc>
          <w:tcPr>
            <w:tcW w:w="3192" w:type="dxa"/>
          </w:tcPr>
          <w:p w:rsidR="000C407B" w:rsidRPr="006D1BAB" w:rsidRDefault="00922164" w:rsidP="00922164">
            <w:pPr>
              <w:tabs>
                <w:tab w:val="left" w:pos="720"/>
              </w:tabs>
              <w:spacing w:after="100" w:line="360" w:lineRule="auto"/>
              <w:jc w:val="both"/>
              <w:rPr>
                <w:rFonts w:ascii="Times New Roman" w:hAnsi="Times New Roman" w:cs="Times New Roman"/>
                <w:sz w:val="28"/>
                <w:szCs w:val="28"/>
              </w:rPr>
            </w:pPr>
            <w:r w:rsidRPr="006D1BAB">
              <w:rPr>
                <w:rFonts w:ascii="Times New Roman" w:hAnsi="Times New Roman" w:cs="Times New Roman"/>
                <w:sz w:val="28"/>
                <w:szCs w:val="28"/>
              </w:rPr>
              <w:t xml:space="preserve">Driouech, S.; Sabir, E. </w:t>
            </w:r>
          </w:p>
        </w:tc>
        <w:tc>
          <w:tcPr>
            <w:tcW w:w="3192" w:type="dxa"/>
          </w:tcPr>
          <w:p w:rsidR="000C407B" w:rsidRPr="006D1BAB" w:rsidRDefault="00922164" w:rsidP="00E53AA4">
            <w:pPr>
              <w:tabs>
                <w:tab w:val="left" w:pos="720"/>
              </w:tabs>
              <w:spacing w:after="100" w:line="360" w:lineRule="auto"/>
              <w:jc w:val="both"/>
              <w:rPr>
                <w:rFonts w:ascii="Times New Roman" w:hAnsi="Times New Roman" w:cs="Times New Roman"/>
                <w:sz w:val="28"/>
                <w:szCs w:val="28"/>
              </w:rPr>
            </w:pPr>
            <w:r w:rsidRPr="006D1BAB">
              <w:rPr>
                <w:rFonts w:ascii="Times New Roman" w:hAnsi="Times New Roman" w:cs="Times New Roman"/>
                <w:color w:val="333333"/>
                <w:sz w:val="28"/>
                <w:szCs w:val="28"/>
                <w:shd w:val="clear" w:color="auto" w:fill="FFFFFF"/>
              </w:rPr>
              <w:t>Emerging Device-to-Device (D2D) communications where devices are involved in a direct communication, will be of a huge importance in future telecommunication networks.</w:t>
            </w:r>
          </w:p>
        </w:tc>
      </w:tr>
    </w:tbl>
    <w:p w:rsidR="008935F6" w:rsidRDefault="008935F6" w:rsidP="00E53AA4">
      <w:pPr>
        <w:tabs>
          <w:tab w:val="left" w:pos="720"/>
        </w:tabs>
        <w:spacing w:after="100" w:line="360" w:lineRule="auto"/>
        <w:jc w:val="both"/>
        <w:rPr>
          <w:rFonts w:ascii="Times New Roman" w:hAnsi="Times New Roman" w:cs="Times New Roman"/>
          <w:b/>
          <w:sz w:val="24"/>
          <w:szCs w:val="24"/>
        </w:rPr>
      </w:pPr>
    </w:p>
    <w:p w:rsidR="008935F6" w:rsidRDefault="008935F6" w:rsidP="00E53AA4">
      <w:pPr>
        <w:tabs>
          <w:tab w:val="left" w:pos="720"/>
        </w:tabs>
        <w:spacing w:after="100" w:line="360" w:lineRule="auto"/>
        <w:jc w:val="both"/>
        <w:rPr>
          <w:rFonts w:ascii="Times New Roman" w:hAnsi="Times New Roman" w:cs="Times New Roman"/>
          <w:b/>
          <w:sz w:val="24"/>
          <w:szCs w:val="24"/>
        </w:rPr>
      </w:pPr>
    </w:p>
    <w:p w:rsidR="008935F6" w:rsidRDefault="008935F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8935F6" w:rsidRDefault="008935F6"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8935F6" w:rsidRDefault="008935F6"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935F6" w:rsidP="00E53AA4">
      <w:pPr>
        <w:spacing w:after="0" w:line="360" w:lineRule="auto"/>
        <w:jc w:val="both"/>
        <w:rPr>
          <w:rFonts w:ascii="Times New Roman" w:hAnsi="Times New Roman" w:cs="Times New Roman"/>
        </w:rPr>
      </w:pPr>
      <w:r w:rsidRPr="008935F6">
        <w:rPr>
          <w:rFonts w:ascii="Times New Roman" w:hAnsi="Times New Roman" w:cs="Times New Roman"/>
        </w:rPr>
        <w:drawing>
          <wp:inline distT="0" distB="0" distL="0" distR="0">
            <wp:extent cx="5943600" cy="439039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39039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8935F6" w:rsidRDefault="008935F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700EE" w:rsidRPr="006700EE" w:rsidRDefault="006700EE" w:rsidP="006700EE">
      <w:pPr>
        <w:pStyle w:val="BodyText"/>
        <w:rPr>
          <w:bCs/>
          <w:iCs/>
          <w:sz w:val="32"/>
          <w:szCs w:val="32"/>
          <w:lang w:val="en-IN"/>
        </w:rPr>
      </w:pPr>
      <w:r w:rsidRPr="006700EE">
        <w:rPr>
          <w:bCs/>
          <w:iCs/>
          <w:sz w:val="32"/>
          <w:szCs w:val="32"/>
          <w:lang w:val="en-IN"/>
        </w:rPr>
        <w:t xml:space="preserve">      In this article, we considered the uplink case of n devices, where each device chooses whether to communicate through cellular (e.g., 5G/6G) or via D2D link to maximize its throughput. Cellular devices use NOMA, whilst they may serve neighboring devices using an orthogonal multiple access method (e.g., OFDMA/SC-FDMA). We formulated the problem as a biform game: Step 1) the devices competed over two available radio access technologies (cellular and D2D); Step 2) Devices connected to cellular cooperate with other devices in order to provide access to available services. Next, we analyzed the game pure/mixed equilibria. Simulation results show that D2D-relaying improves the devices’ average throughput. The </w:t>
      </w:r>
      <w:r>
        <w:rPr>
          <w:bCs/>
          <w:iCs/>
          <w:sz w:val="32"/>
          <w:szCs w:val="32"/>
          <w:lang w:val="en-IN"/>
        </w:rPr>
        <w:t>second part of this article</w:t>
      </w:r>
      <w:r w:rsidRPr="006700EE">
        <w:rPr>
          <w:bCs/>
          <w:iCs/>
          <w:sz w:val="32"/>
          <w:szCs w:val="32"/>
          <w:lang w:val="en-IN"/>
        </w:rPr>
        <w:t xml:space="preserve"> deals with implementing distributed reinforcement learning to self-explore optimal strategies in a fully distributed manner.</w:t>
      </w:r>
      <w:r w:rsidRPr="006700EE">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6700EE" w:rsidRDefault="006700EE" w:rsidP="00E53AA4">
      <w:pPr>
        <w:pStyle w:val="BodyText"/>
        <w:rPr>
          <w:b/>
          <w:iCs/>
          <w:sz w:val="28"/>
          <w:szCs w:val="28"/>
        </w:rPr>
      </w:pPr>
    </w:p>
    <w:p w:rsidR="006700EE" w:rsidRDefault="006700EE" w:rsidP="00E53AA4">
      <w:pPr>
        <w:pStyle w:val="BodyText"/>
        <w:rPr>
          <w:b/>
          <w:iCs/>
          <w:sz w:val="28"/>
          <w:szCs w:val="28"/>
        </w:rPr>
      </w:pPr>
    </w:p>
    <w:p w:rsidR="006700EE" w:rsidRDefault="006700EE" w:rsidP="00E53AA4">
      <w:pPr>
        <w:pStyle w:val="BodyText"/>
        <w:rPr>
          <w:b/>
          <w:iCs/>
          <w:sz w:val="28"/>
          <w:szCs w:val="28"/>
        </w:rPr>
      </w:pPr>
    </w:p>
    <w:p w:rsidR="006700EE" w:rsidRDefault="006700EE" w:rsidP="00E53AA4">
      <w:pPr>
        <w:pStyle w:val="BodyText"/>
        <w:rPr>
          <w:b/>
          <w:iCs/>
          <w:sz w:val="28"/>
          <w:szCs w:val="28"/>
        </w:rPr>
      </w:pPr>
    </w:p>
    <w:p w:rsidR="006700EE" w:rsidRDefault="006700EE" w:rsidP="00E53AA4">
      <w:pPr>
        <w:pStyle w:val="BodyText"/>
        <w:rPr>
          <w:b/>
          <w:iCs/>
          <w:sz w:val="28"/>
          <w:szCs w:val="28"/>
        </w:rPr>
      </w:pPr>
    </w:p>
    <w:p w:rsidR="006700EE" w:rsidRDefault="006700EE" w:rsidP="00E53AA4">
      <w:pPr>
        <w:pStyle w:val="BodyText"/>
        <w:rPr>
          <w:b/>
          <w:iCs/>
          <w:sz w:val="28"/>
          <w:szCs w:val="28"/>
        </w:rPr>
      </w:pPr>
    </w:p>
    <w:p w:rsidR="006700EE" w:rsidRDefault="006700EE" w:rsidP="00E53AA4">
      <w:pPr>
        <w:pStyle w:val="BodyText"/>
        <w:rPr>
          <w:b/>
          <w:iCs/>
          <w:sz w:val="28"/>
          <w:szCs w:val="28"/>
        </w:rPr>
      </w:pPr>
    </w:p>
    <w:p w:rsidR="006700EE" w:rsidRDefault="006700E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700EE" w:rsidRDefault="00123ECD" w:rsidP="006700EE">
      <w:pPr>
        <w:pStyle w:val="BodyText"/>
        <w:numPr>
          <w:ilvl w:val="0"/>
          <w:numId w:val="42"/>
        </w:numPr>
        <w:rPr>
          <w:sz w:val="32"/>
          <w:szCs w:val="32"/>
          <w:lang w:val="en-IN"/>
        </w:rPr>
      </w:pPr>
      <w:r w:rsidRPr="006700EE">
        <w:rPr>
          <w:sz w:val="32"/>
          <w:szCs w:val="32"/>
          <w:lang w:val="en-IN"/>
        </w:rPr>
        <w:t xml:space="preserve">1. Sachs, J.; Wikstrom, G.; Dudda, T.; Baldemair, R.; Kittichokechai, K. 5G Radio Network Design for Ultra-Reliable Low-Latency Communication. IEEE Netw. </w:t>
      </w:r>
      <w:r w:rsidRPr="006700EE">
        <w:rPr>
          <w:sz w:val="32"/>
          <w:szCs w:val="32"/>
          <w:lang w:val="en-IN"/>
        </w:rPr>
        <w:t xml:space="preserve">2018, 32, 24–31. [CrossRef] </w:t>
      </w:r>
    </w:p>
    <w:p w:rsidR="00000000" w:rsidRPr="006700EE" w:rsidRDefault="00123ECD" w:rsidP="006700EE">
      <w:pPr>
        <w:pStyle w:val="BodyText"/>
        <w:numPr>
          <w:ilvl w:val="0"/>
          <w:numId w:val="42"/>
        </w:numPr>
        <w:rPr>
          <w:sz w:val="32"/>
          <w:szCs w:val="32"/>
          <w:lang w:val="en-IN"/>
        </w:rPr>
      </w:pPr>
      <w:r w:rsidRPr="006700EE">
        <w:rPr>
          <w:sz w:val="32"/>
          <w:szCs w:val="32"/>
          <w:lang w:val="en-IN"/>
        </w:rPr>
        <w:t>2. Aazhang, B.; Ahokangas, P.; Alves, H.; Alouini, M.S.; Beek, J.; Benn, H.; Bennis, M.; Belfiore, J.; Strinati, E.; Chen, F.; et al. Key Drivers and Research Challenges for 6G Ubiquitous Wireless Intelligence (White Paper); 6</w:t>
      </w:r>
      <w:r w:rsidRPr="006700EE">
        <w:rPr>
          <w:sz w:val="32"/>
          <w:szCs w:val="32"/>
          <w:lang w:val="en-IN"/>
        </w:rPr>
        <w:t xml:space="preserve">G Flagship, University of Oulu: Oulu, Finland. 2019. </w:t>
      </w:r>
    </w:p>
    <w:p w:rsidR="00000000" w:rsidRPr="006700EE" w:rsidRDefault="00123ECD" w:rsidP="006700EE">
      <w:pPr>
        <w:pStyle w:val="BodyText"/>
        <w:numPr>
          <w:ilvl w:val="0"/>
          <w:numId w:val="42"/>
        </w:numPr>
        <w:rPr>
          <w:sz w:val="32"/>
          <w:szCs w:val="32"/>
          <w:lang w:val="en-IN"/>
        </w:rPr>
      </w:pPr>
      <w:r w:rsidRPr="006700EE">
        <w:rPr>
          <w:sz w:val="32"/>
          <w:szCs w:val="32"/>
          <w:lang w:val="en-IN"/>
        </w:rPr>
        <w:t>3. Alsharif, M.H.; Kelechi, A.H.; Albreem, M.A.; Chaudhry, S.A.; Zia, M.S.; Kim, S. Sixth Generation (6G) Wireless Networks: Vision, Research Activities, Challenges and Potential Solutions. Symmetry 20</w:t>
      </w:r>
      <w:r w:rsidRPr="006700EE">
        <w:rPr>
          <w:sz w:val="32"/>
          <w:szCs w:val="32"/>
          <w:lang w:val="en-IN"/>
        </w:rPr>
        <w:t xml:space="preserve">20, 12, 676. [CrossRef] </w:t>
      </w:r>
    </w:p>
    <w:p w:rsidR="00000000" w:rsidRPr="006700EE" w:rsidRDefault="00123ECD" w:rsidP="006700EE">
      <w:pPr>
        <w:pStyle w:val="BodyText"/>
        <w:numPr>
          <w:ilvl w:val="0"/>
          <w:numId w:val="42"/>
        </w:numPr>
        <w:rPr>
          <w:sz w:val="32"/>
          <w:szCs w:val="32"/>
          <w:lang w:val="en-IN"/>
        </w:rPr>
      </w:pPr>
      <w:r w:rsidRPr="006700EE">
        <w:rPr>
          <w:sz w:val="32"/>
          <w:szCs w:val="32"/>
          <w:lang w:val="en-IN"/>
        </w:rPr>
        <w:t xml:space="preserve">4. Saad, W.; Bennis, M.; Chen, M. A Vision of 6G Wireless Systems: Applications, Trends, Technologies, and Open Research Problems. IEEE Netw. 2020, 34, 134–142. [CrossRef] </w:t>
      </w:r>
    </w:p>
    <w:p w:rsidR="00000000" w:rsidRPr="006700EE" w:rsidRDefault="00123ECD" w:rsidP="006700EE">
      <w:pPr>
        <w:pStyle w:val="BodyText"/>
        <w:numPr>
          <w:ilvl w:val="0"/>
          <w:numId w:val="42"/>
        </w:numPr>
        <w:rPr>
          <w:sz w:val="32"/>
          <w:szCs w:val="32"/>
          <w:lang w:val="en-IN"/>
        </w:rPr>
      </w:pPr>
      <w:r w:rsidRPr="006700EE">
        <w:rPr>
          <w:sz w:val="32"/>
          <w:szCs w:val="32"/>
          <w:lang w:val="en-IN"/>
        </w:rPr>
        <w:t>5. Dang, S.; Amin, O.; Shihada, B.; Alouini, M.S. What s</w:t>
      </w:r>
      <w:r w:rsidRPr="006700EE">
        <w:rPr>
          <w:sz w:val="32"/>
          <w:szCs w:val="32"/>
          <w:lang w:val="en-IN"/>
        </w:rPr>
        <w:t>hould 6G be? Nat. Electron. 2019, 3, 20–29. [CrossRef]</w:t>
      </w:r>
      <w:r w:rsidRPr="006700EE">
        <w:rPr>
          <w:sz w:val="32"/>
          <w:szCs w:val="32"/>
        </w:rPr>
        <w:t xml:space="preserve"> </w:t>
      </w:r>
    </w:p>
    <w:p w:rsidR="00000000" w:rsidRPr="006700EE" w:rsidRDefault="00123ECD" w:rsidP="006700EE">
      <w:pPr>
        <w:pStyle w:val="BodyText"/>
        <w:numPr>
          <w:ilvl w:val="0"/>
          <w:numId w:val="42"/>
        </w:numPr>
        <w:rPr>
          <w:sz w:val="32"/>
          <w:szCs w:val="32"/>
          <w:lang w:val="en-IN"/>
        </w:rPr>
      </w:pPr>
      <w:r w:rsidRPr="006700EE">
        <w:rPr>
          <w:sz w:val="32"/>
          <w:szCs w:val="32"/>
          <w:lang w:val="en-IN"/>
        </w:rPr>
        <w:t xml:space="preserve">6. Tariq, F.; Khandaker, M.R.A.; Wong, K.K.; Imran, M.A.; Bennis, M.; Debbah, M. A Speculative Study on 6G. IEEE Wirel. Commun. 2020, 27, 118–125. [CrossRef] </w:t>
      </w:r>
    </w:p>
    <w:p w:rsidR="00000000" w:rsidRPr="006700EE" w:rsidRDefault="00123ECD" w:rsidP="006700EE">
      <w:pPr>
        <w:pStyle w:val="BodyText"/>
        <w:numPr>
          <w:ilvl w:val="0"/>
          <w:numId w:val="42"/>
        </w:numPr>
        <w:rPr>
          <w:sz w:val="32"/>
          <w:szCs w:val="32"/>
          <w:lang w:val="en-IN"/>
        </w:rPr>
      </w:pPr>
      <w:r w:rsidRPr="006700EE">
        <w:rPr>
          <w:sz w:val="32"/>
          <w:szCs w:val="32"/>
          <w:lang w:val="en-IN"/>
        </w:rPr>
        <w:lastRenderedPageBreak/>
        <w:t>7. Driouech, S.; Sabir, E. Turning Comp</w:t>
      </w:r>
      <w:r w:rsidRPr="006700EE">
        <w:rPr>
          <w:sz w:val="32"/>
          <w:szCs w:val="32"/>
          <w:lang w:val="en-IN"/>
        </w:rPr>
        <w:t xml:space="preserve">etition Onto Cooperation in D2D Communications: A Quitting Game Perspective. In Proceedings of the 2018 25th International Conference on Telecommunications (ICT), Saint Malo, France, 26–28 June 2018; pp. 505–510. </w:t>
      </w:r>
    </w:p>
    <w:p w:rsidR="00000000" w:rsidRPr="006700EE" w:rsidRDefault="00123ECD" w:rsidP="006700EE">
      <w:pPr>
        <w:pStyle w:val="BodyText"/>
        <w:numPr>
          <w:ilvl w:val="0"/>
          <w:numId w:val="42"/>
        </w:numPr>
        <w:rPr>
          <w:sz w:val="32"/>
          <w:szCs w:val="32"/>
          <w:lang w:val="en-IN"/>
        </w:rPr>
      </w:pPr>
      <w:r w:rsidRPr="006700EE">
        <w:rPr>
          <w:sz w:val="32"/>
          <w:szCs w:val="32"/>
          <w:lang w:val="en-IN"/>
        </w:rPr>
        <w:t>8. Adnan, M.H.; Ahmad Zukarnain, Z. Devic</w:t>
      </w:r>
      <w:r w:rsidRPr="006700EE">
        <w:rPr>
          <w:sz w:val="32"/>
          <w:szCs w:val="32"/>
          <w:lang w:val="en-IN"/>
        </w:rPr>
        <w:t xml:space="preserve">e-To-Device Communication in 5G Environment: Issues, Solutions, and Challenges. Symmetry 2020, 12, 1762. [CrossRef] </w:t>
      </w:r>
    </w:p>
    <w:p w:rsidR="00000000" w:rsidRPr="006700EE" w:rsidRDefault="00123ECD" w:rsidP="006700EE">
      <w:pPr>
        <w:pStyle w:val="BodyText"/>
        <w:numPr>
          <w:ilvl w:val="0"/>
          <w:numId w:val="42"/>
        </w:numPr>
        <w:rPr>
          <w:sz w:val="32"/>
          <w:szCs w:val="32"/>
          <w:lang w:val="en-IN"/>
        </w:rPr>
      </w:pPr>
      <w:r w:rsidRPr="006700EE">
        <w:rPr>
          <w:sz w:val="32"/>
          <w:szCs w:val="32"/>
          <w:lang w:val="en-IN"/>
        </w:rPr>
        <w:t>9. Attaoui, W.; Sabir, E. Combined Beam Alignment and Power Allocation for NOMA-Empowered mmWave Communications; Ubiquitous Networking; Ha</w:t>
      </w:r>
      <w:r w:rsidRPr="006700EE">
        <w:rPr>
          <w:sz w:val="32"/>
          <w:szCs w:val="32"/>
          <w:lang w:val="en-IN"/>
        </w:rPr>
        <w:t xml:space="preserve">bachi, O., Meghdadi, V., Sabir, E., Cances, J.P., Eds.; Springer International Publishing: Cham, Switzerland, 2020; pp. 82–95. </w:t>
      </w:r>
    </w:p>
    <w:p w:rsidR="00000000" w:rsidRPr="006700EE" w:rsidRDefault="00123ECD" w:rsidP="006700EE">
      <w:pPr>
        <w:pStyle w:val="BodyText"/>
        <w:numPr>
          <w:ilvl w:val="0"/>
          <w:numId w:val="42"/>
        </w:numPr>
        <w:rPr>
          <w:sz w:val="32"/>
          <w:szCs w:val="32"/>
          <w:lang w:val="en-IN"/>
        </w:rPr>
      </w:pPr>
      <w:r w:rsidRPr="006700EE">
        <w:rPr>
          <w:sz w:val="32"/>
          <w:szCs w:val="32"/>
          <w:lang w:val="en-IN"/>
        </w:rPr>
        <w:t xml:space="preserve">10. Do, D.T.; Nguyen, M.S.V.; Lee, B.M. Outage Performance Improvement by Selected User in D2D Transmission and Implementation </w:t>
      </w:r>
      <w:r w:rsidRPr="006700EE">
        <w:rPr>
          <w:sz w:val="32"/>
          <w:szCs w:val="32"/>
          <w:lang w:val="en-IN"/>
        </w:rPr>
        <w:t xml:space="preserve">of Cognitive Radio-Assisted NOMA. Sensors 2019, 19, 4840. [CrossRef]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3ECD" w:rsidRDefault="00123ECD" w:rsidP="003654DF">
      <w:pPr>
        <w:spacing w:after="0" w:line="240" w:lineRule="auto"/>
      </w:pPr>
      <w:r>
        <w:separator/>
      </w:r>
    </w:p>
  </w:endnote>
  <w:endnote w:type="continuationSeparator" w:id="1">
    <w:p w:rsidR="00123ECD" w:rsidRDefault="00123EC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3ECD" w:rsidRDefault="00123ECD" w:rsidP="003654DF">
      <w:pPr>
        <w:spacing w:after="0" w:line="240" w:lineRule="auto"/>
      </w:pPr>
      <w:r>
        <w:separator/>
      </w:r>
    </w:p>
  </w:footnote>
  <w:footnote w:type="continuationSeparator" w:id="1">
    <w:p w:rsidR="00123ECD" w:rsidRDefault="00123EC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60943">
        <w:pPr>
          <w:pStyle w:val="Header"/>
          <w:jc w:val="right"/>
        </w:pPr>
        <w:fldSimple w:instr=" PAGE   \* MERGEFORMAT ">
          <w:r w:rsidR="008935F6">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53F08"/>
    <w:multiLevelType w:val="hybridMultilevel"/>
    <w:tmpl w:val="9A4E0904"/>
    <w:lvl w:ilvl="0" w:tplc="3DAAF1B8">
      <w:start w:val="1"/>
      <w:numFmt w:val="bullet"/>
      <w:lvlText w:val=""/>
      <w:lvlJc w:val="left"/>
      <w:pPr>
        <w:tabs>
          <w:tab w:val="num" w:pos="720"/>
        </w:tabs>
        <w:ind w:left="720" w:hanging="360"/>
      </w:pPr>
      <w:rPr>
        <w:rFonts w:ascii="Wingdings 2" w:hAnsi="Wingdings 2" w:hint="default"/>
      </w:rPr>
    </w:lvl>
    <w:lvl w:ilvl="1" w:tplc="E51CDE54" w:tentative="1">
      <w:start w:val="1"/>
      <w:numFmt w:val="bullet"/>
      <w:lvlText w:val=""/>
      <w:lvlJc w:val="left"/>
      <w:pPr>
        <w:tabs>
          <w:tab w:val="num" w:pos="1440"/>
        </w:tabs>
        <w:ind w:left="1440" w:hanging="360"/>
      </w:pPr>
      <w:rPr>
        <w:rFonts w:ascii="Wingdings 2" w:hAnsi="Wingdings 2" w:hint="default"/>
      </w:rPr>
    </w:lvl>
    <w:lvl w:ilvl="2" w:tplc="BB262FD0" w:tentative="1">
      <w:start w:val="1"/>
      <w:numFmt w:val="bullet"/>
      <w:lvlText w:val=""/>
      <w:lvlJc w:val="left"/>
      <w:pPr>
        <w:tabs>
          <w:tab w:val="num" w:pos="2160"/>
        </w:tabs>
        <w:ind w:left="2160" w:hanging="360"/>
      </w:pPr>
      <w:rPr>
        <w:rFonts w:ascii="Wingdings 2" w:hAnsi="Wingdings 2" w:hint="default"/>
      </w:rPr>
    </w:lvl>
    <w:lvl w:ilvl="3" w:tplc="85BE3224" w:tentative="1">
      <w:start w:val="1"/>
      <w:numFmt w:val="bullet"/>
      <w:lvlText w:val=""/>
      <w:lvlJc w:val="left"/>
      <w:pPr>
        <w:tabs>
          <w:tab w:val="num" w:pos="2880"/>
        </w:tabs>
        <w:ind w:left="2880" w:hanging="360"/>
      </w:pPr>
      <w:rPr>
        <w:rFonts w:ascii="Wingdings 2" w:hAnsi="Wingdings 2" w:hint="default"/>
      </w:rPr>
    </w:lvl>
    <w:lvl w:ilvl="4" w:tplc="DF067C10" w:tentative="1">
      <w:start w:val="1"/>
      <w:numFmt w:val="bullet"/>
      <w:lvlText w:val=""/>
      <w:lvlJc w:val="left"/>
      <w:pPr>
        <w:tabs>
          <w:tab w:val="num" w:pos="3600"/>
        </w:tabs>
        <w:ind w:left="3600" w:hanging="360"/>
      </w:pPr>
      <w:rPr>
        <w:rFonts w:ascii="Wingdings 2" w:hAnsi="Wingdings 2" w:hint="default"/>
      </w:rPr>
    </w:lvl>
    <w:lvl w:ilvl="5" w:tplc="D2BAD12E" w:tentative="1">
      <w:start w:val="1"/>
      <w:numFmt w:val="bullet"/>
      <w:lvlText w:val=""/>
      <w:lvlJc w:val="left"/>
      <w:pPr>
        <w:tabs>
          <w:tab w:val="num" w:pos="4320"/>
        </w:tabs>
        <w:ind w:left="4320" w:hanging="360"/>
      </w:pPr>
      <w:rPr>
        <w:rFonts w:ascii="Wingdings 2" w:hAnsi="Wingdings 2" w:hint="default"/>
      </w:rPr>
    </w:lvl>
    <w:lvl w:ilvl="6" w:tplc="49689F9C" w:tentative="1">
      <w:start w:val="1"/>
      <w:numFmt w:val="bullet"/>
      <w:lvlText w:val=""/>
      <w:lvlJc w:val="left"/>
      <w:pPr>
        <w:tabs>
          <w:tab w:val="num" w:pos="5040"/>
        </w:tabs>
        <w:ind w:left="5040" w:hanging="360"/>
      </w:pPr>
      <w:rPr>
        <w:rFonts w:ascii="Wingdings 2" w:hAnsi="Wingdings 2" w:hint="default"/>
      </w:rPr>
    </w:lvl>
    <w:lvl w:ilvl="7" w:tplc="C408E928" w:tentative="1">
      <w:start w:val="1"/>
      <w:numFmt w:val="bullet"/>
      <w:lvlText w:val=""/>
      <w:lvlJc w:val="left"/>
      <w:pPr>
        <w:tabs>
          <w:tab w:val="num" w:pos="5760"/>
        </w:tabs>
        <w:ind w:left="5760" w:hanging="360"/>
      </w:pPr>
      <w:rPr>
        <w:rFonts w:ascii="Wingdings 2" w:hAnsi="Wingdings 2" w:hint="default"/>
      </w:rPr>
    </w:lvl>
    <w:lvl w:ilvl="8" w:tplc="441401AE"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F14D74"/>
    <w:multiLevelType w:val="hybridMultilevel"/>
    <w:tmpl w:val="2FAEA8EA"/>
    <w:lvl w:ilvl="0" w:tplc="82324AAC">
      <w:start w:val="1"/>
      <w:numFmt w:val="bullet"/>
      <w:lvlText w:val=""/>
      <w:lvlJc w:val="left"/>
      <w:pPr>
        <w:tabs>
          <w:tab w:val="num" w:pos="720"/>
        </w:tabs>
        <w:ind w:left="720" w:hanging="360"/>
      </w:pPr>
      <w:rPr>
        <w:rFonts w:ascii="Wingdings 2" w:hAnsi="Wingdings 2" w:hint="default"/>
      </w:rPr>
    </w:lvl>
    <w:lvl w:ilvl="1" w:tplc="05003160" w:tentative="1">
      <w:start w:val="1"/>
      <w:numFmt w:val="bullet"/>
      <w:lvlText w:val=""/>
      <w:lvlJc w:val="left"/>
      <w:pPr>
        <w:tabs>
          <w:tab w:val="num" w:pos="1440"/>
        </w:tabs>
        <w:ind w:left="1440" w:hanging="360"/>
      </w:pPr>
      <w:rPr>
        <w:rFonts w:ascii="Wingdings 2" w:hAnsi="Wingdings 2" w:hint="default"/>
      </w:rPr>
    </w:lvl>
    <w:lvl w:ilvl="2" w:tplc="AE4E7C56" w:tentative="1">
      <w:start w:val="1"/>
      <w:numFmt w:val="bullet"/>
      <w:lvlText w:val=""/>
      <w:lvlJc w:val="left"/>
      <w:pPr>
        <w:tabs>
          <w:tab w:val="num" w:pos="2160"/>
        </w:tabs>
        <w:ind w:left="2160" w:hanging="360"/>
      </w:pPr>
      <w:rPr>
        <w:rFonts w:ascii="Wingdings 2" w:hAnsi="Wingdings 2" w:hint="default"/>
      </w:rPr>
    </w:lvl>
    <w:lvl w:ilvl="3" w:tplc="746A9BDA" w:tentative="1">
      <w:start w:val="1"/>
      <w:numFmt w:val="bullet"/>
      <w:lvlText w:val=""/>
      <w:lvlJc w:val="left"/>
      <w:pPr>
        <w:tabs>
          <w:tab w:val="num" w:pos="2880"/>
        </w:tabs>
        <w:ind w:left="2880" w:hanging="360"/>
      </w:pPr>
      <w:rPr>
        <w:rFonts w:ascii="Wingdings 2" w:hAnsi="Wingdings 2" w:hint="default"/>
      </w:rPr>
    </w:lvl>
    <w:lvl w:ilvl="4" w:tplc="93C470A0" w:tentative="1">
      <w:start w:val="1"/>
      <w:numFmt w:val="bullet"/>
      <w:lvlText w:val=""/>
      <w:lvlJc w:val="left"/>
      <w:pPr>
        <w:tabs>
          <w:tab w:val="num" w:pos="3600"/>
        </w:tabs>
        <w:ind w:left="3600" w:hanging="360"/>
      </w:pPr>
      <w:rPr>
        <w:rFonts w:ascii="Wingdings 2" w:hAnsi="Wingdings 2" w:hint="default"/>
      </w:rPr>
    </w:lvl>
    <w:lvl w:ilvl="5" w:tplc="2CD8E0BC" w:tentative="1">
      <w:start w:val="1"/>
      <w:numFmt w:val="bullet"/>
      <w:lvlText w:val=""/>
      <w:lvlJc w:val="left"/>
      <w:pPr>
        <w:tabs>
          <w:tab w:val="num" w:pos="4320"/>
        </w:tabs>
        <w:ind w:left="4320" w:hanging="360"/>
      </w:pPr>
      <w:rPr>
        <w:rFonts w:ascii="Wingdings 2" w:hAnsi="Wingdings 2" w:hint="default"/>
      </w:rPr>
    </w:lvl>
    <w:lvl w:ilvl="6" w:tplc="16AAD676" w:tentative="1">
      <w:start w:val="1"/>
      <w:numFmt w:val="bullet"/>
      <w:lvlText w:val=""/>
      <w:lvlJc w:val="left"/>
      <w:pPr>
        <w:tabs>
          <w:tab w:val="num" w:pos="5040"/>
        </w:tabs>
        <w:ind w:left="5040" w:hanging="360"/>
      </w:pPr>
      <w:rPr>
        <w:rFonts w:ascii="Wingdings 2" w:hAnsi="Wingdings 2" w:hint="default"/>
      </w:rPr>
    </w:lvl>
    <w:lvl w:ilvl="7" w:tplc="EED4038A" w:tentative="1">
      <w:start w:val="1"/>
      <w:numFmt w:val="bullet"/>
      <w:lvlText w:val=""/>
      <w:lvlJc w:val="left"/>
      <w:pPr>
        <w:tabs>
          <w:tab w:val="num" w:pos="5760"/>
        </w:tabs>
        <w:ind w:left="5760" w:hanging="360"/>
      </w:pPr>
      <w:rPr>
        <w:rFonts w:ascii="Wingdings 2" w:hAnsi="Wingdings 2" w:hint="default"/>
      </w:rPr>
    </w:lvl>
    <w:lvl w:ilvl="8" w:tplc="23E6923C" w:tentative="1">
      <w:start w:val="1"/>
      <w:numFmt w:val="bullet"/>
      <w:lvlText w:val=""/>
      <w:lvlJc w:val="left"/>
      <w:pPr>
        <w:tabs>
          <w:tab w:val="num" w:pos="6480"/>
        </w:tabs>
        <w:ind w:left="6480" w:hanging="360"/>
      </w:pPr>
      <w:rPr>
        <w:rFonts w:ascii="Wingdings 2" w:hAnsi="Wingdings 2"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DC013CF"/>
    <w:multiLevelType w:val="hybridMultilevel"/>
    <w:tmpl w:val="5E0C72DA"/>
    <w:lvl w:ilvl="0" w:tplc="967A5BDE">
      <w:start w:val="1"/>
      <w:numFmt w:val="bullet"/>
      <w:lvlText w:val=""/>
      <w:lvlJc w:val="left"/>
      <w:pPr>
        <w:tabs>
          <w:tab w:val="num" w:pos="720"/>
        </w:tabs>
        <w:ind w:left="720" w:hanging="360"/>
      </w:pPr>
      <w:rPr>
        <w:rFonts w:ascii="Wingdings 2" w:hAnsi="Wingdings 2" w:hint="default"/>
      </w:rPr>
    </w:lvl>
    <w:lvl w:ilvl="1" w:tplc="DD325D3A" w:tentative="1">
      <w:start w:val="1"/>
      <w:numFmt w:val="bullet"/>
      <w:lvlText w:val=""/>
      <w:lvlJc w:val="left"/>
      <w:pPr>
        <w:tabs>
          <w:tab w:val="num" w:pos="1440"/>
        </w:tabs>
        <w:ind w:left="1440" w:hanging="360"/>
      </w:pPr>
      <w:rPr>
        <w:rFonts w:ascii="Wingdings 2" w:hAnsi="Wingdings 2" w:hint="default"/>
      </w:rPr>
    </w:lvl>
    <w:lvl w:ilvl="2" w:tplc="E7A4383C" w:tentative="1">
      <w:start w:val="1"/>
      <w:numFmt w:val="bullet"/>
      <w:lvlText w:val=""/>
      <w:lvlJc w:val="left"/>
      <w:pPr>
        <w:tabs>
          <w:tab w:val="num" w:pos="2160"/>
        </w:tabs>
        <w:ind w:left="2160" w:hanging="360"/>
      </w:pPr>
      <w:rPr>
        <w:rFonts w:ascii="Wingdings 2" w:hAnsi="Wingdings 2" w:hint="default"/>
      </w:rPr>
    </w:lvl>
    <w:lvl w:ilvl="3" w:tplc="A5BA498A" w:tentative="1">
      <w:start w:val="1"/>
      <w:numFmt w:val="bullet"/>
      <w:lvlText w:val=""/>
      <w:lvlJc w:val="left"/>
      <w:pPr>
        <w:tabs>
          <w:tab w:val="num" w:pos="2880"/>
        </w:tabs>
        <w:ind w:left="2880" w:hanging="360"/>
      </w:pPr>
      <w:rPr>
        <w:rFonts w:ascii="Wingdings 2" w:hAnsi="Wingdings 2" w:hint="default"/>
      </w:rPr>
    </w:lvl>
    <w:lvl w:ilvl="4" w:tplc="B380A6EC" w:tentative="1">
      <w:start w:val="1"/>
      <w:numFmt w:val="bullet"/>
      <w:lvlText w:val=""/>
      <w:lvlJc w:val="left"/>
      <w:pPr>
        <w:tabs>
          <w:tab w:val="num" w:pos="3600"/>
        </w:tabs>
        <w:ind w:left="3600" w:hanging="360"/>
      </w:pPr>
      <w:rPr>
        <w:rFonts w:ascii="Wingdings 2" w:hAnsi="Wingdings 2" w:hint="default"/>
      </w:rPr>
    </w:lvl>
    <w:lvl w:ilvl="5" w:tplc="18D6146A" w:tentative="1">
      <w:start w:val="1"/>
      <w:numFmt w:val="bullet"/>
      <w:lvlText w:val=""/>
      <w:lvlJc w:val="left"/>
      <w:pPr>
        <w:tabs>
          <w:tab w:val="num" w:pos="4320"/>
        </w:tabs>
        <w:ind w:left="4320" w:hanging="360"/>
      </w:pPr>
      <w:rPr>
        <w:rFonts w:ascii="Wingdings 2" w:hAnsi="Wingdings 2" w:hint="default"/>
      </w:rPr>
    </w:lvl>
    <w:lvl w:ilvl="6" w:tplc="8DF0B954" w:tentative="1">
      <w:start w:val="1"/>
      <w:numFmt w:val="bullet"/>
      <w:lvlText w:val=""/>
      <w:lvlJc w:val="left"/>
      <w:pPr>
        <w:tabs>
          <w:tab w:val="num" w:pos="5040"/>
        </w:tabs>
        <w:ind w:left="5040" w:hanging="360"/>
      </w:pPr>
      <w:rPr>
        <w:rFonts w:ascii="Wingdings 2" w:hAnsi="Wingdings 2" w:hint="default"/>
      </w:rPr>
    </w:lvl>
    <w:lvl w:ilvl="7" w:tplc="52F62E4E" w:tentative="1">
      <w:start w:val="1"/>
      <w:numFmt w:val="bullet"/>
      <w:lvlText w:val=""/>
      <w:lvlJc w:val="left"/>
      <w:pPr>
        <w:tabs>
          <w:tab w:val="num" w:pos="5760"/>
        </w:tabs>
        <w:ind w:left="5760" w:hanging="360"/>
      </w:pPr>
      <w:rPr>
        <w:rFonts w:ascii="Wingdings 2" w:hAnsi="Wingdings 2" w:hint="default"/>
      </w:rPr>
    </w:lvl>
    <w:lvl w:ilvl="8" w:tplc="D486A35C"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4FA6059"/>
    <w:multiLevelType w:val="hybridMultilevel"/>
    <w:tmpl w:val="0A0E03D6"/>
    <w:lvl w:ilvl="0" w:tplc="6CFA29AC">
      <w:start w:val="1"/>
      <w:numFmt w:val="bullet"/>
      <w:lvlText w:val=""/>
      <w:lvlJc w:val="left"/>
      <w:pPr>
        <w:tabs>
          <w:tab w:val="num" w:pos="720"/>
        </w:tabs>
        <w:ind w:left="720" w:hanging="360"/>
      </w:pPr>
      <w:rPr>
        <w:rFonts w:ascii="Wingdings 2" w:hAnsi="Wingdings 2" w:hint="default"/>
      </w:rPr>
    </w:lvl>
    <w:lvl w:ilvl="1" w:tplc="2AE84FE0" w:tentative="1">
      <w:start w:val="1"/>
      <w:numFmt w:val="bullet"/>
      <w:lvlText w:val=""/>
      <w:lvlJc w:val="left"/>
      <w:pPr>
        <w:tabs>
          <w:tab w:val="num" w:pos="1440"/>
        </w:tabs>
        <w:ind w:left="1440" w:hanging="360"/>
      </w:pPr>
      <w:rPr>
        <w:rFonts w:ascii="Wingdings 2" w:hAnsi="Wingdings 2" w:hint="default"/>
      </w:rPr>
    </w:lvl>
    <w:lvl w:ilvl="2" w:tplc="D72AFFA8" w:tentative="1">
      <w:start w:val="1"/>
      <w:numFmt w:val="bullet"/>
      <w:lvlText w:val=""/>
      <w:lvlJc w:val="left"/>
      <w:pPr>
        <w:tabs>
          <w:tab w:val="num" w:pos="2160"/>
        </w:tabs>
        <w:ind w:left="2160" w:hanging="360"/>
      </w:pPr>
      <w:rPr>
        <w:rFonts w:ascii="Wingdings 2" w:hAnsi="Wingdings 2" w:hint="default"/>
      </w:rPr>
    </w:lvl>
    <w:lvl w:ilvl="3" w:tplc="731EACC4" w:tentative="1">
      <w:start w:val="1"/>
      <w:numFmt w:val="bullet"/>
      <w:lvlText w:val=""/>
      <w:lvlJc w:val="left"/>
      <w:pPr>
        <w:tabs>
          <w:tab w:val="num" w:pos="2880"/>
        </w:tabs>
        <w:ind w:left="2880" w:hanging="360"/>
      </w:pPr>
      <w:rPr>
        <w:rFonts w:ascii="Wingdings 2" w:hAnsi="Wingdings 2" w:hint="default"/>
      </w:rPr>
    </w:lvl>
    <w:lvl w:ilvl="4" w:tplc="54EC5F1A" w:tentative="1">
      <w:start w:val="1"/>
      <w:numFmt w:val="bullet"/>
      <w:lvlText w:val=""/>
      <w:lvlJc w:val="left"/>
      <w:pPr>
        <w:tabs>
          <w:tab w:val="num" w:pos="3600"/>
        </w:tabs>
        <w:ind w:left="3600" w:hanging="360"/>
      </w:pPr>
      <w:rPr>
        <w:rFonts w:ascii="Wingdings 2" w:hAnsi="Wingdings 2" w:hint="default"/>
      </w:rPr>
    </w:lvl>
    <w:lvl w:ilvl="5" w:tplc="D00AA356" w:tentative="1">
      <w:start w:val="1"/>
      <w:numFmt w:val="bullet"/>
      <w:lvlText w:val=""/>
      <w:lvlJc w:val="left"/>
      <w:pPr>
        <w:tabs>
          <w:tab w:val="num" w:pos="4320"/>
        </w:tabs>
        <w:ind w:left="4320" w:hanging="360"/>
      </w:pPr>
      <w:rPr>
        <w:rFonts w:ascii="Wingdings 2" w:hAnsi="Wingdings 2" w:hint="default"/>
      </w:rPr>
    </w:lvl>
    <w:lvl w:ilvl="6" w:tplc="AC8ACAC8" w:tentative="1">
      <w:start w:val="1"/>
      <w:numFmt w:val="bullet"/>
      <w:lvlText w:val=""/>
      <w:lvlJc w:val="left"/>
      <w:pPr>
        <w:tabs>
          <w:tab w:val="num" w:pos="5040"/>
        </w:tabs>
        <w:ind w:left="5040" w:hanging="360"/>
      </w:pPr>
      <w:rPr>
        <w:rFonts w:ascii="Wingdings 2" w:hAnsi="Wingdings 2" w:hint="default"/>
      </w:rPr>
    </w:lvl>
    <w:lvl w:ilvl="7" w:tplc="F9DE7F86" w:tentative="1">
      <w:start w:val="1"/>
      <w:numFmt w:val="bullet"/>
      <w:lvlText w:val=""/>
      <w:lvlJc w:val="left"/>
      <w:pPr>
        <w:tabs>
          <w:tab w:val="num" w:pos="5760"/>
        </w:tabs>
        <w:ind w:left="5760" w:hanging="360"/>
      </w:pPr>
      <w:rPr>
        <w:rFonts w:ascii="Wingdings 2" w:hAnsi="Wingdings 2" w:hint="default"/>
      </w:rPr>
    </w:lvl>
    <w:lvl w:ilvl="8" w:tplc="CACC9F7E"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7DF4E1D"/>
    <w:multiLevelType w:val="hybridMultilevel"/>
    <w:tmpl w:val="C8F26EA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BA7834"/>
    <w:multiLevelType w:val="hybridMultilevel"/>
    <w:tmpl w:val="49965F08"/>
    <w:lvl w:ilvl="0" w:tplc="46A6B5DC">
      <w:start w:val="1"/>
      <w:numFmt w:val="bullet"/>
      <w:lvlText w:val=""/>
      <w:lvlJc w:val="left"/>
      <w:pPr>
        <w:tabs>
          <w:tab w:val="num" w:pos="720"/>
        </w:tabs>
        <w:ind w:left="720" w:hanging="360"/>
      </w:pPr>
      <w:rPr>
        <w:rFonts w:ascii="Wingdings 2" w:hAnsi="Wingdings 2" w:hint="default"/>
      </w:rPr>
    </w:lvl>
    <w:lvl w:ilvl="1" w:tplc="325A2D30" w:tentative="1">
      <w:start w:val="1"/>
      <w:numFmt w:val="bullet"/>
      <w:lvlText w:val=""/>
      <w:lvlJc w:val="left"/>
      <w:pPr>
        <w:tabs>
          <w:tab w:val="num" w:pos="1440"/>
        </w:tabs>
        <w:ind w:left="1440" w:hanging="360"/>
      </w:pPr>
      <w:rPr>
        <w:rFonts w:ascii="Wingdings 2" w:hAnsi="Wingdings 2" w:hint="default"/>
      </w:rPr>
    </w:lvl>
    <w:lvl w:ilvl="2" w:tplc="D7B0F242" w:tentative="1">
      <w:start w:val="1"/>
      <w:numFmt w:val="bullet"/>
      <w:lvlText w:val=""/>
      <w:lvlJc w:val="left"/>
      <w:pPr>
        <w:tabs>
          <w:tab w:val="num" w:pos="2160"/>
        </w:tabs>
        <w:ind w:left="2160" w:hanging="360"/>
      </w:pPr>
      <w:rPr>
        <w:rFonts w:ascii="Wingdings 2" w:hAnsi="Wingdings 2" w:hint="default"/>
      </w:rPr>
    </w:lvl>
    <w:lvl w:ilvl="3" w:tplc="9592703E" w:tentative="1">
      <w:start w:val="1"/>
      <w:numFmt w:val="bullet"/>
      <w:lvlText w:val=""/>
      <w:lvlJc w:val="left"/>
      <w:pPr>
        <w:tabs>
          <w:tab w:val="num" w:pos="2880"/>
        </w:tabs>
        <w:ind w:left="2880" w:hanging="360"/>
      </w:pPr>
      <w:rPr>
        <w:rFonts w:ascii="Wingdings 2" w:hAnsi="Wingdings 2" w:hint="default"/>
      </w:rPr>
    </w:lvl>
    <w:lvl w:ilvl="4" w:tplc="61BE433C" w:tentative="1">
      <w:start w:val="1"/>
      <w:numFmt w:val="bullet"/>
      <w:lvlText w:val=""/>
      <w:lvlJc w:val="left"/>
      <w:pPr>
        <w:tabs>
          <w:tab w:val="num" w:pos="3600"/>
        </w:tabs>
        <w:ind w:left="3600" w:hanging="360"/>
      </w:pPr>
      <w:rPr>
        <w:rFonts w:ascii="Wingdings 2" w:hAnsi="Wingdings 2" w:hint="default"/>
      </w:rPr>
    </w:lvl>
    <w:lvl w:ilvl="5" w:tplc="D3723642" w:tentative="1">
      <w:start w:val="1"/>
      <w:numFmt w:val="bullet"/>
      <w:lvlText w:val=""/>
      <w:lvlJc w:val="left"/>
      <w:pPr>
        <w:tabs>
          <w:tab w:val="num" w:pos="4320"/>
        </w:tabs>
        <w:ind w:left="4320" w:hanging="360"/>
      </w:pPr>
      <w:rPr>
        <w:rFonts w:ascii="Wingdings 2" w:hAnsi="Wingdings 2" w:hint="default"/>
      </w:rPr>
    </w:lvl>
    <w:lvl w:ilvl="6" w:tplc="FAECD930" w:tentative="1">
      <w:start w:val="1"/>
      <w:numFmt w:val="bullet"/>
      <w:lvlText w:val=""/>
      <w:lvlJc w:val="left"/>
      <w:pPr>
        <w:tabs>
          <w:tab w:val="num" w:pos="5040"/>
        </w:tabs>
        <w:ind w:left="5040" w:hanging="360"/>
      </w:pPr>
      <w:rPr>
        <w:rFonts w:ascii="Wingdings 2" w:hAnsi="Wingdings 2" w:hint="default"/>
      </w:rPr>
    </w:lvl>
    <w:lvl w:ilvl="7" w:tplc="B1AEDBE6" w:tentative="1">
      <w:start w:val="1"/>
      <w:numFmt w:val="bullet"/>
      <w:lvlText w:val=""/>
      <w:lvlJc w:val="left"/>
      <w:pPr>
        <w:tabs>
          <w:tab w:val="num" w:pos="5760"/>
        </w:tabs>
        <w:ind w:left="5760" w:hanging="360"/>
      </w:pPr>
      <w:rPr>
        <w:rFonts w:ascii="Wingdings 2" w:hAnsi="Wingdings 2" w:hint="default"/>
      </w:rPr>
    </w:lvl>
    <w:lvl w:ilvl="8" w:tplc="9A8C877C"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7"/>
  </w:num>
  <w:num w:numId="10">
    <w:abstractNumId w:val="2"/>
  </w:num>
  <w:num w:numId="11">
    <w:abstractNumId w:val="12"/>
  </w:num>
  <w:num w:numId="12">
    <w:abstractNumId w:val="34"/>
  </w:num>
  <w:num w:numId="13">
    <w:abstractNumId w:val="41"/>
  </w:num>
  <w:num w:numId="14">
    <w:abstractNumId w:val="45"/>
  </w:num>
  <w:num w:numId="15">
    <w:abstractNumId w:val="37"/>
  </w:num>
  <w:num w:numId="16">
    <w:abstractNumId w:val="33"/>
  </w:num>
  <w:num w:numId="17">
    <w:abstractNumId w:val="9"/>
  </w:num>
  <w:num w:numId="18">
    <w:abstractNumId w:val="36"/>
  </w:num>
  <w:num w:numId="19">
    <w:abstractNumId w:val="25"/>
  </w:num>
  <w:num w:numId="20">
    <w:abstractNumId w:val="8"/>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4"/>
  </w:num>
  <w:num w:numId="28">
    <w:abstractNumId w:val="13"/>
  </w:num>
  <w:num w:numId="29">
    <w:abstractNumId w:val="32"/>
  </w:num>
  <w:num w:numId="30">
    <w:abstractNumId w:val="39"/>
  </w:num>
  <w:num w:numId="31">
    <w:abstractNumId w:val="29"/>
  </w:num>
  <w:num w:numId="32">
    <w:abstractNumId w:val="3"/>
  </w:num>
  <w:num w:numId="33">
    <w:abstractNumId w:val="28"/>
  </w:num>
  <w:num w:numId="34">
    <w:abstractNumId w:val="23"/>
  </w:num>
  <w:num w:numId="35">
    <w:abstractNumId w:val="16"/>
  </w:num>
  <w:num w:numId="36">
    <w:abstractNumId w:val="14"/>
  </w:num>
  <w:num w:numId="37">
    <w:abstractNumId w:val="10"/>
  </w:num>
  <w:num w:numId="38">
    <w:abstractNumId w:val="38"/>
  </w:num>
  <w:num w:numId="39">
    <w:abstractNumId w:val="18"/>
  </w:num>
  <w:num w:numId="40">
    <w:abstractNumId w:val="15"/>
  </w:num>
  <w:num w:numId="41">
    <w:abstractNumId w:val="24"/>
  </w:num>
  <w:num w:numId="42">
    <w:abstractNumId w:val="42"/>
  </w:num>
  <w:num w:numId="43">
    <w:abstractNumId w:val="27"/>
  </w:num>
  <w:num w:numId="44">
    <w:abstractNumId w:val="6"/>
  </w:num>
  <w:num w:numId="45">
    <w:abstractNumId w:val="11"/>
  </w:num>
  <w:num w:numId="46">
    <w:abstractNumId w:val="35"/>
  </w:num>
  <w:num w:numId="47">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3ECD"/>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E65BC"/>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00EE"/>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1282"/>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1BA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5F6"/>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164"/>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0943"/>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38A5"/>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549"/>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8622203">
      <w:bodyDiv w:val="1"/>
      <w:marLeft w:val="0"/>
      <w:marRight w:val="0"/>
      <w:marTop w:val="0"/>
      <w:marBottom w:val="0"/>
      <w:divBdr>
        <w:top w:val="none" w:sz="0" w:space="0" w:color="auto"/>
        <w:left w:val="none" w:sz="0" w:space="0" w:color="auto"/>
        <w:bottom w:val="none" w:sz="0" w:space="0" w:color="auto"/>
        <w:right w:val="none" w:sz="0" w:space="0" w:color="auto"/>
      </w:divBdr>
      <w:divsChild>
        <w:div w:id="774443728">
          <w:marLeft w:val="576"/>
          <w:marRight w:val="0"/>
          <w:marTop w:val="120"/>
          <w:marBottom w:val="0"/>
          <w:divBdr>
            <w:top w:val="none" w:sz="0" w:space="0" w:color="auto"/>
            <w:left w:val="none" w:sz="0" w:space="0" w:color="auto"/>
            <w:bottom w:val="none" w:sz="0" w:space="0" w:color="auto"/>
            <w:right w:val="none" w:sz="0" w:space="0" w:color="auto"/>
          </w:divBdr>
        </w:div>
        <w:div w:id="1171024150">
          <w:marLeft w:val="576"/>
          <w:marRight w:val="0"/>
          <w:marTop w:val="120"/>
          <w:marBottom w:val="0"/>
          <w:divBdr>
            <w:top w:val="none" w:sz="0" w:space="0" w:color="auto"/>
            <w:left w:val="none" w:sz="0" w:space="0" w:color="auto"/>
            <w:bottom w:val="none" w:sz="0" w:space="0" w:color="auto"/>
            <w:right w:val="none" w:sz="0" w:space="0" w:color="auto"/>
          </w:divBdr>
        </w:div>
        <w:div w:id="338889128">
          <w:marLeft w:val="576"/>
          <w:marRight w:val="0"/>
          <w:marTop w:val="120"/>
          <w:marBottom w:val="0"/>
          <w:divBdr>
            <w:top w:val="none" w:sz="0" w:space="0" w:color="auto"/>
            <w:left w:val="none" w:sz="0" w:space="0" w:color="auto"/>
            <w:bottom w:val="none" w:sz="0" w:space="0" w:color="auto"/>
            <w:right w:val="none" w:sz="0" w:space="0" w:color="auto"/>
          </w:divBdr>
        </w:div>
        <w:div w:id="2020157816">
          <w:marLeft w:val="576"/>
          <w:marRight w:val="0"/>
          <w:marTop w:val="120"/>
          <w:marBottom w:val="0"/>
          <w:divBdr>
            <w:top w:val="none" w:sz="0" w:space="0" w:color="auto"/>
            <w:left w:val="none" w:sz="0" w:space="0" w:color="auto"/>
            <w:bottom w:val="none" w:sz="0" w:space="0" w:color="auto"/>
            <w:right w:val="none" w:sz="0" w:space="0" w:color="auto"/>
          </w:divBdr>
        </w:div>
        <w:div w:id="1886672672">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3974945">
      <w:bodyDiv w:val="1"/>
      <w:marLeft w:val="0"/>
      <w:marRight w:val="0"/>
      <w:marTop w:val="0"/>
      <w:marBottom w:val="0"/>
      <w:divBdr>
        <w:top w:val="none" w:sz="0" w:space="0" w:color="auto"/>
        <w:left w:val="none" w:sz="0" w:space="0" w:color="auto"/>
        <w:bottom w:val="none" w:sz="0" w:space="0" w:color="auto"/>
        <w:right w:val="none" w:sz="0" w:space="0" w:color="auto"/>
      </w:divBdr>
      <w:divsChild>
        <w:div w:id="1022433437">
          <w:marLeft w:val="576"/>
          <w:marRight w:val="0"/>
          <w:marTop w:val="120"/>
          <w:marBottom w:val="0"/>
          <w:divBdr>
            <w:top w:val="none" w:sz="0" w:space="0" w:color="auto"/>
            <w:left w:val="none" w:sz="0" w:space="0" w:color="auto"/>
            <w:bottom w:val="none" w:sz="0" w:space="0" w:color="auto"/>
            <w:right w:val="none" w:sz="0" w:space="0" w:color="auto"/>
          </w:divBdr>
        </w:div>
        <w:div w:id="1444108557">
          <w:marLeft w:val="576"/>
          <w:marRight w:val="0"/>
          <w:marTop w:val="120"/>
          <w:marBottom w:val="0"/>
          <w:divBdr>
            <w:top w:val="none" w:sz="0" w:space="0" w:color="auto"/>
            <w:left w:val="none" w:sz="0" w:space="0" w:color="auto"/>
            <w:bottom w:val="none" w:sz="0" w:space="0" w:color="auto"/>
            <w:right w:val="none" w:sz="0" w:space="0" w:color="auto"/>
          </w:divBdr>
        </w:div>
        <w:div w:id="2027751000">
          <w:marLeft w:val="576"/>
          <w:marRight w:val="0"/>
          <w:marTop w:val="120"/>
          <w:marBottom w:val="0"/>
          <w:divBdr>
            <w:top w:val="none" w:sz="0" w:space="0" w:color="auto"/>
            <w:left w:val="none" w:sz="0" w:space="0" w:color="auto"/>
            <w:bottom w:val="none" w:sz="0" w:space="0" w:color="auto"/>
            <w:right w:val="none" w:sz="0" w:space="0" w:color="auto"/>
          </w:divBdr>
        </w:div>
        <w:div w:id="1772552730">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1917966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1136802">
      <w:bodyDiv w:val="1"/>
      <w:marLeft w:val="0"/>
      <w:marRight w:val="0"/>
      <w:marTop w:val="0"/>
      <w:marBottom w:val="0"/>
      <w:divBdr>
        <w:top w:val="none" w:sz="0" w:space="0" w:color="auto"/>
        <w:left w:val="none" w:sz="0" w:space="0" w:color="auto"/>
        <w:bottom w:val="none" w:sz="0" w:space="0" w:color="auto"/>
        <w:right w:val="none" w:sz="0" w:space="0" w:color="auto"/>
      </w:divBdr>
      <w:divsChild>
        <w:div w:id="1961379906">
          <w:marLeft w:val="576"/>
          <w:marRight w:val="0"/>
          <w:marTop w:val="120"/>
          <w:marBottom w:val="0"/>
          <w:divBdr>
            <w:top w:val="none" w:sz="0" w:space="0" w:color="auto"/>
            <w:left w:val="none" w:sz="0" w:space="0" w:color="auto"/>
            <w:bottom w:val="none" w:sz="0" w:space="0" w:color="auto"/>
            <w:right w:val="none" w:sz="0" w:space="0" w:color="auto"/>
          </w:divBdr>
        </w:div>
        <w:div w:id="1000473224">
          <w:marLeft w:val="576"/>
          <w:marRight w:val="0"/>
          <w:marTop w:val="120"/>
          <w:marBottom w:val="0"/>
          <w:divBdr>
            <w:top w:val="none" w:sz="0" w:space="0" w:color="auto"/>
            <w:left w:val="none" w:sz="0" w:space="0" w:color="auto"/>
            <w:bottom w:val="none" w:sz="0" w:space="0" w:color="auto"/>
            <w:right w:val="none" w:sz="0" w:space="0" w:color="auto"/>
          </w:divBdr>
        </w:div>
        <w:div w:id="755786387">
          <w:marLeft w:val="576"/>
          <w:marRight w:val="0"/>
          <w:marTop w:val="120"/>
          <w:marBottom w:val="0"/>
          <w:divBdr>
            <w:top w:val="none" w:sz="0" w:space="0" w:color="auto"/>
            <w:left w:val="none" w:sz="0" w:space="0" w:color="auto"/>
            <w:bottom w:val="none" w:sz="0" w:space="0" w:color="auto"/>
            <w:right w:val="none" w:sz="0" w:space="0" w:color="auto"/>
          </w:divBdr>
        </w:div>
        <w:div w:id="1495876651">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4474997">
      <w:bodyDiv w:val="1"/>
      <w:marLeft w:val="0"/>
      <w:marRight w:val="0"/>
      <w:marTop w:val="0"/>
      <w:marBottom w:val="0"/>
      <w:divBdr>
        <w:top w:val="none" w:sz="0" w:space="0" w:color="auto"/>
        <w:left w:val="none" w:sz="0" w:space="0" w:color="auto"/>
        <w:bottom w:val="none" w:sz="0" w:space="0" w:color="auto"/>
        <w:right w:val="none" w:sz="0" w:space="0" w:color="auto"/>
      </w:divBdr>
      <w:divsChild>
        <w:div w:id="430668723">
          <w:marLeft w:val="576"/>
          <w:marRight w:val="0"/>
          <w:marTop w:val="120"/>
          <w:marBottom w:val="0"/>
          <w:divBdr>
            <w:top w:val="none" w:sz="0" w:space="0" w:color="auto"/>
            <w:left w:val="none" w:sz="0" w:space="0" w:color="auto"/>
            <w:bottom w:val="none" w:sz="0" w:space="0" w:color="auto"/>
            <w:right w:val="none" w:sz="0" w:space="0" w:color="auto"/>
          </w:divBdr>
        </w:div>
        <w:div w:id="878737147">
          <w:marLeft w:val="576"/>
          <w:marRight w:val="0"/>
          <w:marTop w:val="120"/>
          <w:marBottom w:val="0"/>
          <w:divBdr>
            <w:top w:val="none" w:sz="0" w:space="0" w:color="auto"/>
            <w:left w:val="none" w:sz="0" w:space="0" w:color="auto"/>
            <w:bottom w:val="none" w:sz="0" w:space="0" w:color="auto"/>
            <w:right w:val="none" w:sz="0" w:space="0" w:color="auto"/>
          </w:divBdr>
        </w:div>
        <w:div w:id="504633617">
          <w:marLeft w:val="576"/>
          <w:marRight w:val="0"/>
          <w:marTop w:val="120"/>
          <w:marBottom w:val="0"/>
          <w:divBdr>
            <w:top w:val="none" w:sz="0" w:space="0" w:color="auto"/>
            <w:left w:val="none" w:sz="0" w:space="0" w:color="auto"/>
            <w:bottom w:val="none" w:sz="0" w:space="0" w:color="auto"/>
            <w:right w:val="none" w:sz="0" w:space="0" w:color="auto"/>
          </w:divBdr>
        </w:div>
        <w:div w:id="898635511">
          <w:marLeft w:val="576"/>
          <w:marRight w:val="0"/>
          <w:marTop w:val="120"/>
          <w:marBottom w:val="0"/>
          <w:divBdr>
            <w:top w:val="none" w:sz="0" w:space="0" w:color="auto"/>
            <w:left w:val="none" w:sz="0" w:space="0" w:color="auto"/>
            <w:bottom w:val="none" w:sz="0" w:space="0" w:color="auto"/>
            <w:right w:val="none" w:sz="0" w:space="0" w:color="auto"/>
          </w:divBdr>
        </w:div>
        <w:div w:id="51446601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8200890">
      <w:bodyDiv w:val="1"/>
      <w:marLeft w:val="0"/>
      <w:marRight w:val="0"/>
      <w:marTop w:val="0"/>
      <w:marBottom w:val="0"/>
      <w:divBdr>
        <w:top w:val="none" w:sz="0" w:space="0" w:color="auto"/>
        <w:left w:val="none" w:sz="0" w:space="0" w:color="auto"/>
        <w:bottom w:val="none" w:sz="0" w:space="0" w:color="auto"/>
        <w:right w:val="none" w:sz="0" w:space="0" w:color="auto"/>
      </w:divBdr>
      <w:divsChild>
        <w:div w:id="1522014676">
          <w:marLeft w:val="0"/>
          <w:marRight w:val="0"/>
          <w:marTop w:val="0"/>
          <w:marBottom w:val="0"/>
          <w:divBdr>
            <w:top w:val="none" w:sz="0" w:space="0" w:color="auto"/>
            <w:left w:val="none" w:sz="0" w:space="0" w:color="auto"/>
            <w:bottom w:val="none" w:sz="0" w:space="0" w:color="auto"/>
            <w:right w:val="none" w:sz="0" w:space="0" w:color="auto"/>
          </w:divBdr>
          <w:divsChild>
            <w:div w:id="1707488329">
              <w:marLeft w:val="0"/>
              <w:marRight w:val="0"/>
              <w:marTop w:val="0"/>
              <w:marBottom w:val="0"/>
              <w:divBdr>
                <w:top w:val="none" w:sz="0" w:space="0" w:color="auto"/>
                <w:left w:val="none" w:sz="0" w:space="0" w:color="auto"/>
                <w:bottom w:val="none" w:sz="0" w:space="0" w:color="auto"/>
                <w:right w:val="none" w:sz="0" w:space="0" w:color="auto"/>
              </w:divBdr>
              <w:divsChild>
                <w:div w:id="2070036994">
                  <w:marLeft w:val="0"/>
                  <w:marRight w:val="0"/>
                  <w:marTop w:val="0"/>
                  <w:marBottom w:val="0"/>
                  <w:divBdr>
                    <w:top w:val="none" w:sz="0" w:space="0" w:color="auto"/>
                    <w:left w:val="none" w:sz="0" w:space="0" w:color="auto"/>
                    <w:bottom w:val="none" w:sz="0" w:space="0" w:color="auto"/>
                    <w:right w:val="none" w:sz="0" w:space="0" w:color="auto"/>
                  </w:divBdr>
                  <w:divsChild>
                    <w:div w:id="165298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9584649">
      <w:bodyDiv w:val="1"/>
      <w:marLeft w:val="0"/>
      <w:marRight w:val="0"/>
      <w:marTop w:val="0"/>
      <w:marBottom w:val="0"/>
      <w:divBdr>
        <w:top w:val="none" w:sz="0" w:space="0" w:color="auto"/>
        <w:left w:val="none" w:sz="0" w:space="0" w:color="auto"/>
        <w:bottom w:val="none" w:sz="0" w:space="0" w:color="auto"/>
        <w:right w:val="none" w:sz="0" w:space="0" w:color="auto"/>
      </w:divBdr>
      <w:divsChild>
        <w:div w:id="1448305730">
          <w:marLeft w:val="576"/>
          <w:marRight w:val="0"/>
          <w:marTop w:val="120"/>
          <w:marBottom w:val="0"/>
          <w:divBdr>
            <w:top w:val="none" w:sz="0" w:space="0" w:color="auto"/>
            <w:left w:val="none" w:sz="0" w:space="0" w:color="auto"/>
            <w:bottom w:val="none" w:sz="0" w:space="0" w:color="auto"/>
            <w:right w:val="none" w:sz="0" w:space="0" w:color="auto"/>
          </w:divBdr>
        </w:div>
        <w:div w:id="1294168036">
          <w:marLeft w:val="576"/>
          <w:marRight w:val="0"/>
          <w:marTop w:val="120"/>
          <w:marBottom w:val="0"/>
          <w:divBdr>
            <w:top w:val="none" w:sz="0" w:space="0" w:color="auto"/>
            <w:left w:val="none" w:sz="0" w:space="0" w:color="auto"/>
            <w:bottom w:val="none" w:sz="0" w:space="0" w:color="auto"/>
            <w:right w:val="none" w:sz="0" w:space="0" w:color="auto"/>
          </w:divBdr>
        </w:div>
        <w:div w:id="644820031">
          <w:marLeft w:val="576"/>
          <w:marRight w:val="0"/>
          <w:marTop w:val="120"/>
          <w:marBottom w:val="0"/>
          <w:divBdr>
            <w:top w:val="none" w:sz="0" w:space="0" w:color="auto"/>
            <w:left w:val="none" w:sz="0" w:space="0" w:color="auto"/>
            <w:bottom w:val="none" w:sz="0" w:space="0" w:color="auto"/>
            <w:right w:val="none" w:sz="0" w:space="0" w:color="auto"/>
          </w:divBdr>
        </w:div>
        <w:div w:id="88434892">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6474545">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4714921">
      <w:bodyDiv w:val="1"/>
      <w:marLeft w:val="0"/>
      <w:marRight w:val="0"/>
      <w:marTop w:val="0"/>
      <w:marBottom w:val="0"/>
      <w:divBdr>
        <w:top w:val="none" w:sz="0" w:space="0" w:color="auto"/>
        <w:left w:val="none" w:sz="0" w:space="0" w:color="auto"/>
        <w:bottom w:val="none" w:sz="0" w:space="0" w:color="auto"/>
        <w:right w:val="none" w:sz="0" w:space="0" w:color="auto"/>
      </w:divBdr>
      <w:divsChild>
        <w:div w:id="508638133">
          <w:marLeft w:val="576"/>
          <w:marRight w:val="0"/>
          <w:marTop w:val="120"/>
          <w:marBottom w:val="0"/>
          <w:divBdr>
            <w:top w:val="none" w:sz="0" w:space="0" w:color="auto"/>
            <w:left w:val="none" w:sz="0" w:space="0" w:color="auto"/>
            <w:bottom w:val="none" w:sz="0" w:space="0" w:color="auto"/>
            <w:right w:val="none" w:sz="0" w:space="0" w:color="auto"/>
          </w:divBdr>
        </w:div>
        <w:div w:id="1295941103">
          <w:marLeft w:val="576"/>
          <w:marRight w:val="0"/>
          <w:marTop w:val="120"/>
          <w:marBottom w:val="0"/>
          <w:divBdr>
            <w:top w:val="none" w:sz="0" w:space="0" w:color="auto"/>
            <w:left w:val="none" w:sz="0" w:space="0" w:color="auto"/>
            <w:bottom w:val="none" w:sz="0" w:space="0" w:color="auto"/>
            <w:right w:val="none" w:sz="0" w:space="0" w:color="auto"/>
          </w:divBdr>
        </w:div>
        <w:div w:id="1415979123">
          <w:marLeft w:val="576"/>
          <w:marRight w:val="0"/>
          <w:marTop w:val="120"/>
          <w:marBottom w:val="0"/>
          <w:divBdr>
            <w:top w:val="none" w:sz="0" w:space="0" w:color="auto"/>
            <w:left w:val="none" w:sz="0" w:space="0" w:color="auto"/>
            <w:bottom w:val="none" w:sz="0" w:space="0" w:color="auto"/>
            <w:right w:val="none" w:sz="0" w:space="0" w:color="auto"/>
          </w:divBdr>
        </w:div>
        <w:div w:id="1928927688">
          <w:marLeft w:val="576"/>
          <w:marRight w:val="0"/>
          <w:marTop w:val="120"/>
          <w:marBottom w:val="0"/>
          <w:divBdr>
            <w:top w:val="none" w:sz="0" w:space="0" w:color="auto"/>
            <w:left w:val="none" w:sz="0" w:space="0" w:color="auto"/>
            <w:bottom w:val="none" w:sz="0" w:space="0" w:color="auto"/>
            <w:right w:val="none" w:sz="0" w:space="0" w:color="auto"/>
          </w:divBdr>
        </w:div>
        <w:div w:id="344140262">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3652</TotalTime>
  <Pages>15</Pages>
  <Words>1898</Words>
  <Characters>10822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2021-07-15T08:15:00Z</dcterms:modified>
</cp:coreProperties>
</file>