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C15BB2" w:rsidRDefault="00845895" w:rsidP="00C15BB2">
      <w:pPr>
        <w:spacing w:line="360" w:lineRule="auto"/>
        <w:jc w:val="center"/>
        <w:rPr>
          <w:rFonts w:ascii="Times New Roman" w:hAnsi="Times New Roman" w:cs="Times New Roman"/>
          <w:b/>
          <w:sz w:val="48"/>
          <w:szCs w:val="48"/>
        </w:rPr>
      </w:pPr>
    </w:p>
    <w:p w:rsidR="00CF3C1B" w:rsidRPr="00C15BB2" w:rsidRDefault="00C15BB2" w:rsidP="00C15BB2">
      <w:pPr>
        <w:spacing w:line="360" w:lineRule="auto"/>
        <w:jc w:val="center"/>
        <w:rPr>
          <w:rFonts w:ascii="Times New Roman" w:hAnsi="Times New Roman" w:cs="Times New Roman"/>
          <w:b/>
          <w:sz w:val="48"/>
          <w:szCs w:val="48"/>
        </w:rPr>
      </w:pPr>
      <w:r w:rsidRPr="00C15BB2">
        <w:rPr>
          <w:rFonts w:ascii="Times New Roman" w:hAnsi="Times New Roman" w:cs="Times New Roman"/>
          <w:b/>
          <w:sz w:val="48"/>
          <w:szCs w:val="48"/>
        </w:rPr>
        <w:t>Endogenous Trusted DRL-Based Service Function Chain Orchestration for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15BB2" w:rsidRDefault="00C15BB2" w:rsidP="00E53AA4">
      <w:pPr>
        <w:spacing w:line="360" w:lineRule="auto"/>
        <w:jc w:val="both"/>
        <w:rPr>
          <w:rFonts w:ascii="Times New Roman" w:hAnsi="Times New Roman" w:cs="Times New Roman"/>
          <w:b/>
          <w:sz w:val="44"/>
          <w:szCs w:val="44"/>
        </w:rPr>
      </w:pPr>
    </w:p>
    <w:p w:rsidR="00C15BB2" w:rsidRDefault="00C15BB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36BC2" w:rsidRPr="00236BC2" w:rsidRDefault="00236BC2" w:rsidP="00236BC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236BC2">
        <w:rPr>
          <w:rFonts w:ascii="Times New Roman" w:eastAsia="Times New Roman" w:hAnsi="Times New Roman" w:cs="Times New Roman"/>
          <w:color w:val="333333"/>
          <w:sz w:val="32"/>
          <w:szCs w:val="32"/>
          <w:lang w:val="en-IN" w:eastAsia="en-IN" w:bidi="ta-IN"/>
        </w:rPr>
        <w:t>With the development of the Internet of Things, trust has become a limited factor in the integration of heterogeneous IoT networks. In this regard, we use the combination of blockchain technology and SDN/NFV to build a heterogeneous IoT network resource management model based on the consortium chain. In order to solve the efficiency problem caused by the full amount of data on the chain, we deploy light nodes and full nodes for the consortium chain. At the same time, we use the idea of identification to realize the separation of identification and resource information, build the application mode of on-chain identification and off-chain information, and realize resources endogenous trust management. We also propose a practical Byzantine fault-tolerant consensus mechanism based on reputation value to save consensus costs and improve efficiency. Combined with artificial intelligence technology, we introduce deep reinforcement learning for service function chain orchestration, and design a service function chain orchestration algorithm based on Asynchronous Advantage Actor-Critic to optimize orchestration costs. The final simulation results show that the consensus algorithm and service function chain orchestration algorithm we designed have good performance in terms of cost saving and efficiency improvement.</w:t>
      </w:r>
    </w:p>
    <w:p w:rsidR="00236BC2" w:rsidRDefault="00236BC2" w:rsidP="00236BC2">
      <w:pPr>
        <w:tabs>
          <w:tab w:val="left" w:pos="6210"/>
        </w:tabs>
        <w:spacing w:line="360" w:lineRule="auto"/>
        <w:jc w:val="both"/>
        <w:rPr>
          <w:rFonts w:ascii="Times New Roman" w:hAnsi="Times New Roman" w:cs="Times New Roman"/>
          <w:sz w:val="40"/>
          <w:szCs w:val="40"/>
        </w:rPr>
      </w:pPr>
    </w:p>
    <w:p w:rsidR="00491919" w:rsidRDefault="001C4FD2" w:rsidP="00236BC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236BC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C3330" w:rsidRDefault="00333316" w:rsidP="00BC333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C3330">
        <w:rPr>
          <w:rFonts w:ascii="Times New Roman" w:hAnsi="Times New Roman" w:cs="Times New Roman"/>
          <w:sz w:val="32"/>
          <w:szCs w:val="32"/>
          <w:lang w:val="en-IN"/>
        </w:rPr>
        <w:t>THz based communications require rethinking of existing solutions and investigate novel approaches that offer a seamless operat</w:t>
      </w:r>
      <w:r w:rsidRPr="00BC3330">
        <w:rPr>
          <w:rFonts w:ascii="Times New Roman" w:hAnsi="Times New Roman" w:cs="Times New Roman"/>
          <w:sz w:val="32"/>
          <w:szCs w:val="32"/>
          <w:lang w:val="en-IN"/>
        </w:rPr>
        <w:t>ion over the entire THz band.</w:t>
      </w:r>
    </w:p>
    <w:p w:rsidR="00000000" w:rsidRPr="00BC3330" w:rsidRDefault="00333316" w:rsidP="00BC333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C3330">
        <w:rPr>
          <w:rFonts w:ascii="Times New Roman" w:hAnsi="Times New Roman" w:cs="Times New Roman"/>
          <w:sz w:val="32"/>
          <w:szCs w:val="32"/>
          <w:lang w:val="en-IN"/>
        </w:rPr>
        <w:t xml:space="preserve">Various shortcomings in existing wireless communications has led to the foundation for the next generations. This paper provides a detailed survey on 6g wireless network. </w:t>
      </w:r>
    </w:p>
    <w:p w:rsidR="00000000" w:rsidRPr="00BC3330" w:rsidRDefault="00333316" w:rsidP="00BC333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C3330">
        <w:rPr>
          <w:rFonts w:ascii="Times New Roman" w:hAnsi="Times New Roman" w:cs="Times New Roman"/>
          <w:sz w:val="32"/>
          <w:szCs w:val="32"/>
          <w:lang w:val="en-IN"/>
        </w:rPr>
        <w:t>Upcoming technologies such as artificial intelligenc</w:t>
      </w:r>
      <w:r w:rsidRPr="00BC3330">
        <w:rPr>
          <w:rFonts w:ascii="Times New Roman" w:hAnsi="Times New Roman" w:cs="Times New Roman"/>
          <w:sz w:val="32"/>
          <w:szCs w:val="32"/>
          <w:lang w:val="en-IN"/>
        </w:rPr>
        <w:t>e (AI), virtual reality, and the Internet of Everything (IOE) require low latency, ultrahigh data rates and reliability, for the uplink and downlink which cannot be satisfied by existing 5G‟s ubiquitous mobile ultra-broadband, ultrahigh-speedwith-low laten</w:t>
      </w:r>
      <w:r w:rsidRPr="00BC3330">
        <w:rPr>
          <w:rFonts w:ascii="Times New Roman" w:hAnsi="Times New Roman" w:cs="Times New Roman"/>
          <w:sz w:val="32"/>
          <w:szCs w:val="32"/>
          <w:lang w:val="en-IN"/>
        </w:rPr>
        <w:t>cy communications, and ultrahigh data density.</w:t>
      </w:r>
      <w:r w:rsidRPr="00BC3330">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C3330" w:rsidRDefault="00333316" w:rsidP="00BC3330">
      <w:pPr>
        <w:numPr>
          <w:ilvl w:val="0"/>
          <w:numId w:val="45"/>
        </w:numPr>
        <w:spacing w:line="360" w:lineRule="auto"/>
        <w:jc w:val="both"/>
        <w:rPr>
          <w:rFonts w:ascii="Times New Roman" w:hAnsi="Times New Roman" w:cs="Times New Roman"/>
          <w:bCs/>
          <w:sz w:val="32"/>
          <w:szCs w:val="32"/>
          <w:lang w:val="en-IN"/>
        </w:rPr>
      </w:pPr>
      <w:r w:rsidRPr="00BC3330">
        <w:rPr>
          <w:rFonts w:ascii="Times New Roman" w:hAnsi="Times New Roman" w:cs="Times New Roman"/>
          <w:bCs/>
          <w:sz w:val="32"/>
          <w:szCs w:val="32"/>
          <w:lang w:val="en-IN"/>
        </w:rPr>
        <w:t xml:space="preserve">In order to overcome the interference problem, inter-cell cooperation has been studied in LTE under the name of coordinated multi-point (CoMP) transmissions or network MIMO. </w:t>
      </w:r>
    </w:p>
    <w:p w:rsidR="00000000" w:rsidRPr="00BC3330" w:rsidRDefault="00333316" w:rsidP="00BC3330">
      <w:pPr>
        <w:numPr>
          <w:ilvl w:val="0"/>
          <w:numId w:val="45"/>
        </w:numPr>
        <w:spacing w:line="360" w:lineRule="auto"/>
        <w:jc w:val="both"/>
        <w:rPr>
          <w:rFonts w:ascii="Times New Roman" w:hAnsi="Times New Roman" w:cs="Times New Roman"/>
          <w:bCs/>
          <w:sz w:val="32"/>
          <w:szCs w:val="32"/>
          <w:lang w:val="en-IN"/>
        </w:rPr>
      </w:pPr>
      <w:r w:rsidRPr="00BC3330">
        <w:rPr>
          <w:rFonts w:ascii="Times New Roman" w:hAnsi="Times New Roman" w:cs="Times New Roman"/>
          <w:bCs/>
          <w:sz w:val="32"/>
          <w:szCs w:val="32"/>
          <w:lang w:val="en-IN"/>
        </w:rPr>
        <w:t xml:space="preserve">The main </w:t>
      </w:r>
      <w:r w:rsidRPr="00BC3330">
        <w:rPr>
          <w:rFonts w:ascii="Times New Roman" w:hAnsi="Times New Roman" w:cs="Times New Roman"/>
          <w:bCs/>
          <w:sz w:val="32"/>
          <w:szCs w:val="32"/>
          <w:lang w:val="en-IN"/>
        </w:rPr>
        <w:t xml:space="preserve">problem is that while globally optimal policies are known and can be computed in principle (see, e.g.,for the max-min </w:t>
      </w:r>
      <w:r w:rsidRPr="00BC3330">
        <w:rPr>
          <w:rFonts w:ascii="Times New Roman" w:hAnsi="Times New Roman" w:cs="Times New Roman"/>
          <w:bCs/>
          <w:sz w:val="32"/>
          <w:szCs w:val="32"/>
          <w:lang w:val="en-IN"/>
        </w:rPr>
        <w:lastRenderedPageBreak/>
        <w:t>fairness policy), these policies do not scale neither in performance nor computationally.</w:t>
      </w:r>
    </w:p>
    <w:p w:rsidR="00000000" w:rsidRPr="00BC3330" w:rsidRDefault="00333316" w:rsidP="00BC3330">
      <w:pPr>
        <w:numPr>
          <w:ilvl w:val="0"/>
          <w:numId w:val="45"/>
        </w:numPr>
        <w:spacing w:line="360" w:lineRule="auto"/>
        <w:jc w:val="both"/>
        <w:rPr>
          <w:rFonts w:ascii="Times New Roman" w:hAnsi="Times New Roman" w:cs="Times New Roman"/>
          <w:bCs/>
          <w:sz w:val="32"/>
          <w:szCs w:val="32"/>
          <w:lang w:val="en-IN"/>
        </w:rPr>
      </w:pPr>
      <w:r w:rsidRPr="00BC3330">
        <w:rPr>
          <w:rFonts w:ascii="Times New Roman" w:hAnsi="Times New Roman" w:cs="Times New Roman"/>
          <w:bCs/>
          <w:sz w:val="32"/>
          <w:szCs w:val="32"/>
          <w:lang w:val="en-IN"/>
        </w:rPr>
        <w:t>In symbiotic radio networks, the user associati</w:t>
      </w:r>
      <w:r w:rsidRPr="00BC3330">
        <w:rPr>
          <w:rFonts w:ascii="Times New Roman" w:hAnsi="Times New Roman" w:cs="Times New Roman"/>
          <w:bCs/>
          <w:sz w:val="32"/>
          <w:szCs w:val="32"/>
          <w:lang w:val="en-IN"/>
        </w:rPr>
        <w:t>on problem can be solved with limited environmental information using DRL.</w:t>
      </w:r>
    </w:p>
    <w:p w:rsidR="00000000" w:rsidRPr="00BC3330" w:rsidRDefault="00333316" w:rsidP="00BC3330">
      <w:pPr>
        <w:numPr>
          <w:ilvl w:val="0"/>
          <w:numId w:val="45"/>
        </w:numPr>
        <w:spacing w:line="360" w:lineRule="auto"/>
        <w:jc w:val="both"/>
        <w:rPr>
          <w:rFonts w:ascii="Times New Roman" w:hAnsi="Times New Roman" w:cs="Times New Roman"/>
          <w:bCs/>
          <w:sz w:val="32"/>
          <w:szCs w:val="32"/>
          <w:lang w:val="en-IN"/>
        </w:rPr>
      </w:pPr>
      <w:r w:rsidRPr="00BC3330">
        <w:rPr>
          <w:rFonts w:ascii="Times New Roman" w:hAnsi="Times New Roman" w:cs="Times New Roman"/>
          <w:bCs/>
          <w:sz w:val="32"/>
          <w:szCs w:val="32"/>
          <w:lang w:val="en-IN"/>
        </w:rPr>
        <w:t>UAV communications involve some security and privacy problems such as eavesdropping and jamming. These problems may pose threats to personal information, so it needs to be comprehe</w:t>
      </w:r>
      <w:r w:rsidRPr="00BC3330">
        <w:rPr>
          <w:rFonts w:ascii="Times New Roman" w:hAnsi="Times New Roman" w:cs="Times New Roman"/>
          <w:bCs/>
          <w:sz w:val="32"/>
          <w:szCs w:val="32"/>
          <w:lang w:val="en-IN"/>
        </w:rPr>
        <w:t>nsively investigated.</w:t>
      </w:r>
      <w:r w:rsidRPr="00BC3330">
        <w:rPr>
          <w:rFonts w:ascii="Times New Roman" w:hAnsi="Times New Roman" w:cs="Times New Roman"/>
          <w:bCs/>
          <w:sz w:val="32"/>
          <w:szCs w:val="32"/>
        </w:rPr>
        <w:t xml:space="preserve"> </w:t>
      </w:r>
    </w:p>
    <w:p w:rsidR="000B33B0" w:rsidRPr="00BC3330" w:rsidRDefault="006A300A" w:rsidP="00BC3330">
      <w:pPr>
        <w:spacing w:line="360" w:lineRule="auto"/>
        <w:jc w:val="both"/>
        <w:rPr>
          <w:rFonts w:ascii="Times New Roman" w:eastAsia="Times New Roman" w:hAnsi="Times New Roman" w:cs="Times New Roman"/>
          <w:sz w:val="32"/>
          <w:szCs w:val="32"/>
        </w:rPr>
      </w:pPr>
      <w:r w:rsidRPr="00BC3330">
        <w:rPr>
          <w:rFonts w:ascii="Times New Roman" w:hAnsi="Times New Roman" w:cs="Times New Roman"/>
          <w:b/>
          <w:sz w:val="36"/>
          <w:szCs w:val="36"/>
        </w:rPr>
        <w:t xml:space="preserve">2.2. PROPOSED </w:t>
      </w:r>
      <w:r w:rsidR="000B33B0" w:rsidRPr="00BC3330">
        <w:rPr>
          <w:rFonts w:ascii="Times New Roman" w:hAnsi="Times New Roman" w:cs="Times New Roman"/>
          <w:b/>
          <w:sz w:val="36"/>
          <w:szCs w:val="36"/>
        </w:rPr>
        <w:t xml:space="preserve">SYSTEM </w:t>
      </w:r>
    </w:p>
    <w:p w:rsidR="00BC3330" w:rsidRPr="00BC3330" w:rsidRDefault="00BC3330" w:rsidP="00BC3330">
      <w:pPr>
        <w:pStyle w:val="NormalWeb"/>
        <w:numPr>
          <w:ilvl w:val="0"/>
          <w:numId w:val="46"/>
        </w:numPr>
        <w:spacing w:before="0" w:beforeAutospacing="0" w:after="0" w:afterAutospacing="0" w:line="360" w:lineRule="auto"/>
        <w:ind w:left="284" w:hanging="284"/>
        <w:jc w:val="both"/>
        <w:rPr>
          <w:sz w:val="32"/>
          <w:szCs w:val="32"/>
        </w:rPr>
      </w:pPr>
      <w:r w:rsidRPr="00BC3330">
        <w:rPr>
          <w:sz w:val="32"/>
          <w:szCs w:val="32"/>
        </w:rPr>
        <w:t>In the framework of PoX, enormous alternative mechanisms have been proposed in terms of cost, eco-friendliness, fairness  and performance.</w:t>
      </w:r>
    </w:p>
    <w:p w:rsidR="00BC3330" w:rsidRPr="00BC3330" w:rsidRDefault="00BC3330" w:rsidP="00BC3330">
      <w:pPr>
        <w:pStyle w:val="NormalWeb"/>
        <w:numPr>
          <w:ilvl w:val="0"/>
          <w:numId w:val="46"/>
        </w:numPr>
        <w:spacing w:before="0" w:beforeAutospacing="0" w:after="0" w:afterAutospacing="0" w:line="360" w:lineRule="auto"/>
        <w:ind w:left="284" w:hanging="284"/>
        <w:jc w:val="both"/>
        <w:rPr>
          <w:sz w:val="32"/>
          <w:szCs w:val="32"/>
        </w:rPr>
      </w:pPr>
      <w:r w:rsidRPr="00BC3330">
        <w:rPr>
          <w:sz w:val="32"/>
          <w:szCs w:val="32"/>
        </w:rPr>
        <w:t xml:space="preserve">Fast smart contract deployment (FSCD) is an advanced mechanism proposed for accelerating and securing the service in B-RAN . </w:t>
      </w:r>
    </w:p>
    <w:p w:rsidR="00BC3330" w:rsidRPr="00BC3330" w:rsidRDefault="00BC3330" w:rsidP="00BC3330">
      <w:pPr>
        <w:pStyle w:val="NormalWeb"/>
        <w:numPr>
          <w:ilvl w:val="0"/>
          <w:numId w:val="46"/>
        </w:numPr>
        <w:spacing w:before="0" w:beforeAutospacing="0" w:after="0" w:afterAutospacing="0" w:line="360" w:lineRule="auto"/>
        <w:ind w:left="284" w:hanging="284"/>
        <w:jc w:val="both"/>
        <w:rPr>
          <w:sz w:val="32"/>
          <w:szCs w:val="32"/>
        </w:rPr>
      </w:pPr>
      <w:r w:rsidRPr="00BC3330">
        <w:rPr>
          <w:sz w:val="32"/>
          <w:szCs w:val="32"/>
        </w:rPr>
        <w:t xml:space="preserve">By implementing the concept of template in smart contracts, the root contract in FSCD defines the service terms in detail, which is later automatically applied to all services. </w:t>
      </w:r>
    </w:p>
    <w:p w:rsidR="00BB3207" w:rsidRDefault="00BC3330" w:rsidP="00BC3330">
      <w:pPr>
        <w:pStyle w:val="NormalWeb"/>
        <w:numPr>
          <w:ilvl w:val="0"/>
          <w:numId w:val="46"/>
        </w:numPr>
        <w:spacing w:before="0" w:beforeAutospacing="0" w:after="0" w:afterAutospacing="0" w:line="360" w:lineRule="auto"/>
        <w:ind w:left="284" w:hanging="284"/>
        <w:jc w:val="both"/>
        <w:rPr>
          <w:sz w:val="32"/>
          <w:szCs w:val="32"/>
        </w:rPr>
      </w:pPr>
      <w:r w:rsidRPr="00BC3330">
        <w:rPr>
          <w:sz w:val="32"/>
          <w:szCs w:val="32"/>
        </w:rPr>
        <w:t>In order to implement the proposed design and better test its performance, we assess the basic capability needs in B-RAN and construct a corresponding prototype.</w:t>
      </w:r>
    </w:p>
    <w:p w:rsidR="00BC3330" w:rsidRDefault="00BC3330" w:rsidP="00E53AA4">
      <w:pPr>
        <w:pStyle w:val="NormalWeb"/>
        <w:spacing w:before="0" w:beforeAutospacing="0" w:after="0" w:afterAutospacing="0" w:line="360" w:lineRule="auto"/>
        <w:jc w:val="both"/>
        <w:rPr>
          <w:b/>
          <w:sz w:val="40"/>
          <w:szCs w:val="40"/>
        </w:rPr>
      </w:pPr>
    </w:p>
    <w:p w:rsidR="00BC3330" w:rsidRDefault="00BC3330"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BC3330" w:rsidRDefault="00333316" w:rsidP="00BC333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3330">
        <w:rPr>
          <w:rFonts w:ascii="Times New Roman" w:eastAsia="AdvGulliv-R" w:hAnsi="Times New Roman" w:cs="Times New Roman"/>
          <w:bCs/>
          <w:sz w:val="32"/>
          <w:szCs w:val="32"/>
          <w:lang w:val="en-IN"/>
        </w:rPr>
        <w:t xml:space="preserve">The key </w:t>
      </w:r>
      <w:r w:rsidRPr="00BC3330">
        <w:rPr>
          <w:rFonts w:ascii="Times New Roman" w:eastAsia="AdvGulliv-R" w:hAnsi="Times New Roman" w:cs="Times New Roman"/>
          <w:bCs/>
          <w:sz w:val="32"/>
          <w:szCs w:val="32"/>
          <w:lang w:val="en-IN"/>
        </w:rPr>
        <w:t xml:space="preserve">contribution of their study is to demonstrate how the presence of foveated rendering can improve the rendering performance by reducing the field of view. </w:t>
      </w:r>
    </w:p>
    <w:p w:rsidR="00000000" w:rsidRPr="00BC3330" w:rsidRDefault="00333316" w:rsidP="00BC333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3330">
        <w:rPr>
          <w:rFonts w:ascii="Times New Roman" w:eastAsia="AdvGulliv-R" w:hAnsi="Times New Roman" w:cs="Times New Roman"/>
          <w:bCs/>
          <w:sz w:val="32"/>
          <w:szCs w:val="32"/>
          <w:lang w:val="en-IN"/>
        </w:rPr>
        <w:t xml:space="preserve">It is necessary to optimize the performance of the cloud rendering pipeline. </w:t>
      </w:r>
    </w:p>
    <w:p w:rsidR="00000000" w:rsidRPr="00BC3330" w:rsidRDefault="00333316" w:rsidP="00BC333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3330">
        <w:rPr>
          <w:rFonts w:ascii="Times New Roman" w:eastAsia="AdvGulliv-R" w:hAnsi="Times New Roman" w:cs="Times New Roman"/>
          <w:bCs/>
          <w:sz w:val="32"/>
          <w:szCs w:val="32"/>
          <w:lang w:val="en-IN"/>
        </w:rPr>
        <w:t>The future C-V2X arch</w:t>
      </w:r>
      <w:r w:rsidRPr="00BC3330">
        <w:rPr>
          <w:rFonts w:ascii="Times New Roman" w:eastAsia="AdvGulliv-R" w:hAnsi="Times New Roman" w:cs="Times New Roman"/>
          <w:bCs/>
          <w:sz w:val="32"/>
          <w:szCs w:val="32"/>
          <w:lang w:val="en-IN"/>
        </w:rPr>
        <w:t>itecture should support the deterministic transmission, in additional to the enhanced performance of latency, reliability, and throughput. Synchronization is the premise.</w:t>
      </w:r>
    </w:p>
    <w:p w:rsidR="00000000" w:rsidRPr="00BC3330" w:rsidRDefault="00333316" w:rsidP="00BC333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3330">
        <w:rPr>
          <w:rFonts w:ascii="Times New Roman" w:eastAsia="AdvGulliv-R" w:hAnsi="Times New Roman" w:cs="Times New Roman"/>
          <w:bCs/>
          <w:sz w:val="32"/>
          <w:szCs w:val="32"/>
          <w:lang w:val="en-IN"/>
        </w:rPr>
        <w:t xml:space="preserve">These new technologies not only provide enhanced transmission performance, but also </w:t>
      </w:r>
      <w:r w:rsidRPr="00BC3330">
        <w:rPr>
          <w:rFonts w:ascii="Times New Roman" w:eastAsia="AdvGulliv-R" w:hAnsi="Times New Roman" w:cs="Times New Roman"/>
          <w:bCs/>
          <w:sz w:val="32"/>
          <w:szCs w:val="32"/>
          <w:lang w:val="en-IN"/>
        </w:rPr>
        <w:t xml:space="preserve">provide positioning, sensing, and 3D imaging capabilities. </w:t>
      </w:r>
    </w:p>
    <w:p w:rsidR="00000000" w:rsidRPr="00BC3330" w:rsidRDefault="00333316" w:rsidP="00BC333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3330">
        <w:rPr>
          <w:rFonts w:ascii="Times New Roman" w:eastAsia="AdvGulliv-R" w:hAnsi="Times New Roman" w:cs="Times New Roman"/>
          <w:bCs/>
          <w:sz w:val="32"/>
          <w:szCs w:val="32"/>
          <w:lang w:val="en-IN"/>
        </w:rPr>
        <w:t>Iterative processing is used in the SCC decoder, and a performance similar to that of a classic PCC may be achieved.</w:t>
      </w:r>
      <w:r w:rsidRPr="00BC333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95A50" w:rsidRDefault="00495A50" w:rsidP="00E53AA4">
            <w:pPr>
              <w:tabs>
                <w:tab w:val="left" w:pos="720"/>
              </w:tabs>
              <w:spacing w:after="100" w:line="360" w:lineRule="auto"/>
              <w:jc w:val="both"/>
              <w:rPr>
                <w:rFonts w:ascii="Times New Roman" w:hAnsi="Times New Roman" w:cs="Times New Roman"/>
                <w:sz w:val="28"/>
                <w:szCs w:val="28"/>
              </w:rPr>
            </w:pPr>
            <w:r w:rsidRPr="00495A50">
              <w:rPr>
                <w:rFonts w:ascii="Times New Roman" w:hAnsi="Times New Roman" w:cs="Times New Roman"/>
                <w:sz w:val="28"/>
                <w:szCs w:val="28"/>
              </w:rPr>
              <w:t>Cellular architecture and key technologies for 5G wireless communication networks</w:t>
            </w:r>
          </w:p>
        </w:tc>
        <w:tc>
          <w:tcPr>
            <w:tcW w:w="3192" w:type="dxa"/>
          </w:tcPr>
          <w:p w:rsidR="000C407B" w:rsidRPr="00495A50" w:rsidRDefault="00495A50" w:rsidP="00495A50">
            <w:pPr>
              <w:tabs>
                <w:tab w:val="left" w:pos="720"/>
              </w:tabs>
              <w:spacing w:after="100" w:line="360" w:lineRule="auto"/>
              <w:jc w:val="both"/>
              <w:rPr>
                <w:rFonts w:ascii="Times New Roman" w:hAnsi="Times New Roman" w:cs="Times New Roman"/>
                <w:sz w:val="28"/>
                <w:szCs w:val="28"/>
              </w:rPr>
            </w:pPr>
            <w:r w:rsidRPr="00495A50">
              <w:rPr>
                <w:rFonts w:ascii="Times New Roman" w:hAnsi="Times New Roman" w:cs="Times New Roman"/>
                <w:sz w:val="28"/>
                <w:szCs w:val="28"/>
              </w:rPr>
              <w:t xml:space="preserve">Wang C X, Haider F, Gao X Q, et al. </w:t>
            </w:r>
          </w:p>
        </w:tc>
        <w:tc>
          <w:tcPr>
            <w:tcW w:w="3192" w:type="dxa"/>
          </w:tcPr>
          <w:p w:rsidR="000C407B" w:rsidRPr="00495A50" w:rsidRDefault="00495A50" w:rsidP="00E53AA4">
            <w:pPr>
              <w:tabs>
                <w:tab w:val="left" w:pos="720"/>
              </w:tabs>
              <w:spacing w:after="100" w:line="360" w:lineRule="auto"/>
              <w:jc w:val="both"/>
              <w:rPr>
                <w:rFonts w:ascii="Times New Roman" w:hAnsi="Times New Roman" w:cs="Times New Roman"/>
                <w:sz w:val="28"/>
                <w:szCs w:val="28"/>
              </w:rPr>
            </w:pPr>
            <w:r w:rsidRPr="00495A50">
              <w:rPr>
                <w:rFonts w:ascii="Times New Roman" w:hAnsi="Times New Roman" w:cs="Times New Roman"/>
                <w:color w:val="333333"/>
                <w:sz w:val="28"/>
                <w:szCs w:val="28"/>
                <w:shd w:val="clear" w:color="auto" w:fill="FFFFFF"/>
              </w:rPr>
              <w:t>The fourth generation wireless communication systems have been deployed or are soon to be deployed in many countries.</w:t>
            </w:r>
          </w:p>
        </w:tc>
      </w:tr>
      <w:tr w:rsidR="000C407B" w:rsidTr="000C407B">
        <w:trPr>
          <w:trHeight w:val="2942"/>
        </w:trPr>
        <w:tc>
          <w:tcPr>
            <w:tcW w:w="3192" w:type="dxa"/>
          </w:tcPr>
          <w:p w:rsidR="000C407B" w:rsidRPr="00495A50" w:rsidRDefault="00495A50" w:rsidP="00E53AA4">
            <w:pPr>
              <w:tabs>
                <w:tab w:val="left" w:pos="720"/>
              </w:tabs>
              <w:spacing w:after="100" w:line="360" w:lineRule="auto"/>
              <w:jc w:val="both"/>
              <w:rPr>
                <w:rFonts w:ascii="Times New Roman" w:hAnsi="Times New Roman" w:cs="Times New Roman"/>
                <w:sz w:val="28"/>
                <w:szCs w:val="28"/>
              </w:rPr>
            </w:pPr>
            <w:r w:rsidRPr="00495A50">
              <w:rPr>
                <w:rFonts w:ascii="Times New Roman" w:hAnsi="Times New Roman" w:cs="Times New Roman"/>
                <w:sz w:val="28"/>
                <w:szCs w:val="28"/>
              </w:rPr>
              <w:lastRenderedPageBreak/>
              <w:t>The tactile Internet: applications and challenges</w:t>
            </w:r>
          </w:p>
        </w:tc>
        <w:tc>
          <w:tcPr>
            <w:tcW w:w="3192" w:type="dxa"/>
          </w:tcPr>
          <w:p w:rsidR="000C407B" w:rsidRPr="00495A50" w:rsidRDefault="00495A50" w:rsidP="00495A50">
            <w:pPr>
              <w:tabs>
                <w:tab w:val="left" w:pos="720"/>
              </w:tabs>
              <w:spacing w:after="100" w:line="360" w:lineRule="auto"/>
              <w:jc w:val="both"/>
              <w:rPr>
                <w:rFonts w:ascii="Times New Roman" w:hAnsi="Times New Roman" w:cs="Times New Roman"/>
                <w:sz w:val="28"/>
                <w:szCs w:val="28"/>
              </w:rPr>
            </w:pPr>
            <w:r w:rsidRPr="00495A50">
              <w:rPr>
                <w:rFonts w:ascii="Times New Roman" w:hAnsi="Times New Roman" w:cs="Times New Roman"/>
                <w:sz w:val="28"/>
                <w:szCs w:val="28"/>
              </w:rPr>
              <w:t xml:space="preserve">Fettweis G P. </w:t>
            </w:r>
          </w:p>
        </w:tc>
        <w:tc>
          <w:tcPr>
            <w:tcW w:w="3192" w:type="dxa"/>
          </w:tcPr>
          <w:p w:rsidR="000C407B" w:rsidRPr="00495A50" w:rsidRDefault="00495A50" w:rsidP="00E53AA4">
            <w:pPr>
              <w:tabs>
                <w:tab w:val="left" w:pos="720"/>
              </w:tabs>
              <w:spacing w:after="100" w:line="360" w:lineRule="auto"/>
              <w:jc w:val="both"/>
              <w:rPr>
                <w:rFonts w:ascii="Times New Roman" w:hAnsi="Times New Roman" w:cs="Times New Roman"/>
                <w:sz w:val="28"/>
                <w:szCs w:val="28"/>
              </w:rPr>
            </w:pPr>
            <w:r w:rsidRPr="00495A50">
              <w:rPr>
                <w:rFonts w:ascii="Times New Roman" w:hAnsi="Times New Roman" w:cs="Times New Roman"/>
                <w:color w:val="333333"/>
                <w:sz w:val="28"/>
                <w:szCs w:val="28"/>
                <w:shd w:val="clear" w:color="auto" w:fill="FFFFFF"/>
              </w:rPr>
              <w:t>Wireless communications today enables us to connect devices and people for an unprecedented exchange of multimedia and data content.</w:t>
            </w:r>
          </w:p>
        </w:tc>
      </w:tr>
      <w:tr w:rsidR="000C407B" w:rsidTr="000C407B">
        <w:tc>
          <w:tcPr>
            <w:tcW w:w="3192" w:type="dxa"/>
          </w:tcPr>
          <w:p w:rsidR="000C407B" w:rsidRPr="00495A50" w:rsidRDefault="00495A50" w:rsidP="00E53AA4">
            <w:pPr>
              <w:tabs>
                <w:tab w:val="left" w:pos="720"/>
              </w:tabs>
              <w:spacing w:after="100" w:line="360" w:lineRule="auto"/>
              <w:jc w:val="both"/>
              <w:rPr>
                <w:rFonts w:ascii="Times New Roman" w:hAnsi="Times New Roman" w:cs="Times New Roman"/>
                <w:sz w:val="28"/>
                <w:szCs w:val="28"/>
              </w:rPr>
            </w:pPr>
            <w:r w:rsidRPr="00495A50">
              <w:rPr>
                <w:rFonts w:ascii="Times New Roman" w:hAnsi="Times New Roman" w:cs="Times New Roman"/>
                <w:sz w:val="28"/>
                <w:szCs w:val="28"/>
              </w:rPr>
              <w:t>A vision of 6G wireless systems: applications, trends, technologies, and open research problems</w:t>
            </w:r>
          </w:p>
        </w:tc>
        <w:tc>
          <w:tcPr>
            <w:tcW w:w="3192" w:type="dxa"/>
          </w:tcPr>
          <w:p w:rsidR="000C407B" w:rsidRPr="00495A50" w:rsidRDefault="00495A50" w:rsidP="00495A50">
            <w:pPr>
              <w:tabs>
                <w:tab w:val="left" w:pos="720"/>
              </w:tabs>
              <w:spacing w:after="100" w:line="360" w:lineRule="auto"/>
              <w:jc w:val="both"/>
              <w:rPr>
                <w:rFonts w:ascii="Times New Roman" w:hAnsi="Times New Roman" w:cs="Times New Roman"/>
                <w:sz w:val="28"/>
                <w:szCs w:val="28"/>
              </w:rPr>
            </w:pPr>
            <w:r w:rsidRPr="00495A50">
              <w:rPr>
                <w:rFonts w:ascii="Times New Roman" w:hAnsi="Times New Roman" w:cs="Times New Roman"/>
                <w:sz w:val="28"/>
                <w:szCs w:val="28"/>
              </w:rPr>
              <w:t xml:space="preserve">Saad W, Bennis M, Chen M. </w:t>
            </w:r>
          </w:p>
        </w:tc>
        <w:tc>
          <w:tcPr>
            <w:tcW w:w="3192" w:type="dxa"/>
          </w:tcPr>
          <w:p w:rsidR="000C407B" w:rsidRPr="00495A50" w:rsidRDefault="00495A50" w:rsidP="00E53AA4">
            <w:pPr>
              <w:tabs>
                <w:tab w:val="left" w:pos="720"/>
              </w:tabs>
              <w:spacing w:after="100" w:line="360" w:lineRule="auto"/>
              <w:jc w:val="both"/>
              <w:rPr>
                <w:rFonts w:ascii="Times New Roman" w:hAnsi="Times New Roman" w:cs="Times New Roman"/>
                <w:sz w:val="28"/>
                <w:szCs w:val="28"/>
              </w:rPr>
            </w:pPr>
            <w:r w:rsidRPr="00495A50">
              <w:rPr>
                <w:rFonts w:ascii="Times New Roman" w:hAnsi="Times New Roman" w:cs="Times New Roman"/>
                <w:color w:val="333333"/>
                <w:sz w:val="28"/>
                <w:szCs w:val="28"/>
                <w:shd w:val="clear" w:color="auto" w:fill="FFFFFF"/>
              </w:rPr>
              <w:t> We then identify the enabling technologies for the introduced 6G services and outline a comprehensive research agenda that leverages those technologies. </w:t>
            </w:r>
          </w:p>
        </w:tc>
      </w:tr>
      <w:tr w:rsidR="000C407B" w:rsidTr="000C407B">
        <w:tc>
          <w:tcPr>
            <w:tcW w:w="3192" w:type="dxa"/>
          </w:tcPr>
          <w:p w:rsidR="000C407B" w:rsidRPr="00495A50" w:rsidRDefault="00495A50" w:rsidP="00E53AA4">
            <w:pPr>
              <w:tabs>
                <w:tab w:val="left" w:pos="720"/>
              </w:tabs>
              <w:spacing w:after="100" w:line="360" w:lineRule="auto"/>
              <w:jc w:val="both"/>
              <w:rPr>
                <w:rFonts w:ascii="Times New Roman" w:hAnsi="Times New Roman" w:cs="Times New Roman"/>
                <w:sz w:val="28"/>
                <w:szCs w:val="28"/>
              </w:rPr>
            </w:pPr>
            <w:r w:rsidRPr="00495A50">
              <w:rPr>
                <w:rFonts w:ascii="Times New Roman" w:hAnsi="Times New Roman" w:cs="Times New Roman"/>
                <w:sz w:val="28"/>
                <w:szCs w:val="28"/>
              </w:rPr>
              <w:t>6G technologies: key drivers, core requirements, system architectures, and enabling technologies</w:t>
            </w:r>
          </w:p>
        </w:tc>
        <w:tc>
          <w:tcPr>
            <w:tcW w:w="3192" w:type="dxa"/>
          </w:tcPr>
          <w:p w:rsidR="000C407B" w:rsidRPr="00495A50" w:rsidRDefault="00495A50" w:rsidP="00495A50">
            <w:pPr>
              <w:tabs>
                <w:tab w:val="left" w:pos="720"/>
              </w:tabs>
              <w:spacing w:after="100" w:line="360" w:lineRule="auto"/>
              <w:jc w:val="both"/>
              <w:rPr>
                <w:rFonts w:ascii="Times New Roman" w:hAnsi="Times New Roman" w:cs="Times New Roman"/>
                <w:sz w:val="28"/>
                <w:szCs w:val="28"/>
              </w:rPr>
            </w:pPr>
            <w:r w:rsidRPr="00495A50">
              <w:rPr>
                <w:rFonts w:ascii="Times New Roman" w:hAnsi="Times New Roman" w:cs="Times New Roman"/>
                <w:sz w:val="28"/>
                <w:szCs w:val="28"/>
              </w:rPr>
              <w:t xml:space="preserve">Zong B Q, Fan C, Wang X Y, et al. </w:t>
            </w:r>
          </w:p>
        </w:tc>
        <w:tc>
          <w:tcPr>
            <w:tcW w:w="3192" w:type="dxa"/>
          </w:tcPr>
          <w:p w:rsidR="000C407B" w:rsidRPr="00495A50" w:rsidRDefault="00495A50" w:rsidP="00E53AA4">
            <w:pPr>
              <w:tabs>
                <w:tab w:val="left" w:pos="720"/>
              </w:tabs>
              <w:spacing w:after="100" w:line="360" w:lineRule="auto"/>
              <w:jc w:val="both"/>
              <w:rPr>
                <w:rFonts w:ascii="Times New Roman" w:hAnsi="Times New Roman" w:cs="Times New Roman"/>
                <w:sz w:val="28"/>
                <w:szCs w:val="28"/>
              </w:rPr>
            </w:pPr>
            <w:r w:rsidRPr="00495A50">
              <w:rPr>
                <w:rFonts w:ascii="Times New Roman" w:hAnsi="Times New Roman" w:cs="Times New Roman"/>
                <w:color w:val="333333"/>
                <w:sz w:val="28"/>
                <w:szCs w:val="28"/>
                <w:shd w:val="clear" w:color="auto" w:fill="FFFFFF"/>
              </w:rPr>
              <w:t>The key drivers of 6G result not only from the challenges and performance limits that 5G presents but also from the technology-driven paradigm shift and the continuous evolution of wireless networks.</w:t>
            </w:r>
          </w:p>
        </w:tc>
      </w:tr>
    </w:tbl>
    <w:p w:rsidR="00E7119A" w:rsidRDefault="00E7119A" w:rsidP="00E53AA4">
      <w:pPr>
        <w:tabs>
          <w:tab w:val="left" w:pos="720"/>
        </w:tabs>
        <w:spacing w:after="100" w:line="360" w:lineRule="auto"/>
        <w:jc w:val="both"/>
        <w:rPr>
          <w:rFonts w:ascii="Times New Roman" w:hAnsi="Times New Roman" w:cs="Times New Roman"/>
          <w:b/>
          <w:sz w:val="28"/>
          <w:szCs w:val="28"/>
        </w:rPr>
      </w:pPr>
    </w:p>
    <w:p w:rsidR="00E7119A" w:rsidRDefault="00E7119A" w:rsidP="00E53AA4">
      <w:pPr>
        <w:tabs>
          <w:tab w:val="left" w:pos="720"/>
        </w:tabs>
        <w:spacing w:after="100" w:line="360" w:lineRule="auto"/>
        <w:jc w:val="both"/>
        <w:rPr>
          <w:rFonts w:ascii="Times New Roman" w:hAnsi="Times New Roman" w:cs="Times New Roman"/>
          <w:b/>
          <w:sz w:val="28"/>
          <w:szCs w:val="28"/>
        </w:rPr>
      </w:pPr>
    </w:p>
    <w:p w:rsidR="00E7119A" w:rsidRDefault="00E7119A" w:rsidP="00E53AA4">
      <w:pPr>
        <w:tabs>
          <w:tab w:val="left" w:pos="720"/>
        </w:tabs>
        <w:spacing w:after="100" w:line="360" w:lineRule="auto"/>
        <w:jc w:val="both"/>
        <w:rPr>
          <w:rFonts w:ascii="Times New Roman" w:hAnsi="Times New Roman" w:cs="Times New Roman"/>
          <w:b/>
          <w:sz w:val="28"/>
          <w:szCs w:val="28"/>
        </w:rPr>
      </w:pPr>
    </w:p>
    <w:p w:rsidR="00E7119A" w:rsidRDefault="00E7119A"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E7119A" w:rsidRDefault="00E7119A"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E7119A" w:rsidRDefault="00E7119A"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7119A" w:rsidP="00E53AA4">
      <w:pPr>
        <w:spacing w:after="0" w:line="360" w:lineRule="auto"/>
        <w:jc w:val="both"/>
        <w:rPr>
          <w:rFonts w:ascii="Times New Roman" w:hAnsi="Times New Roman" w:cs="Times New Roman"/>
        </w:rPr>
      </w:pPr>
      <w:r w:rsidRPr="00E7119A">
        <w:rPr>
          <w:rFonts w:ascii="Times New Roman" w:hAnsi="Times New Roman" w:cs="Times New Roman"/>
        </w:rPr>
        <w:drawing>
          <wp:inline distT="0" distB="0" distL="0" distR="0">
            <wp:extent cx="5943600" cy="449453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4945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E7119A" w:rsidRDefault="00E7119A"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657F2" w:rsidRPr="004657F2" w:rsidRDefault="004657F2" w:rsidP="004657F2">
      <w:pPr>
        <w:pStyle w:val="BodyText"/>
        <w:rPr>
          <w:bCs/>
          <w:iCs/>
          <w:sz w:val="32"/>
          <w:szCs w:val="32"/>
          <w:lang w:val="en-IN"/>
        </w:rPr>
      </w:pPr>
      <w:r w:rsidRPr="004657F2">
        <w:rPr>
          <w:bCs/>
          <w:iCs/>
          <w:sz w:val="32"/>
          <w:szCs w:val="32"/>
          <w:lang w:val="en-IN"/>
        </w:rPr>
        <w:t xml:space="preserve">      In this comprehensive survey review, a vision, enabling technologies, four new paradigm shifts, and future research directions of 6G wireless communication networks have been proposed, after having pointed out the limitations of current 5G wireless communication networks. New performance metrics and application scenarios of 6G have been introduced, e.g., to provide global coverage, enhanced spectral/energy/cost efficiency, better intelligence level, security and resilience, etc. In addition, example industry verticals of 6G wireless communication networks have been given, with cloud VR, IoT industry automation, CV2X, digital twin body area network, and energy efficient wireless network control and federated learning systems as illustrations. The enabling technologies to meet the 6G requirements have been provided. Novel air interface and transmission technologies have been investigated, such as new waveforms, multiple access, channel coding, CF massive MIMO, dynamic and intelligent spectrum sharing and accessing, blockchain-based wireless accessing and networking, photonics defined radio, and MCo for uRLLC. Also, novel network architectures have been studied, including SDN/NFV, network slicing, SBA, CSA, DEN2 , CF, and cloud/fog/edge computing. The four new paradigm shifts, i.e., global coverage (satellite, UAV, terrestrial, maritime communications), all spectra (sub-6 GHz, mmWave, THz, optical frequency bands), full applications (AI-enabled wireless </w:t>
      </w:r>
      <w:r w:rsidRPr="004657F2">
        <w:rPr>
          <w:bCs/>
          <w:iCs/>
          <w:sz w:val="32"/>
          <w:szCs w:val="32"/>
          <w:lang w:val="en-IN"/>
        </w:rPr>
        <w:lastRenderedPageBreak/>
        <w:t>communications), and strong network security, have been proposed to achieve a fully integrated 6G network. Future research directions have also been pointed out in each part. We believe that this survey review can provide academic researchers and industry experts with sufficient insightful thoughts on the developments of future 6G wireless communication networks.</w:t>
      </w:r>
      <w:r w:rsidRPr="004657F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657F2" w:rsidRDefault="004657F2" w:rsidP="00E53AA4">
      <w:pPr>
        <w:pStyle w:val="BodyText"/>
        <w:rPr>
          <w:b/>
          <w:iCs/>
          <w:sz w:val="28"/>
          <w:szCs w:val="28"/>
        </w:rPr>
      </w:pPr>
    </w:p>
    <w:p w:rsidR="004657F2" w:rsidRDefault="004657F2" w:rsidP="00E53AA4">
      <w:pPr>
        <w:pStyle w:val="BodyText"/>
        <w:rPr>
          <w:b/>
          <w:iCs/>
          <w:sz w:val="28"/>
          <w:szCs w:val="28"/>
        </w:rPr>
      </w:pPr>
    </w:p>
    <w:p w:rsidR="004657F2" w:rsidRDefault="004657F2" w:rsidP="00E53AA4">
      <w:pPr>
        <w:pStyle w:val="BodyText"/>
        <w:rPr>
          <w:b/>
          <w:iCs/>
          <w:sz w:val="28"/>
          <w:szCs w:val="28"/>
        </w:rPr>
      </w:pPr>
    </w:p>
    <w:p w:rsidR="004657F2" w:rsidRDefault="004657F2" w:rsidP="00E53AA4">
      <w:pPr>
        <w:pStyle w:val="BodyText"/>
        <w:rPr>
          <w:b/>
          <w:iCs/>
          <w:sz w:val="28"/>
          <w:szCs w:val="28"/>
        </w:rPr>
      </w:pPr>
    </w:p>
    <w:p w:rsidR="004657F2" w:rsidRDefault="004657F2" w:rsidP="00E53AA4">
      <w:pPr>
        <w:pStyle w:val="BodyText"/>
        <w:rPr>
          <w:b/>
          <w:iCs/>
          <w:sz w:val="28"/>
          <w:szCs w:val="28"/>
        </w:rPr>
      </w:pPr>
    </w:p>
    <w:p w:rsidR="004657F2" w:rsidRDefault="004657F2" w:rsidP="00E53AA4">
      <w:pPr>
        <w:pStyle w:val="BodyText"/>
        <w:rPr>
          <w:b/>
          <w:iCs/>
          <w:sz w:val="28"/>
          <w:szCs w:val="28"/>
        </w:rPr>
      </w:pPr>
    </w:p>
    <w:p w:rsidR="004657F2" w:rsidRDefault="004657F2" w:rsidP="00E53AA4">
      <w:pPr>
        <w:pStyle w:val="BodyText"/>
        <w:rPr>
          <w:b/>
          <w:iCs/>
          <w:sz w:val="28"/>
          <w:szCs w:val="28"/>
        </w:rPr>
      </w:pPr>
    </w:p>
    <w:p w:rsidR="004657F2" w:rsidRDefault="004657F2" w:rsidP="00E53AA4">
      <w:pPr>
        <w:pStyle w:val="BodyText"/>
        <w:rPr>
          <w:b/>
          <w:iCs/>
          <w:sz w:val="28"/>
          <w:szCs w:val="28"/>
        </w:rPr>
      </w:pPr>
    </w:p>
    <w:p w:rsidR="004657F2" w:rsidRDefault="004657F2" w:rsidP="00E53AA4">
      <w:pPr>
        <w:pStyle w:val="BodyText"/>
        <w:rPr>
          <w:b/>
          <w:iCs/>
          <w:sz w:val="28"/>
          <w:szCs w:val="28"/>
        </w:rPr>
      </w:pPr>
    </w:p>
    <w:p w:rsidR="004657F2" w:rsidRDefault="004657F2" w:rsidP="00E53AA4">
      <w:pPr>
        <w:pStyle w:val="BodyText"/>
        <w:rPr>
          <w:b/>
          <w:iCs/>
          <w:sz w:val="28"/>
          <w:szCs w:val="28"/>
        </w:rPr>
      </w:pPr>
    </w:p>
    <w:p w:rsidR="004657F2" w:rsidRDefault="004657F2" w:rsidP="00E53AA4">
      <w:pPr>
        <w:pStyle w:val="BodyText"/>
        <w:rPr>
          <w:b/>
          <w:iCs/>
          <w:sz w:val="28"/>
          <w:szCs w:val="28"/>
        </w:rPr>
      </w:pPr>
    </w:p>
    <w:p w:rsidR="004657F2" w:rsidRDefault="004657F2" w:rsidP="00E53AA4">
      <w:pPr>
        <w:pStyle w:val="BodyText"/>
        <w:rPr>
          <w:b/>
          <w:iCs/>
          <w:sz w:val="28"/>
          <w:szCs w:val="28"/>
        </w:rPr>
      </w:pPr>
    </w:p>
    <w:p w:rsidR="004657F2" w:rsidRDefault="004657F2" w:rsidP="00E53AA4">
      <w:pPr>
        <w:pStyle w:val="BodyText"/>
        <w:rPr>
          <w:b/>
          <w:iCs/>
          <w:sz w:val="28"/>
          <w:szCs w:val="28"/>
        </w:rPr>
      </w:pPr>
    </w:p>
    <w:p w:rsidR="004657F2" w:rsidRDefault="004657F2" w:rsidP="00E53AA4">
      <w:pPr>
        <w:pStyle w:val="BodyText"/>
        <w:rPr>
          <w:b/>
          <w:iCs/>
          <w:sz w:val="28"/>
          <w:szCs w:val="28"/>
        </w:rPr>
      </w:pPr>
    </w:p>
    <w:p w:rsidR="004657F2" w:rsidRDefault="004657F2" w:rsidP="00E53AA4">
      <w:pPr>
        <w:pStyle w:val="BodyText"/>
        <w:rPr>
          <w:b/>
          <w:iCs/>
          <w:sz w:val="28"/>
          <w:szCs w:val="28"/>
        </w:rPr>
      </w:pPr>
    </w:p>
    <w:p w:rsidR="004657F2" w:rsidRDefault="004657F2" w:rsidP="00E53AA4">
      <w:pPr>
        <w:pStyle w:val="BodyText"/>
        <w:rPr>
          <w:b/>
          <w:iCs/>
          <w:sz w:val="28"/>
          <w:szCs w:val="28"/>
        </w:rPr>
      </w:pPr>
    </w:p>
    <w:p w:rsidR="004657F2" w:rsidRDefault="004657F2" w:rsidP="00E53AA4">
      <w:pPr>
        <w:pStyle w:val="BodyText"/>
        <w:rPr>
          <w:b/>
          <w:iCs/>
          <w:sz w:val="28"/>
          <w:szCs w:val="28"/>
        </w:rPr>
      </w:pPr>
    </w:p>
    <w:p w:rsidR="004657F2" w:rsidRDefault="004657F2" w:rsidP="00E53AA4">
      <w:pPr>
        <w:pStyle w:val="BodyText"/>
        <w:rPr>
          <w:b/>
          <w:iCs/>
          <w:sz w:val="28"/>
          <w:szCs w:val="28"/>
        </w:rPr>
      </w:pPr>
    </w:p>
    <w:p w:rsidR="004657F2" w:rsidRDefault="004657F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657F2" w:rsidRDefault="00333316" w:rsidP="004657F2">
      <w:pPr>
        <w:pStyle w:val="BodyText"/>
        <w:numPr>
          <w:ilvl w:val="0"/>
          <w:numId w:val="42"/>
        </w:numPr>
        <w:rPr>
          <w:sz w:val="32"/>
          <w:szCs w:val="32"/>
          <w:lang w:val="en-IN"/>
        </w:rPr>
      </w:pPr>
      <w:r w:rsidRPr="004657F2">
        <w:rPr>
          <w:sz w:val="32"/>
          <w:szCs w:val="32"/>
          <w:lang w:val="en-IN"/>
        </w:rPr>
        <w:t>1 Wang C X, Haider F, Gao X Q, et al. Cellular architecture and key technologies for 5G wireless communication networks. IEEE Commun Mag, 20</w:t>
      </w:r>
      <w:r w:rsidRPr="004657F2">
        <w:rPr>
          <w:sz w:val="32"/>
          <w:szCs w:val="32"/>
          <w:lang w:val="en-IN"/>
        </w:rPr>
        <w:t xml:space="preserve">14, 52: 122–130 </w:t>
      </w:r>
    </w:p>
    <w:p w:rsidR="00000000" w:rsidRPr="004657F2" w:rsidRDefault="00333316" w:rsidP="004657F2">
      <w:pPr>
        <w:pStyle w:val="BodyText"/>
        <w:numPr>
          <w:ilvl w:val="0"/>
          <w:numId w:val="42"/>
        </w:numPr>
        <w:rPr>
          <w:sz w:val="32"/>
          <w:szCs w:val="32"/>
          <w:lang w:val="en-IN"/>
        </w:rPr>
      </w:pPr>
      <w:r w:rsidRPr="004657F2">
        <w:rPr>
          <w:sz w:val="32"/>
          <w:szCs w:val="32"/>
          <w:lang w:val="en-IN"/>
        </w:rPr>
        <w:t xml:space="preserve">2 Fettweis G P. The tactile Internet: applications and challenges. IEEE Veh Technol Mag, 2014, 9: 64–70 </w:t>
      </w:r>
    </w:p>
    <w:p w:rsidR="00000000" w:rsidRPr="004657F2" w:rsidRDefault="00333316" w:rsidP="004657F2">
      <w:pPr>
        <w:pStyle w:val="BodyText"/>
        <w:numPr>
          <w:ilvl w:val="0"/>
          <w:numId w:val="42"/>
        </w:numPr>
        <w:rPr>
          <w:sz w:val="32"/>
          <w:szCs w:val="32"/>
          <w:lang w:val="en-IN"/>
        </w:rPr>
      </w:pPr>
      <w:r w:rsidRPr="004657F2">
        <w:rPr>
          <w:sz w:val="32"/>
          <w:szCs w:val="32"/>
          <w:lang w:val="en-IN"/>
        </w:rPr>
        <w:t>3 Saad W, Bennis M, Chen M. A vision of 6G wireless systems: applications, trends, technologies, and open research problems. IEEE Ne</w:t>
      </w:r>
      <w:r w:rsidRPr="004657F2">
        <w:rPr>
          <w:sz w:val="32"/>
          <w:szCs w:val="32"/>
          <w:lang w:val="en-IN"/>
        </w:rPr>
        <w:t>tw, 2020, 34: 134–142</w:t>
      </w:r>
    </w:p>
    <w:p w:rsidR="00000000" w:rsidRPr="004657F2" w:rsidRDefault="00333316" w:rsidP="004657F2">
      <w:pPr>
        <w:pStyle w:val="BodyText"/>
        <w:numPr>
          <w:ilvl w:val="0"/>
          <w:numId w:val="42"/>
        </w:numPr>
        <w:rPr>
          <w:sz w:val="32"/>
          <w:szCs w:val="32"/>
          <w:lang w:val="en-IN"/>
        </w:rPr>
      </w:pPr>
      <w:r w:rsidRPr="004657F2">
        <w:rPr>
          <w:sz w:val="32"/>
          <w:szCs w:val="32"/>
          <w:lang w:val="en-IN"/>
        </w:rPr>
        <w:t xml:space="preserve">4 Zong B Q, Fan C, Wang X Y, et al. 6G technologies: key drivers, core requirements, system architectures, and enabling technologies. IEEE Veh Technol Mag, 2019, 14: 18–27 </w:t>
      </w:r>
    </w:p>
    <w:p w:rsidR="00000000" w:rsidRPr="004657F2" w:rsidRDefault="00333316" w:rsidP="004657F2">
      <w:pPr>
        <w:pStyle w:val="BodyText"/>
        <w:numPr>
          <w:ilvl w:val="0"/>
          <w:numId w:val="42"/>
        </w:numPr>
        <w:rPr>
          <w:sz w:val="32"/>
          <w:szCs w:val="32"/>
          <w:lang w:val="en-IN"/>
        </w:rPr>
      </w:pPr>
      <w:r w:rsidRPr="004657F2">
        <w:rPr>
          <w:sz w:val="32"/>
          <w:szCs w:val="32"/>
          <w:lang w:val="en-IN"/>
        </w:rPr>
        <w:t>5 Dang S, Amin O, Shihada B, et al. From a human-centric pe</w:t>
      </w:r>
      <w:r w:rsidRPr="004657F2">
        <w:rPr>
          <w:sz w:val="32"/>
          <w:szCs w:val="32"/>
          <w:lang w:val="en-IN"/>
        </w:rPr>
        <w:t>rspective: what might 6G be. https://arxiv.org/pdf/1906. 00741.pdf</w:t>
      </w:r>
      <w:r w:rsidRPr="004657F2">
        <w:rPr>
          <w:sz w:val="32"/>
          <w:szCs w:val="32"/>
        </w:rPr>
        <w:t xml:space="preserve"> </w:t>
      </w:r>
    </w:p>
    <w:p w:rsidR="00000000" w:rsidRPr="004657F2" w:rsidRDefault="00333316" w:rsidP="004657F2">
      <w:pPr>
        <w:pStyle w:val="BodyText"/>
        <w:numPr>
          <w:ilvl w:val="0"/>
          <w:numId w:val="42"/>
        </w:numPr>
        <w:rPr>
          <w:sz w:val="32"/>
          <w:szCs w:val="32"/>
          <w:lang w:val="en-IN"/>
        </w:rPr>
      </w:pPr>
      <w:r w:rsidRPr="004657F2">
        <w:rPr>
          <w:sz w:val="32"/>
          <w:szCs w:val="32"/>
          <w:lang w:val="en-IN"/>
        </w:rPr>
        <w:t xml:space="preserve">6 ITU-R M.2083 report. IMT vision–framework and overall objectives of the future development of IMT for 2020 and beyond. https://www.itu.int/rec/R-REC-M.2083-0-201509-I/en </w:t>
      </w:r>
    </w:p>
    <w:p w:rsidR="00000000" w:rsidRPr="004657F2" w:rsidRDefault="00333316" w:rsidP="004657F2">
      <w:pPr>
        <w:pStyle w:val="BodyText"/>
        <w:numPr>
          <w:ilvl w:val="0"/>
          <w:numId w:val="42"/>
        </w:numPr>
        <w:rPr>
          <w:sz w:val="32"/>
          <w:szCs w:val="32"/>
          <w:lang w:val="en-IN"/>
        </w:rPr>
      </w:pPr>
      <w:r w:rsidRPr="004657F2">
        <w:rPr>
          <w:sz w:val="32"/>
          <w:szCs w:val="32"/>
          <w:lang w:val="en-IN"/>
        </w:rPr>
        <w:t>7 Chen S Z, L</w:t>
      </w:r>
      <w:r w:rsidRPr="004657F2">
        <w:rPr>
          <w:sz w:val="32"/>
          <w:szCs w:val="32"/>
          <w:lang w:val="en-IN"/>
        </w:rPr>
        <w:t xml:space="preserve">iang Y C, Sun S H, et al. Vision, requirements, and technology trend of 6G: how to tackle the challenges of system coverage, capacity, user data-rate and movement speed. IEEE Wirel Commun, 2020, 27: 218–228 </w:t>
      </w:r>
    </w:p>
    <w:p w:rsidR="00000000" w:rsidRPr="004657F2" w:rsidRDefault="00333316" w:rsidP="004657F2">
      <w:pPr>
        <w:pStyle w:val="BodyText"/>
        <w:numPr>
          <w:ilvl w:val="0"/>
          <w:numId w:val="42"/>
        </w:numPr>
        <w:rPr>
          <w:sz w:val="32"/>
          <w:szCs w:val="32"/>
          <w:lang w:val="en-IN"/>
        </w:rPr>
      </w:pPr>
      <w:r w:rsidRPr="004657F2">
        <w:rPr>
          <w:sz w:val="32"/>
          <w:szCs w:val="32"/>
          <w:lang w:val="en-IN"/>
        </w:rPr>
        <w:lastRenderedPageBreak/>
        <w:t>8 Zhang Z Q, Xiao Y, Ma Z, et al. 6G wireless n</w:t>
      </w:r>
      <w:r w:rsidRPr="004657F2">
        <w:rPr>
          <w:sz w:val="32"/>
          <w:szCs w:val="32"/>
          <w:lang w:val="en-IN"/>
        </w:rPr>
        <w:t xml:space="preserve">etworks: vision, requirements, architecture, and key technologies. IEEE Veh Technol Mag, 2019, 14: 28–41 </w:t>
      </w:r>
    </w:p>
    <w:p w:rsidR="00000000" w:rsidRPr="004657F2" w:rsidRDefault="00333316" w:rsidP="004657F2">
      <w:pPr>
        <w:pStyle w:val="BodyText"/>
        <w:numPr>
          <w:ilvl w:val="0"/>
          <w:numId w:val="42"/>
        </w:numPr>
        <w:rPr>
          <w:sz w:val="32"/>
          <w:szCs w:val="32"/>
          <w:lang w:val="en-IN"/>
        </w:rPr>
      </w:pPr>
      <w:r w:rsidRPr="004657F2">
        <w:rPr>
          <w:sz w:val="32"/>
          <w:szCs w:val="32"/>
          <w:lang w:val="en-IN"/>
        </w:rPr>
        <w:t xml:space="preserve">9 Yang P, Xiao Y, Xiao M, et al. 6G wireless communications: vision and potential techniques. IEEE Netw, 2019, 33: 70–75 </w:t>
      </w:r>
    </w:p>
    <w:p w:rsidR="00000000" w:rsidRPr="004657F2" w:rsidRDefault="00333316" w:rsidP="004657F2">
      <w:pPr>
        <w:pStyle w:val="BodyText"/>
        <w:numPr>
          <w:ilvl w:val="0"/>
          <w:numId w:val="42"/>
        </w:numPr>
        <w:rPr>
          <w:sz w:val="32"/>
          <w:szCs w:val="32"/>
          <w:lang w:val="en-IN"/>
        </w:rPr>
      </w:pPr>
      <w:r w:rsidRPr="004657F2">
        <w:rPr>
          <w:sz w:val="32"/>
          <w:szCs w:val="32"/>
          <w:lang w:val="en-IN"/>
        </w:rPr>
        <w:t>10 Zhang L, Liang Y C, Niy</w:t>
      </w:r>
      <w:r w:rsidRPr="004657F2">
        <w:rPr>
          <w:sz w:val="32"/>
          <w:szCs w:val="32"/>
          <w:lang w:val="en-IN"/>
        </w:rPr>
        <w:t xml:space="preserve">ato D. 6G visions: mobile ultra-broadband, super internet-of-things, and artificial intelligence. China Commun, 2019, 16: 1–14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3316" w:rsidRDefault="00333316" w:rsidP="003654DF">
      <w:pPr>
        <w:spacing w:after="0" w:line="240" w:lineRule="auto"/>
      </w:pPr>
      <w:r>
        <w:separator/>
      </w:r>
    </w:p>
  </w:endnote>
  <w:endnote w:type="continuationSeparator" w:id="1">
    <w:p w:rsidR="00333316" w:rsidRDefault="0033331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3316" w:rsidRDefault="00333316" w:rsidP="003654DF">
      <w:pPr>
        <w:spacing w:after="0" w:line="240" w:lineRule="auto"/>
      </w:pPr>
      <w:r>
        <w:separator/>
      </w:r>
    </w:p>
  </w:footnote>
  <w:footnote w:type="continuationSeparator" w:id="1">
    <w:p w:rsidR="00333316" w:rsidRDefault="0033331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962E7">
        <w:pPr>
          <w:pStyle w:val="Header"/>
          <w:jc w:val="right"/>
        </w:pPr>
        <w:fldSimple w:instr=" PAGE   \* MERGEFORMAT ">
          <w:r w:rsidR="00E7119A">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55752E"/>
    <w:multiLevelType w:val="hybridMultilevel"/>
    <w:tmpl w:val="53B25208"/>
    <w:lvl w:ilvl="0" w:tplc="6A24769E">
      <w:start w:val="1"/>
      <w:numFmt w:val="bullet"/>
      <w:lvlText w:val=""/>
      <w:lvlJc w:val="left"/>
      <w:pPr>
        <w:tabs>
          <w:tab w:val="num" w:pos="720"/>
        </w:tabs>
        <w:ind w:left="720" w:hanging="360"/>
      </w:pPr>
      <w:rPr>
        <w:rFonts w:ascii="Wingdings 2" w:hAnsi="Wingdings 2" w:hint="default"/>
      </w:rPr>
    </w:lvl>
    <w:lvl w:ilvl="1" w:tplc="17F44614" w:tentative="1">
      <w:start w:val="1"/>
      <w:numFmt w:val="bullet"/>
      <w:lvlText w:val=""/>
      <w:lvlJc w:val="left"/>
      <w:pPr>
        <w:tabs>
          <w:tab w:val="num" w:pos="1440"/>
        </w:tabs>
        <w:ind w:left="1440" w:hanging="360"/>
      </w:pPr>
      <w:rPr>
        <w:rFonts w:ascii="Wingdings 2" w:hAnsi="Wingdings 2" w:hint="default"/>
      </w:rPr>
    </w:lvl>
    <w:lvl w:ilvl="2" w:tplc="CE08C900" w:tentative="1">
      <w:start w:val="1"/>
      <w:numFmt w:val="bullet"/>
      <w:lvlText w:val=""/>
      <w:lvlJc w:val="left"/>
      <w:pPr>
        <w:tabs>
          <w:tab w:val="num" w:pos="2160"/>
        </w:tabs>
        <w:ind w:left="2160" w:hanging="360"/>
      </w:pPr>
      <w:rPr>
        <w:rFonts w:ascii="Wingdings 2" w:hAnsi="Wingdings 2" w:hint="default"/>
      </w:rPr>
    </w:lvl>
    <w:lvl w:ilvl="3" w:tplc="98F09E90" w:tentative="1">
      <w:start w:val="1"/>
      <w:numFmt w:val="bullet"/>
      <w:lvlText w:val=""/>
      <w:lvlJc w:val="left"/>
      <w:pPr>
        <w:tabs>
          <w:tab w:val="num" w:pos="2880"/>
        </w:tabs>
        <w:ind w:left="2880" w:hanging="360"/>
      </w:pPr>
      <w:rPr>
        <w:rFonts w:ascii="Wingdings 2" w:hAnsi="Wingdings 2" w:hint="default"/>
      </w:rPr>
    </w:lvl>
    <w:lvl w:ilvl="4" w:tplc="A4FE24B0" w:tentative="1">
      <w:start w:val="1"/>
      <w:numFmt w:val="bullet"/>
      <w:lvlText w:val=""/>
      <w:lvlJc w:val="left"/>
      <w:pPr>
        <w:tabs>
          <w:tab w:val="num" w:pos="3600"/>
        </w:tabs>
        <w:ind w:left="3600" w:hanging="360"/>
      </w:pPr>
      <w:rPr>
        <w:rFonts w:ascii="Wingdings 2" w:hAnsi="Wingdings 2" w:hint="default"/>
      </w:rPr>
    </w:lvl>
    <w:lvl w:ilvl="5" w:tplc="D1786FE2" w:tentative="1">
      <w:start w:val="1"/>
      <w:numFmt w:val="bullet"/>
      <w:lvlText w:val=""/>
      <w:lvlJc w:val="left"/>
      <w:pPr>
        <w:tabs>
          <w:tab w:val="num" w:pos="4320"/>
        </w:tabs>
        <w:ind w:left="4320" w:hanging="360"/>
      </w:pPr>
      <w:rPr>
        <w:rFonts w:ascii="Wingdings 2" w:hAnsi="Wingdings 2" w:hint="default"/>
      </w:rPr>
    </w:lvl>
    <w:lvl w:ilvl="6" w:tplc="CBEE16BE" w:tentative="1">
      <w:start w:val="1"/>
      <w:numFmt w:val="bullet"/>
      <w:lvlText w:val=""/>
      <w:lvlJc w:val="left"/>
      <w:pPr>
        <w:tabs>
          <w:tab w:val="num" w:pos="5040"/>
        </w:tabs>
        <w:ind w:left="5040" w:hanging="360"/>
      </w:pPr>
      <w:rPr>
        <w:rFonts w:ascii="Wingdings 2" w:hAnsi="Wingdings 2" w:hint="default"/>
      </w:rPr>
    </w:lvl>
    <w:lvl w:ilvl="7" w:tplc="FD9CDF2E" w:tentative="1">
      <w:start w:val="1"/>
      <w:numFmt w:val="bullet"/>
      <w:lvlText w:val=""/>
      <w:lvlJc w:val="left"/>
      <w:pPr>
        <w:tabs>
          <w:tab w:val="num" w:pos="5760"/>
        </w:tabs>
        <w:ind w:left="5760" w:hanging="360"/>
      </w:pPr>
      <w:rPr>
        <w:rFonts w:ascii="Wingdings 2" w:hAnsi="Wingdings 2" w:hint="default"/>
      </w:rPr>
    </w:lvl>
    <w:lvl w:ilvl="8" w:tplc="8848974C"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B1D65EB"/>
    <w:multiLevelType w:val="hybridMultilevel"/>
    <w:tmpl w:val="54084338"/>
    <w:lvl w:ilvl="0" w:tplc="31DE68C2">
      <w:start w:val="1"/>
      <w:numFmt w:val="bullet"/>
      <w:lvlText w:val=""/>
      <w:lvlJc w:val="left"/>
      <w:pPr>
        <w:tabs>
          <w:tab w:val="num" w:pos="720"/>
        </w:tabs>
        <w:ind w:left="720" w:hanging="360"/>
      </w:pPr>
      <w:rPr>
        <w:rFonts w:ascii="Wingdings 2" w:hAnsi="Wingdings 2" w:hint="default"/>
      </w:rPr>
    </w:lvl>
    <w:lvl w:ilvl="1" w:tplc="621E8E28" w:tentative="1">
      <w:start w:val="1"/>
      <w:numFmt w:val="bullet"/>
      <w:lvlText w:val=""/>
      <w:lvlJc w:val="left"/>
      <w:pPr>
        <w:tabs>
          <w:tab w:val="num" w:pos="1440"/>
        </w:tabs>
        <w:ind w:left="1440" w:hanging="360"/>
      </w:pPr>
      <w:rPr>
        <w:rFonts w:ascii="Wingdings 2" w:hAnsi="Wingdings 2" w:hint="default"/>
      </w:rPr>
    </w:lvl>
    <w:lvl w:ilvl="2" w:tplc="3C18AD2E" w:tentative="1">
      <w:start w:val="1"/>
      <w:numFmt w:val="bullet"/>
      <w:lvlText w:val=""/>
      <w:lvlJc w:val="left"/>
      <w:pPr>
        <w:tabs>
          <w:tab w:val="num" w:pos="2160"/>
        </w:tabs>
        <w:ind w:left="2160" w:hanging="360"/>
      </w:pPr>
      <w:rPr>
        <w:rFonts w:ascii="Wingdings 2" w:hAnsi="Wingdings 2" w:hint="default"/>
      </w:rPr>
    </w:lvl>
    <w:lvl w:ilvl="3" w:tplc="32B4A4FC" w:tentative="1">
      <w:start w:val="1"/>
      <w:numFmt w:val="bullet"/>
      <w:lvlText w:val=""/>
      <w:lvlJc w:val="left"/>
      <w:pPr>
        <w:tabs>
          <w:tab w:val="num" w:pos="2880"/>
        </w:tabs>
        <w:ind w:left="2880" w:hanging="360"/>
      </w:pPr>
      <w:rPr>
        <w:rFonts w:ascii="Wingdings 2" w:hAnsi="Wingdings 2" w:hint="default"/>
      </w:rPr>
    </w:lvl>
    <w:lvl w:ilvl="4" w:tplc="BFB037E6" w:tentative="1">
      <w:start w:val="1"/>
      <w:numFmt w:val="bullet"/>
      <w:lvlText w:val=""/>
      <w:lvlJc w:val="left"/>
      <w:pPr>
        <w:tabs>
          <w:tab w:val="num" w:pos="3600"/>
        </w:tabs>
        <w:ind w:left="3600" w:hanging="360"/>
      </w:pPr>
      <w:rPr>
        <w:rFonts w:ascii="Wingdings 2" w:hAnsi="Wingdings 2" w:hint="default"/>
      </w:rPr>
    </w:lvl>
    <w:lvl w:ilvl="5" w:tplc="F170D7E8" w:tentative="1">
      <w:start w:val="1"/>
      <w:numFmt w:val="bullet"/>
      <w:lvlText w:val=""/>
      <w:lvlJc w:val="left"/>
      <w:pPr>
        <w:tabs>
          <w:tab w:val="num" w:pos="4320"/>
        </w:tabs>
        <w:ind w:left="4320" w:hanging="360"/>
      </w:pPr>
      <w:rPr>
        <w:rFonts w:ascii="Wingdings 2" w:hAnsi="Wingdings 2" w:hint="default"/>
      </w:rPr>
    </w:lvl>
    <w:lvl w:ilvl="6" w:tplc="64429B78" w:tentative="1">
      <w:start w:val="1"/>
      <w:numFmt w:val="bullet"/>
      <w:lvlText w:val=""/>
      <w:lvlJc w:val="left"/>
      <w:pPr>
        <w:tabs>
          <w:tab w:val="num" w:pos="5040"/>
        </w:tabs>
        <w:ind w:left="5040" w:hanging="360"/>
      </w:pPr>
      <w:rPr>
        <w:rFonts w:ascii="Wingdings 2" w:hAnsi="Wingdings 2" w:hint="default"/>
      </w:rPr>
    </w:lvl>
    <w:lvl w:ilvl="7" w:tplc="C90EC398" w:tentative="1">
      <w:start w:val="1"/>
      <w:numFmt w:val="bullet"/>
      <w:lvlText w:val=""/>
      <w:lvlJc w:val="left"/>
      <w:pPr>
        <w:tabs>
          <w:tab w:val="num" w:pos="5760"/>
        </w:tabs>
        <w:ind w:left="5760" w:hanging="360"/>
      </w:pPr>
      <w:rPr>
        <w:rFonts w:ascii="Wingdings 2" w:hAnsi="Wingdings 2" w:hint="default"/>
      </w:rPr>
    </w:lvl>
    <w:lvl w:ilvl="8" w:tplc="25E0522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A16615F"/>
    <w:multiLevelType w:val="hybridMultilevel"/>
    <w:tmpl w:val="A0CE8ED2"/>
    <w:lvl w:ilvl="0" w:tplc="B322A5A8">
      <w:start w:val="1"/>
      <w:numFmt w:val="bullet"/>
      <w:lvlText w:val=""/>
      <w:lvlJc w:val="left"/>
      <w:pPr>
        <w:tabs>
          <w:tab w:val="num" w:pos="720"/>
        </w:tabs>
        <w:ind w:left="720" w:hanging="360"/>
      </w:pPr>
      <w:rPr>
        <w:rFonts w:ascii="Wingdings 2" w:hAnsi="Wingdings 2" w:hint="default"/>
      </w:rPr>
    </w:lvl>
    <w:lvl w:ilvl="1" w:tplc="9D02E478" w:tentative="1">
      <w:start w:val="1"/>
      <w:numFmt w:val="bullet"/>
      <w:lvlText w:val=""/>
      <w:lvlJc w:val="left"/>
      <w:pPr>
        <w:tabs>
          <w:tab w:val="num" w:pos="1440"/>
        </w:tabs>
        <w:ind w:left="1440" w:hanging="360"/>
      </w:pPr>
      <w:rPr>
        <w:rFonts w:ascii="Wingdings 2" w:hAnsi="Wingdings 2" w:hint="default"/>
      </w:rPr>
    </w:lvl>
    <w:lvl w:ilvl="2" w:tplc="71D20AFE" w:tentative="1">
      <w:start w:val="1"/>
      <w:numFmt w:val="bullet"/>
      <w:lvlText w:val=""/>
      <w:lvlJc w:val="left"/>
      <w:pPr>
        <w:tabs>
          <w:tab w:val="num" w:pos="2160"/>
        </w:tabs>
        <w:ind w:left="2160" w:hanging="360"/>
      </w:pPr>
      <w:rPr>
        <w:rFonts w:ascii="Wingdings 2" w:hAnsi="Wingdings 2" w:hint="default"/>
      </w:rPr>
    </w:lvl>
    <w:lvl w:ilvl="3" w:tplc="1BF86B7C" w:tentative="1">
      <w:start w:val="1"/>
      <w:numFmt w:val="bullet"/>
      <w:lvlText w:val=""/>
      <w:lvlJc w:val="left"/>
      <w:pPr>
        <w:tabs>
          <w:tab w:val="num" w:pos="2880"/>
        </w:tabs>
        <w:ind w:left="2880" w:hanging="360"/>
      </w:pPr>
      <w:rPr>
        <w:rFonts w:ascii="Wingdings 2" w:hAnsi="Wingdings 2" w:hint="default"/>
      </w:rPr>
    </w:lvl>
    <w:lvl w:ilvl="4" w:tplc="EFD6A41A" w:tentative="1">
      <w:start w:val="1"/>
      <w:numFmt w:val="bullet"/>
      <w:lvlText w:val=""/>
      <w:lvlJc w:val="left"/>
      <w:pPr>
        <w:tabs>
          <w:tab w:val="num" w:pos="3600"/>
        </w:tabs>
        <w:ind w:left="3600" w:hanging="360"/>
      </w:pPr>
      <w:rPr>
        <w:rFonts w:ascii="Wingdings 2" w:hAnsi="Wingdings 2" w:hint="default"/>
      </w:rPr>
    </w:lvl>
    <w:lvl w:ilvl="5" w:tplc="244CF882" w:tentative="1">
      <w:start w:val="1"/>
      <w:numFmt w:val="bullet"/>
      <w:lvlText w:val=""/>
      <w:lvlJc w:val="left"/>
      <w:pPr>
        <w:tabs>
          <w:tab w:val="num" w:pos="4320"/>
        </w:tabs>
        <w:ind w:left="4320" w:hanging="360"/>
      </w:pPr>
      <w:rPr>
        <w:rFonts w:ascii="Wingdings 2" w:hAnsi="Wingdings 2" w:hint="default"/>
      </w:rPr>
    </w:lvl>
    <w:lvl w:ilvl="6" w:tplc="2206C7DC" w:tentative="1">
      <w:start w:val="1"/>
      <w:numFmt w:val="bullet"/>
      <w:lvlText w:val=""/>
      <w:lvlJc w:val="left"/>
      <w:pPr>
        <w:tabs>
          <w:tab w:val="num" w:pos="5040"/>
        </w:tabs>
        <w:ind w:left="5040" w:hanging="360"/>
      </w:pPr>
      <w:rPr>
        <w:rFonts w:ascii="Wingdings 2" w:hAnsi="Wingdings 2" w:hint="default"/>
      </w:rPr>
    </w:lvl>
    <w:lvl w:ilvl="7" w:tplc="B6A2F1EC" w:tentative="1">
      <w:start w:val="1"/>
      <w:numFmt w:val="bullet"/>
      <w:lvlText w:val=""/>
      <w:lvlJc w:val="left"/>
      <w:pPr>
        <w:tabs>
          <w:tab w:val="num" w:pos="5760"/>
        </w:tabs>
        <w:ind w:left="5760" w:hanging="360"/>
      </w:pPr>
      <w:rPr>
        <w:rFonts w:ascii="Wingdings 2" w:hAnsi="Wingdings 2" w:hint="default"/>
      </w:rPr>
    </w:lvl>
    <w:lvl w:ilvl="8" w:tplc="AD66B1FA"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CD52E4E"/>
    <w:multiLevelType w:val="hybridMultilevel"/>
    <w:tmpl w:val="31DAD476"/>
    <w:lvl w:ilvl="0" w:tplc="5E741CD2">
      <w:start w:val="1"/>
      <w:numFmt w:val="bullet"/>
      <w:lvlText w:val=""/>
      <w:lvlJc w:val="left"/>
      <w:pPr>
        <w:tabs>
          <w:tab w:val="num" w:pos="720"/>
        </w:tabs>
        <w:ind w:left="720" w:hanging="360"/>
      </w:pPr>
      <w:rPr>
        <w:rFonts w:ascii="Wingdings 2" w:hAnsi="Wingdings 2" w:hint="default"/>
      </w:rPr>
    </w:lvl>
    <w:lvl w:ilvl="1" w:tplc="F4AC1D0A" w:tentative="1">
      <w:start w:val="1"/>
      <w:numFmt w:val="bullet"/>
      <w:lvlText w:val=""/>
      <w:lvlJc w:val="left"/>
      <w:pPr>
        <w:tabs>
          <w:tab w:val="num" w:pos="1440"/>
        </w:tabs>
        <w:ind w:left="1440" w:hanging="360"/>
      </w:pPr>
      <w:rPr>
        <w:rFonts w:ascii="Wingdings 2" w:hAnsi="Wingdings 2" w:hint="default"/>
      </w:rPr>
    </w:lvl>
    <w:lvl w:ilvl="2" w:tplc="73AAA25C" w:tentative="1">
      <w:start w:val="1"/>
      <w:numFmt w:val="bullet"/>
      <w:lvlText w:val=""/>
      <w:lvlJc w:val="left"/>
      <w:pPr>
        <w:tabs>
          <w:tab w:val="num" w:pos="2160"/>
        </w:tabs>
        <w:ind w:left="2160" w:hanging="360"/>
      </w:pPr>
      <w:rPr>
        <w:rFonts w:ascii="Wingdings 2" w:hAnsi="Wingdings 2" w:hint="default"/>
      </w:rPr>
    </w:lvl>
    <w:lvl w:ilvl="3" w:tplc="144AA9D4" w:tentative="1">
      <w:start w:val="1"/>
      <w:numFmt w:val="bullet"/>
      <w:lvlText w:val=""/>
      <w:lvlJc w:val="left"/>
      <w:pPr>
        <w:tabs>
          <w:tab w:val="num" w:pos="2880"/>
        </w:tabs>
        <w:ind w:left="2880" w:hanging="360"/>
      </w:pPr>
      <w:rPr>
        <w:rFonts w:ascii="Wingdings 2" w:hAnsi="Wingdings 2" w:hint="default"/>
      </w:rPr>
    </w:lvl>
    <w:lvl w:ilvl="4" w:tplc="DC2C1C70" w:tentative="1">
      <w:start w:val="1"/>
      <w:numFmt w:val="bullet"/>
      <w:lvlText w:val=""/>
      <w:lvlJc w:val="left"/>
      <w:pPr>
        <w:tabs>
          <w:tab w:val="num" w:pos="3600"/>
        </w:tabs>
        <w:ind w:left="3600" w:hanging="360"/>
      </w:pPr>
      <w:rPr>
        <w:rFonts w:ascii="Wingdings 2" w:hAnsi="Wingdings 2" w:hint="default"/>
      </w:rPr>
    </w:lvl>
    <w:lvl w:ilvl="5" w:tplc="56929DDA" w:tentative="1">
      <w:start w:val="1"/>
      <w:numFmt w:val="bullet"/>
      <w:lvlText w:val=""/>
      <w:lvlJc w:val="left"/>
      <w:pPr>
        <w:tabs>
          <w:tab w:val="num" w:pos="4320"/>
        </w:tabs>
        <w:ind w:left="4320" w:hanging="360"/>
      </w:pPr>
      <w:rPr>
        <w:rFonts w:ascii="Wingdings 2" w:hAnsi="Wingdings 2" w:hint="default"/>
      </w:rPr>
    </w:lvl>
    <w:lvl w:ilvl="6" w:tplc="5D52872C" w:tentative="1">
      <w:start w:val="1"/>
      <w:numFmt w:val="bullet"/>
      <w:lvlText w:val=""/>
      <w:lvlJc w:val="left"/>
      <w:pPr>
        <w:tabs>
          <w:tab w:val="num" w:pos="5040"/>
        </w:tabs>
        <w:ind w:left="5040" w:hanging="360"/>
      </w:pPr>
      <w:rPr>
        <w:rFonts w:ascii="Wingdings 2" w:hAnsi="Wingdings 2" w:hint="default"/>
      </w:rPr>
    </w:lvl>
    <w:lvl w:ilvl="7" w:tplc="2FFC2B36" w:tentative="1">
      <w:start w:val="1"/>
      <w:numFmt w:val="bullet"/>
      <w:lvlText w:val=""/>
      <w:lvlJc w:val="left"/>
      <w:pPr>
        <w:tabs>
          <w:tab w:val="num" w:pos="5760"/>
        </w:tabs>
        <w:ind w:left="5760" w:hanging="360"/>
      </w:pPr>
      <w:rPr>
        <w:rFonts w:ascii="Wingdings 2" w:hAnsi="Wingdings 2" w:hint="default"/>
      </w:rPr>
    </w:lvl>
    <w:lvl w:ilvl="8" w:tplc="FA7AB6CE"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5EA627E"/>
    <w:multiLevelType w:val="hybridMultilevel"/>
    <w:tmpl w:val="793EC412"/>
    <w:lvl w:ilvl="0" w:tplc="98B85F20">
      <w:start w:val="1"/>
      <w:numFmt w:val="bullet"/>
      <w:lvlText w:val=""/>
      <w:lvlJc w:val="left"/>
      <w:pPr>
        <w:tabs>
          <w:tab w:val="num" w:pos="720"/>
        </w:tabs>
        <w:ind w:left="720" w:hanging="360"/>
      </w:pPr>
      <w:rPr>
        <w:rFonts w:ascii="Wingdings 2" w:hAnsi="Wingdings 2" w:hint="default"/>
      </w:rPr>
    </w:lvl>
    <w:lvl w:ilvl="1" w:tplc="AA0E4C9C" w:tentative="1">
      <w:start w:val="1"/>
      <w:numFmt w:val="bullet"/>
      <w:lvlText w:val=""/>
      <w:lvlJc w:val="left"/>
      <w:pPr>
        <w:tabs>
          <w:tab w:val="num" w:pos="1440"/>
        </w:tabs>
        <w:ind w:left="1440" w:hanging="360"/>
      </w:pPr>
      <w:rPr>
        <w:rFonts w:ascii="Wingdings 2" w:hAnsi="Wingdings 2" w:hint="default"/>
      </w:rPr>
    </w:lvl>
    <w:lvl w:ilvl="2" w:tplc="56DEDF86" w:tentative="1">
      <w:start w:val="1"/>
      <w:numFmt w:val="bullet"/>
      <w:lvlText w:val=""/>
      <w:lvlJc w:val="left"/>
      <w:pPr>
        <w:tabs>
          <w:tab w:val="num" w:pos="2160"/>
        </w:tabs>
        <w:ind w:left="2160" w:hanging="360"/>
      </w:pPr>
      <w:rPr>
        <w:rFonts w:ascii="Wingdings 2" w:hAnsi="Wingdings 2" w:hint="default"/>
      </w:rPr>
    </w:lvl>
    <w:lvl w:ilvl="3" w:tplc="B894ACAE" w:tentative="1">
      <w:start w:val="1"/>
      <w:numFmt w:val="bullet"/>
      <w:lvlText w:val=""/>
      <w:lvlJc w:val="left"/>
      <w:pPr>
        <w:tabs>
          <w:tab w:val="num" w:pos="2880"/>
        </w:tabs>
        <w:ind w:left="2880" w:hanging="360"/>
      </w:pPr>
      <w:rPr>
        <w:rFonts w:ascii="Wingdings 2" w:hAnsi="Wingdings 2" w:hint="default"/>
      </w:rPr>
    </w:lvl>
    <w:lvl w:ilvl="4" w:tplc="22DA9276" w:tentative="1">
      <w:start w:val="1"/>
      <w:numFmt w:val="bullet"/>
      <w:lvlText w:val=""/>
      <w:lvlJc w:val="left"/>
      <w:pPr>
        <w:tabs>
          <w:tab w:val="num" w:pos="3600"/>
        </w:tabs>
        <w:ind w:left="3600" w:hanging="360"/>
      </w:pPr>
      <w:rPr>
        <w:rFonts w:ascii="Wingdings 2" w:hAnsi="Wingdings 2" w:hint="default"/>
      </w:rPr>
    </w:lvl>
    <w:lvl w:ilvl="5" w:tplc="36B40C5A" w:tentative="1">
      <w:start w:val="1"/>
      <w:numFmt w:val="bullet"/>
      <w:lvlText w:val=""/>
      <w:lvlJc w:val="left"/>
      <w:pPr>
        <w:tabs>
          <w:tab w:val="num" w:pos="4320"/>
        </w:tabs>
        <w:ind w:left="4320" w:hanging="360"/>
      </w:pPr>
      <w:rPr>
        <w:rFonts w:ascii="Wingdings 2" w:hAnsi="Wingdings 2" w:hint="default"/>
      </w:rPr>
    </w:lvl>
    <w:lvl w:ilvl="6" w:tplc="33FCC710" w:tentative="1">
      <w:start w:val="1"/>
      <w:numFmt w:val="bullet"/>
      <w:lvlText w:val=""/>
      <w:lvlJc w:val="left"/>
      <w:pPr>
        <w:tabs>
          <w:tab w:val="num" w:pos="5040"/>
        </w:tabs>
        <w:ind w:left="5040" w:hanging="360"/>
      </w:pPr>
      <w:rPr>
        <w:rFonts w:ascii="Wingdings 2" w:hAnsi="Wingdings 2" w:hint="default"/>
      </w:rPr>
    </w:lvl>
    <w:lvl w:ilvl="7" w:tplc="538CA676" w:tentative="1">
      <w:start w:val="1"/>
      <w:numFmt w:val="bullet"/>
      <w:lvlText w:val=""/>
      <w:lvlJc w:val="left"/>
      <w:pPr>
        <w:tabs>
          <w:tab w:val="num" w:pos="5760"/>
        </w:tabs>
        <w:ind w:left="5760" w:hanging="360"/>
      </w:pPr>
      <w:rPr>
        <w:rFonts w:ascii="Wingdings 2" w:hAnsi="Wingdings 2" w:hint="default"/>
      </w:rPr>
    </w:lvl>
    <w:lvl w:ilvl="8" w:tplc="6D0CC23A" w:tentative="1">
      <w:start w:val="1"/>
      <w:numFmt w:val="bullet"/>
      <w:lvlText w:val=""/>
      <w:lvlJc w:val="left"/>
      <w:pPr>
        <w:tabs>
          <w:tab w:val="num" w:pos="6480"/>
        </w:tabs>
        <w:ind w:left="6480" w:hanging="360"/>
      </w:pPr>
      <w:rPr>
        <w:rFonts w:ascii="Wingdings 2" w:hAnsi="Wingdings 2" w:hint="default"/>
      </w:rPr>
    </w:lvl>
  </w:abstractNum>
  <w:abstractNum w:abstractNumId="43">
    <w:nsid w:val="776372B4"/>
    <w:multiLevelType w:val="hybridMultilevel"/>
    <w:tmpl w:val="75F0EA0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1"/>
  </w:num>
  <w:num w:numId="11">
    <w:abstractNumId w:val="11"/>
  </w:num>
  <w:num w:numId="12">
    <w:abstractNumId w:val="33"/>
  </w:num>
  <w:num w:numId="13">
    <w:abstractNumId w:val="40"/>
  </w:num>
  <w:num w:numId="14">
    <w:abstractNumId w:val="45"/>
  </w:num>
  <w:num w:numId="15">
    <w:abstractNumId w:val="36"/>
  </w:num>
  <w:num w:numId="16">
    <w:abstractNumId w:val="32"/>
  </w:num>
  <w:num w:numId="17">
    <w:abstractNumId w:val="8"/>
  </w:num>
  <w:num w:numId="18">
    <w:abstractNumId w:val="34"/>
  </w:num>
  <w:num w:numId="19">
    <w:abstractNumId w:val="24"/>
  </w:num>
  <w:num w:numId="20">
    <w:abstractNumId w:val="7"/>
  </w:num>
  <w:num w:numId="21">
    <w:abstractNumId w:val="46"/>
  </w:num>
  <w:num w:numId="22">
    <w:abstractNumId w:val="19"/>
  </w:num>
  <w:num w:numId="23">
    <w:abstractNumId w:val="41"/>
  </w:num>
  <w:num w:numId="24">
    <w:abstractNumId w:val="44"/>
  </w:num>
  <w:num w:numId="25">
    <w:abstractNumId w:val="30"/>
  </w:num>
  <w:num w:numId="26">
    <w:abstractNumId w:val="18"/>
  </w:num>
  <w:num w:numId="27">
    <w:abstractNumId w:val="3"/>
  </w:num>
  <w:num w:numId="28">
    <w:abstractNumId w:val="12"/>
  </w:num>
  <w:num w:numId="29">
    <w:abstractNumId w:val="31"/>
  </w:num>
  <w:num w:numId="30">
    <w:abstractNumId w:val="38"/>
  </w:num>
  <w:num w:numId="31">
    <w:abstractNumId w:val="28"/>
  </w:num>
  <w:num w:numId="32">
    <w:abstractNumId w:val="2"/>
  </w:num>
  <w:num w:numId="33">
    <w:abstractNumId w:val="26"/>
  </w:num>
  <w:num w:numId="34">
    <w:abstractNumId w:val="22"/>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3"/>
  </w:num>
  <w:num w:numId="42">
    <w:abstractNumId w:val="42"/>
  </w:num>
  <w:num w:numId="43">
    <w:abstractNumId w:val="10"/>
  </w:num>
  <w:num w:numId="44">
    <w:abstractNumId w:val="4"/>
  </w:num>
  <w:num w:numId="45">
    <w:abstractNumId w:val="35"/>
  </w:num>
  <w:num w:numId="46">
    <w:abstractNumId w:val="43"/>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36BC2"/>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316"/>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57F2"/>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A50"/>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457B"/>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62E7"/>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330"/>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5BB2"/>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19A"/>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8178841">
      <w:bodyDiv w:val="1"/>
      <w:marLeft w:val="0"/>
      <w:marRight w:val="0"/>
      <w:marTop w:val="0"/>
      <w:marBottom w:val="0"/>
      <w:divBdr>
        <w:top w:val="none" w:sz="0" w:space="0" w:color="auto"/>
        <w:left w:val="none" w:sz="0" w:space="0" w:color="auto"/>
        <w:bottom w:val="none" w:sz="0" w:space="0" w:color="auto"/>
        <w:right w:val="none" w:sz="0" w:space="0" w:color="auto"/>
      </w:divBdr>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4556276">
      <w:bodyDiv w:val="1"/>
      <w:marLeft w:val="0"/>
      <w:marRight w:val="0"/>
      <w:marTop w:val="0"/>
      <w:marBottom w:val="0"/>
      <w:divBdr>
        <w:top w:val="none" w:sz="0" w:space="0" w:color="auto"/>
        <w:left w:val="none" w:sz="0" w:space="0" w:color="auto"/>
        <w:bottom w:val="none" w:sz="0" w:space="0" w:color="auto"/>
        <w:right w:val="none" w:sz="0" w:space="0" w:color="auto"/>
      </w:divBdr>
      <w:divsChild>
        <w:div w:id="1346859974">
          <w:marLeft w:val="0"/>
          <w:marRight w:val="0"/>
          <w:marTop w:val="0"/>
          <w:marBottom w:val="0"/>
          <w:divBdr>
            <w:top w:val="none" w:sz="0" w:space="0" w:color="auto"/>
            <w:left w:val="none" w:sz="0" w:space="0" w:color="auto"/>
            <w:bottom w:val="none" w:sz="0" w:space="0" w:color="auto"/>
            <w:right w:val="none" w:sz="0" w:space="0" w:color="auto"/>
          </w:divBdr>
          <w:divsChild>
            <w:div w:id="1858232769">
              <w:marLeft w:val="0"/>
              <w:marRight w:val="0"/>
              <w:marTop w:val="0"/>
              <w:marBottom w:val="0"/>
              <w:divBdr>
                <w:top w:val="none" w:sz="0" w:space="0" w:color="auto"/>
                <w:left w:val="none" w:sz="0" w:space="0" w:color="auto"/>
                <w:bottom w:val="none" w:sz="0" w:space="0" w:color="auto"/>
                <w:right w:val="none" w:sz="0" w:space="0" w:color="auto"/>
              </w:divBdr>
              <w:divsChild>
                <w:div w:id="88746597">
                  <w:marLeft w:val="0"/>
                  <w:marRight w:val="0"/>
                  <w:marTop w:val="0"/>
                  <w:marBottom w:val="0"/>
                  <w:divBdr>
                    <w:top w:val="none" w:sz="0" w:space="0" w:color="auto"/>
                    <w:left w:val="none" w:sz="0" w:space="0" w:color="auto"/>
                    <w:bottom w:val="none" w:sz="0" w:space="0" w:color="auto"/>
                    <w:right w:val="none" w:sz="0" w:space="0" w:color="auto"/>
                  </w:divBdr>
                  <w:divsChild>
                    <w:div w:id="167884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8572247">
      <w:bodyDiv w:val="1"/>
      <w:marLeft w:val="0"/>
      <w:marRight w:val="0"/>
      <w:marTop w:val="0"/>
      <w:marBottom w:val="0"/>
      <w:divBdr>
        <w:top w:val="none" w:sz="0" w:space="0" w:color="auto"/>
        <w:left w:val="none" w:sz="0" w:space="0" w:color="auto"/>
        <w:bottom w:val="none" w:sz="0" w:space="0" w:color="auto"/>
        <w:right w:val="none" w:sz="0" w:space="0" w:color="auto"/>
      </w:divBdr>
      <w:divsChild>
        <w:div w:id="985163978">
          <w:marLeft w:val="576"/>
          <w:marRight w:val="0"/>
          <w:marTop w:val="120"/>
          <w:marBottom w:val="0"/>
          <w:divBdr>
            <w:top w:val="none" w:sz="0" w:space="0" w:color="auto"/>
            <w:left w:val="none" w:sz="0" w:space="0" w:color="auto"/>
            <w:bottom w:val="none" w:sz="0" w:space="0" w:color="auto"/>
            <w:right w:val="none" w:sz="0" w:space="0" w:color="auto"/>
          </w:divBdr>
        </w:div>
        <w:div w:id="943464230">
          <w:marLeft w:val="576"/>
          <w:marRight w:val="0"/>
          <w:marTop w:val="120"/>
          <w:marBottom w:val="0"/>
          <w:divBdr>
            <w:top w:val="none" w:sz="0" w:space="0" w:color="auto"/>
            <w:left w:val="none" w:sz="0" w:space="0" w:color="auto"/>
            <w:bottom w:val="none" w:sz="0" w:space="0" w:color="auto"/>
            <w:right w:val="none" w:sz="0" w:space="0" w:color="auto"/>
          </w:divBdr>
        </w:div>
        <w:div w:id="1933197395">
          <w:marLeft w:val="576"/>
          <w:marRight w:val="0"/>
          <w:marTop w:val="120"/>
          <w:marBottom w:val="0"/>
          <w:divBdr>
            <w:top w:val="none" w:sz="0" w:space="0" w:color="auto"/>
            <w:left w:val="none" w:sz="0" w:space="0" w:color="auto"/>
            <w:bottom w:val="none" w:sz="0" w:space="0" w:color="auto"/>
            <w:right w:val="none" w:sz="0" w:space="0" w:color="auto"/>
          </w:divBdr>
        </w:div>
        <w:div w:id="955284520">
          <w:marLeft w:val="576"/>
          <w:marRight w:val="0"/>
          <w:marTop w:val="120"/>
          <w:marBottom w:val="0"/>
          <w:divBdr>
            <w:top w:val="none" w:sz="0" w:space="0" w:color="auto"/>
            <w:left w:val="none" w:sz="0" w:space="0" w:color="auto"/>
            <w:bottom w:val="none" w:sz="0" w:space="0" w:color="auto"/>
            <w:right w:val="none" w:sz="0" w:space="0" w:color="auto"/>
          </w:divBdr>
        </w:div>
        <w:div w:id="830490840">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4484580">
      <w:bodyDiv w:val="1"/>
      <w:marLeft w:val="0"/>
      <w:marRight w:val="0"/>
      <w:marTop w:val="0"/>
      <w:marBottom w:val="0"/>
      <w:divBdr>
        <w:top w:val="none" w:sz="0" w:space="0" w:color="auto"/>
        <w:left w:val="none" w:sz="0" w:space="0" w:color="auto"/>
        <w:bottom w:val="none" w:sz="0" w:space="0" w:color="auto"/>
        <w:right w:val="none" w:sz="0" w:space="0" w:color="auto"/>
      </w:divBdr>
      <w:divsChild>
        <w:div w:id="1906180582">
          <w:marLeft w:val="576"/>
          <w:marRight w:val="0"/>
          <w:marTop w:val="120"/>
          <w:marBottom w:val="0"/>
          <w:divBdr>
            <w:top w:val="none" w:sz="0" w:space="0" w:color="auto"/>
            <w:left w:val="none" w:sz="0" w:space="0" w:color="auto"/>
            <w:bottom w:val="none" w:sz="0" w:space="0" w:color="auto"/>
            <w:right w:val="none" w:sz="0" w:space="0" w:color="auto"/>
          </w:divBdr>
        </w:div>
        <w:div w:id="1764456139">
          <w:marLeft w:val="576"/>
          <w:marRight w:val="0"/>
          <w:marTop w:val="120"/>
          <w:marBottom w:val="0"/>
          <w:divBdr>
            <w:top w:val="none" w:sz="0" w:space="0" w:color="auto"/>
            <w:left w:val="none" w:sz="0" w:space="0" w:color="auto"/>
            <w:bottom w:val="none" w:sz="0" w:space="0" w:color="auto"/>
            <w:right w:val="none" w:sz="0" w:space="0" w:color="auto"/>
          </w:divBdr>
        </w:div>
        <w:div w:id="197633090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5455662">
      <w:bodyDiv w:val="1"/>
      <w:marLeft w:val="0"/>
      <w:marRight w:val="0"/>
      <w:marTop w:val="0"/>
      <w:marBottom w:val="0"/>
      <w:divBdr>
        <w:top w:val="none" w:sz="0" w:space="0" w:color="auto"/>
        <w:left w:val="none" w:sz="0" w:space="0" w:color="auto"/>
        <w:bottom w:val="none" w:sz="0" w:space="0" w:color="auto"/>
        <w:right w:val="none" w:sz="0" w:space="0" w:color="auto"/>
      </w:divBdr>
      <w:divsChild>
        <w:div w:id="574359326">
          <w:marLeft w:val="576"/>
          <w:marRight w:val="0"/>
          <w:marTop w:val="120"/>
          <w:marBottom w:val="0"/>
          <w:divBdr>
            <w:top w:val="none" w:sz="0" w:space="0" w:color="auto"/>
            <w:left w:val="none" w:sz="0" w:space="0" w:color="auto"/>
            <w:bottom w:val="none" w:sz="0" w:space="0" w:color="auto"/>
            <w:right w:val="none" w:sz="0" w:space="0" w:color="auto"/>
          </w:divBdr>
        </w:div>
        <w:div w:id="212087202">
          <w:marLeft w:val="576"/>
          <w:marRight w:val="0"/>
          <w:marTop w:val="120"/>
          <w:marBottom w:val="0"/>
          <w:divBdr>
            <w:top w:val="none" w:sz="0" w:space="0" w:color="auto"/>
            <w:left w:val="none" w:sz="0" w:space="0" w:color="auto"/>
            <w:bottom w:val="none" w:sz="0" w:space="0" w:color="auto"/>
            <w:right w:val="none" w:sz="0" w:space="0" w:color="auto"/>
          </w:divBdr>
        </w:div>
        <w:div w:id="691539168">
          <w:marLeft w:val="576"/>
          <w:marRight w:val="0"/>
          <w:marTop w:val="120"/>
          <w:marBottom w:val="0"/>
          <w:divBdr>
            <w:top w:val="none" w:sz="0" w:space="0" w:color="auto"/>
            <w:left w:val="none" w:sz="0" w:space="0" w:color="auto"/>
            <w:bottom w:val="none" w:sz="0" w:space="0" w:color="auto"/>
            <w:right w:val="none" w:sz="0" w:space="0" w:color="auto"/>
          </w:divBdr>
        </w:div>
        <w:div w:id="134832570">
          <w:marLeft w:val="576"/>
          <w:marRight w:val="0"/>
          <w:marTop w:val="120"/>
          <w:marBottom w:val="0"/>
          <w:divBdr>
            <w:top w:val="none" w:sz="0" w:space="0" w:color="auto"/>
            <w:left w:val="none" w:sz="0" w:space="0" w:color="auto"/>
            <w:bottom w:val="none" w:sz="0" w:space="0" w:color="auto"/>
            <w:right w:val="none" w:sz="0" w:space="0" w:color="auto"/>
          </w:divBdr>
        </w:div>
      </w:divsChild>
    </w:div>
    <w:div w:id="1357543051">
      <w:bodyDiv w:val="1"/>
      <w:marLeft w:val="0"/>
      <w:marRight w:val="0"/>
      <w:marTop w:val="0"/>
      <w:marBottom w:val="0"/>
      <w:divBdr>
        <w:top w:val="none" w:sz="0" w:space="0" w:color="auto"/>
        <w:left w:val="none" w:sz="0" w:space="0" w:color="auto"/>
        <w:bottom w:val="none" w:sz="0" w:space="0" w:color="auto"/>
        <w:right w:val="none" w:sz="0" w:space="0" w:color="auto"/>
      </w:divBdr>
      <w:divsChild>
        <w:div w:id="1123504253">
          <w:marLeft w:val="576"/>
          <w:marRight w:val="0"/>
          <w:marTop w:val="120"/>
          <w:marBottom w:val="0"/>
          <w:divBdr>
            <w:top w:val="none" w:sz="0" w:space="0" w:color="auto"/>
            <w:left w:val="none" w:sz="0" w:space="0" w:color="auto"/>
            <w:bottom w:val="none" w:sz="0" w:space="0" w:color="auto"/>
            <w:right w:val="none" w:sz="0" w:space="0" w:color="auto"/>
          </w:divBdr>
        </w:div>
        <w:div w:id="1627809540">
          <w:marLeft w:val="576"/>
          <w:marRight w:val="0"/>
          <w:marTop w:val="120"/>
          <w:marBottom w:val="0"/>
          <w:divBdr>
            <w:top w:val="none" w:sz="0" w:space="0" w:color="auto"/>
            <w:left w:val="none" w:sz="0" w:space="0" w:color="auto"/>
            <w:bottom w:val="none" w:sz="0" w:space="0" w:color="auto"/>
            <w:right w:val="none" w:sz="0" w:space="0" w:color="auto"/>
          </w:divBdr>
        </w:div>
        <w:div w:id="601495333">
          <w:marLeft w:val="576"/>
          <w:marRight w:val="0"/>
          <w:marTop w:val="120"/>
          <w:marBottom w:val="0"/>
          <w:divBdr>
            <w:top w:val="none" w:sz="0" w:space="0" w:color="auto"/>
            <w:left w:val="none" w:sz="0" w:space="0" w:color="auto"/>
            <w:bottom w:val="none" w:sz="0" w:space="0" w:color="auto"/>
            <w:right w:val="none" w:sz="0" w:space="0" w:color="auto"/>
          </w:divBdr>
        </w:div>
        <w:div w:id="2117674669">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9039771">
      <w:bodyDiv w:val="1"/>
      <w:marLeft w:val="0"/>
      <w:marRight w:val="0"/>
      <w:marTop w:val="0"/>
      <w:marBottom w:val="0"/>
      <w:divBdr>
        <w:top w:val="none" w:sz="0" w:space="0" w:color="auto"/>
        <w:left w:val="none" w:sz="0" w:space="0" w:color="auto"/>
        <w:bottom w:val="none" w:sz="0" w:space="0" w:color="auto"/>
        <w:right w:val="none" w:sz="0" w:space="0" w:color="auto"/>
      </w:divBdr>
      <w:divsChild>
        <w:div w:id="2076705441">
          <w:marLeft w:val="576"/>
          <w:marRight w:val="0"/>
          <w:marTop w:val="120"/>
          <w:marBottom w:val="0"/>
          <w:divBdr>
            <w:top w:val="none" w:sz="0" w:space="0" w:color="auto"/>
            <w:left w:val="none" w:sz="0" w:space="0" w:color="auto"/>
            <w:bottom w:val="none" w:sz="0" w:space="0" w:color="auto"/>
            <w:right w:val="none" w:sz="0" w:space="0" w:color="auto"/>
          </w:divBdr>
        </w:div>
        <w:div w:id="1954703656">
          <w:marLeft w:val="576"/>
          <w:marRight w:val="0"/>
          <w:marTop w:val="120"/>
          <w:marBottom w:val="0"/>
          <w:divBdr>
            <w:top w:val="none" w:sz="0" w:space="0" w:color="auto"/>
            <w:left w:val="none" w:sz="0" w:space="0" w:color="auto"/>
            <w:bottom w:val="none" w:sz="0" w:space="0" w:color="auto"/>
            <w:right w:val="none" w:sz="0" w:space="0" w:color="auto"/>
          </w:divBdr>
        </w:div>
        <w:div w:id="1317955140">
          <w:marLeft w:val="576"/>
          <w:marRight w:val="0"/>
          <w:marTop w:val="120"/>
          <w:marBottom w:val="0"/>
          <w:divBdr>
            <w:top w:val="none" w:sz="0" w:space="0" w:color="auto"/>
            <w:left w:val="none" w:sz="0" w:space="0" w:color="auto"/>
            <w:bottom w:val="none" w:sz="0" w:space="0" w:color="auto"/>
            <w:right w:val="none" w:sz="0" w:space="0" w:color="auto"/>
          </w:divBdr>
        </w:div>
        <w:div w:id="1805080491">
          <w:marLeft w:val="576"/>
          <w:marRight w:val="0"/>
          <w:marTop w:val="120"/>
          <w:marBottom w:val="0"/>
          <w:divBdr>
            <w:top w:val="none" w:sz="0" w:space="0" w:color="auto"/>
            <w:left w:val="none" w:sz="0" w:space="0" w:color="auto"/>
            <w:bottom w:val="none" w:sz="0" w:space="0" w:color="auto"/>
            <w:right w:val="none" w:sz="0" w:space="0" w:color="auto"/>
          </w:divBdr>
        </w:div>
        <w:div w:id="1596594264">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7416657">
      <w:bodyDiv w:val="1"/>
      <w:marLeft w:val="0"/>
      <w:marRight w:val="0"/>
      <w:marTop w:val="0"/>
      <w:marBottom w:val="0"/>
      <w:divBdr>
        <w:top w:val="none" w:sz="0" w:space="0" w:color="auto"/>
        <w:left w:val="none" w:sz="0" w:space="0" w:color="auto"/>
        <w:bottom w:val="none" w:sz="0" w:space="0" w:color="auto"/>
        <w:right w:val="none" w:sz="0" w:space="0" w:color="auto"/>
      </w:divBdr>
      <w:divsChild>
        <w:div w:id="1662351609">
          <w:marLeft w:val="576"/>
          <w:marRight w:val="0"/>
          <w:marTop w:val="120"/>
          <w:marBottom w:val="0"/>
          <w:divBdr>
            <w:top w:val="none" w:sz="0" w:space="0" w:color="auto"/>
            <w:left w:val="none" w:sz="0" w:space="0" w:color="auto"/>
            <w:bottom w:val="none" w:sz="0" w:space="0" w:color="auto"/>
            <w:right w:val="none" w:sz="0" w:space="0" w:color="auto"/>
          </w:divBdr>
        </w:div>
        <w:div w:id="128867405">
          <w:marLeft w:val="576"/>
          <w:marRight w:val="0"/>
          <w:marTop w:val="120"/>
          <w:marBottom w:val="0"/>
          <w:divBdr>
            <w:top w:val="none" w:sz="0" w:space="0" w:color="auto"/>
            <w:left w:val="none" w:sz="0" w:space="0" w:color="auto"/>
            <w:bottom w:val="none" w:sz="0" w:space="0" w:color="auto"/>
            <w:right w:val="none" w:sz="0" w:space="0" w:color="auto"/>
          </w:divBdr>
        </w:div>
        <w:div w:id="156269338">
          <w:marLeft w:val="576"/>
          <w:marRight w:val="0"/>
          <w:marTop w:val="120"/>
          <w:marBottom w:val="0"/>
          <w:divBdr>
            <w:top w:val="none" w:sz="0" w:space="0" w:color="auto"/>
            <w:left w:val="none" w:sz="0" w:space="0" w:color="auto"/>
            <w:bottom w:val="none" w:sz="0" w:space="0" w:color="auto"/>
            <w:right w:val="none" w:sz="0" w:space="0" w:color="auto"/>
          </w:divBdr>
        </w:div>
        <w:div w:id="799033946">
          <w:marLeft w:val="576"/>
          <w:marRight w:val="0"/>
          <w:marTop w:val="120"/>
          <w:marBottom w:val="0"/>
          <w:divBdr>
            <w:top w:val="none" w:sz="0" w:space="0" w:color="auto"/>
            <w:left w:val="none" w:sz="0" w:space="0" w:color="auto"/>
            <w:bottom w:val="none" w:sz="0" w:space="0" w:color="auto"/>
            <w:right w:val="none" w:sz="0" w:space="0" w:color="auto"/>
          </w:divBdr>
        </w:div>
        <w:div w:id="211964476">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16</Pages>
  <Words>1933</Words>
  <Characters>11023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2021-07-08T10:59:00Z</dcterms:modified>
</cp:coreProperties>
</file>