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D3F51" w:rsidRDefault="001D3F51" w:rsidP="001D3F51">
      <w:pPr>
        <w:spacing w:line="360" w:lineRule="auto"/>
        <w:jc w:val="center"/>
        <w:rPr>
          <w:rFonts w:ascii="Times New Roman" w:hAnsi="Times New Roman" w:cs="Times New Roman"/>
          <w:b/>
          <w:sz w:val="48"/>
          <w:szCs w:val="48"/>
        </w:rPr>
      </w:pPr>
      <w:r w:rsidRPr="001D3F51">
        <w:rPr>
          <w:rFonts w:ascii="Times New Roman" w:hAnsi="Times New Roman" w:cs="Times New Roman"/>
          <w:b/>
          <w:sz w:val="48"/>
          <w:szCs w:val="48"/>
        </w:rPr>
        <w:t>Leveraging Graph Convolutional-LSTM for Energy Efficient Caching in Blockchain-based Green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3F51" w:rsidRDefault="001D3F5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4358F" w:rsidRDefault="0014358F" w:rsidP="0014358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4358F">
        <w:rPr>
          <w:rFonts w:ascii="Times New Roman" w:eastAsia="Times New Roman" w:hAnsi="Times New Roman" w:cs="Times New Roman"/>
          <w:color w:val="333333"/>
          <w:sz w:val="32"/>
          <w:szCs w:val="32"/>
          <w:lang w:val="en-IN" w:eastAsia="en-IN" w:bidi="ta-IN"/>
        </w:rPr>
        <w:t>Nowadays, adopting blockchain technology to Internet of Things has become a trend and it is important to minimize energy consumption while providing a high quality of service (QoS) in Blockchain-based IoT networks. Pre-caching popular and fresh IoT content avoids activating sensors frequently, thus effectively reducing network energy consumption. However, the user equipment in regions covered by base stations will generate distributed and time-varying data requests, hence modeling the base station topology to capturing spatio-temporal request patterns is required for the data storage pre-allocation. Traditional solutions typically fail to pay attention to the topology, resulting in the sensor being activated redundantly. In this paper, we propose Request Graph Convolutional-LSTM to capture the spatio-temporal request patterns in Blockchain-based IoT networks and make predictions. Moreover, a heuristic algorithm based on the predictions is proposed to develop pre-caching strategy, which determines the data and location to be cached to minimize the mean data retrieval latency restricted by the cache space of IoT network entities and the freshness of IoT content. Experiments show that our proposed frame provides a low energy consumption.</w:t>
      </w:r>
    </w:p>
    <w:p w:rsidR="0014358F" w:rsidRDefault="0014358F" w:rsidP="0014358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14358F" w:rsidRDefault="0014358F" w:rsidP="0014358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14358F" w:rsidRDefault="0014358F" w:rsidP="0014358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14358F" w:rsidRDefault="001C4FD2" w:rsidP="0014358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6A300A" w:rsidP="0014358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04647" w:rsidRDefault="00976305" w:rsidP="008046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4647">
        <w:rPr>
          <w:rFonts w:ascii="Times New Roman" w:hAnsi="Times New Roman" w:cs="Times New Roman"/>
          <w:sz w:val="32"/>
          <w:szCs w:val="32"/>
          <w:lang w:val="en-IN"/>
        </w:rPr>
        <w:t>An efficient algorithm combining DRL with GCN is proposed in, with up to 39.6% and 70.6% improvement on acceptance ratio and average revenue, compared with the existing state-ofthe-art solutions.</w:t>
      </w:r>
    </w:p>
    <w:p w:rsidR="00000000" w:rsidRPr="00804647" w:rsidRDefault="00976305" w:rsidP="008046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4647">
        <w:rPr>
          <w:rFonts w:ascii="Times New Roman" w:hAnsi="Times New Roman" w:cs="Times New Roman"/>
          <w:sz w:val="32"/>
          <w:szCs w:val="32"/>
          <w:lang w:val="en-IN"/>
        </w:rPr>
        <w:t xml:space="preserve">However, network </w:t>
      </w:r>
      <w:r w:rsidRPr="00804647">
        <w:rPr>
          <w:rFonts w:ascii="Times New Roman" w:hAnsi="Times New Roman" w:cs="Times New Roman"/>
          <w:sz w:val="32"/>
          <w:szCs w:val="32"/>
          <w:lang w:val="en-IN"/>
        </w:rPr>
        <w:t>heterogeneity in 5G networks makes the multipath routing problem become more complex for the existing routing algorithms to handle.</w:t>
      </w:r>
    </w:p>
    <w:p w:rsidR="00000000" w:rsidRPr="00804647" w:rsidRDefault="00976305" w:rsidP="008046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4647">
        <w:rPr>
          <w:rFonts w:ascii="Times New Roman" w:hAnsi="Times New Roman" w:cs="Times New Roman"/>
          <w:sz w:val="32"/>
          <w:szCs w:val="32"/>
          <w:lang w:val="en-IN"/>
        </w:rPr>
        <w:t xml:space="preserve">They are not only used to reconstruct the existing networks, but also used to model the non-existing networks, in order to </w:t>
      </w:r>
      <w:r w:rsidRPr="00804647">
        <w:rPr>
          <w:rFonts w:ascii="Times New Roman" w:hAnsi="Times New Roman" w:cs="Times New Roman"/>
          <w:sz w:val="32"/>
          <w:szCs w:val="32"/>
          <w:lang w:val="en-IN"/>
        </w:rPr>
        <w:t>provide an estimation of the unseen cases for network operators to make better network deployment decisions in the future.</w:t>
      </w:r>
    </w:p>
    <w:p w:rsidR="00000000" w:rsidRPr="00804647" w:rsidRDefault="00976305" w:rsidP="0080464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4647">
        <w:rPr>
          <w:rFonts w:ascii="Times New Roman" w:hAnsi="Times New Roman" w:cs="Times New Roman"/>
          <w:sz w:val="32"/>
          <w:szCs w:val="32"/>
          <w:lang w:val="en-IN"/>
        </w:rPr>
        <w:t>However, most of the existing studies for SFC use a supervised learning approach, which may not be suitable for dynamic VNF resource</w:t>
      </w:r>
      <w:r w:rsidRPr="00804647">
        <w:rPr>
          <w:rFonts w:ascii="Times New Roman" w:hAnsi="Times New Roman" w:cs="Times New Roman"/>
          <w:sz w:val="32"/>
          <w:szCs w:val="32"/>
          <w:lang w:val="en-IN"/>
        </w:rPr>
        <w:t xml:space="preserve">s, various requests, and changes of topologies.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04647" w:rsidRDefault="00976305" w:rsidP="00804647">
      <w:pPr>
        <w:numPr>
          <w:ilvl w:val="0"/>
          <w:numId w:val="45"/>
        </w:numPr>
        <w:spacing w:line="360" w:lineRule="auto"/>
        <w:jc w:val="both"/>
        <w:rPr>
          <w:rFonts w:ascii="Times New Roman" w:hAnsi="Times New Roman" w:cs="Times New Roman"/>
          <w:bCs/>
          <w:sz w:val="32"/>
          <w:szCs w:val="32"/>
          <w:lang w:val="en-IN"/>
        </w:rPr>
      </w:pPr>
      <w:r w:rsidRPr="00804647">
        <w:rPr>
          <w:rFonts w:ascii="Times New Roman" w:hAnsi="Times New Roman" w:cs="Times New Roman"/>
          <w:bCs/>
          <w:sz w:val="32"/>
          <w:szCs w:val="32"/>
          <w:lang w:val="en-IN"/>
        </w:rPr>
        <w:t>Reinforcement learning (RL) introduces ambient intelligence into the AIoT systems by providing a class of solution methods to the closed-loop problem of processing the sensory data to generate control decis</w:t>
      </w:r>
      <w:r w:rsidRPr="00804647">
        <w:rPr>
          <w:rFonts w:ascii="Times New Roman" w:hAnsi="Times New Roman" w:cs="Times New Roman"/>
          <w:bCs/>
          <w:sz w:val="32"/>
          <w:szCs w:val="32"/>
          <w:lang w:val="en-IN"/>
        </w:rPr>
        <w:t>ions to react.</w:t>
      </w:r>
    </w:p>
    <w:p w:rsidR="00000000" w:rsidRPr="00804647" w:rsidRDefault="00976305" w:rsidP="00804647">
      <w:pPr>
        <w:numPr>
          <w:ilvl w:val="0"/>
          <w:numId w:val="45"/>
        </w:numPr>
        <w:spacing w:line="360" w:lineRule="auto"/>
        <w:jc w:val="both"/>
        <w:rPr>
          <w:rFonts w:ascii="Times New Roman" w:hAnsi="Times New Roman" w:cs="Times New Roman"/>
          <w:bCs/>
          <w:sz w:val="32"/>
          <w:szCs w:val="32"/>
          <w:lang w:val="en-IN"/>
        </w:rPr>
      </w:pPr>
      <w:r w:rsidRPr="00804647">
        <w:rPr>
          <w:rFonts w:ascii="Times New Roman" w:hAnsi="Times New Roman" w:cs="Times New Roman"/>
          <w:bCs/>
          <w:sz w:val="32"/>
          <w:szCs w:val="32"/>
          <w:lang w:val="en-IN"/>
        </w:rPr>
        <w:lastRenderedPageBreak/>
        <w:t>However, there are many scenarios that it is not easy to determine the optimal locations for the agents, which may involve solving an RL problem in itself.</w:t>
      </w:r>
    </w:p>
    <w:p w:rsidR="00000000" w:rsidRPr="00804647" w:rsidRDefault="00976305" w:rsidP="00804647">
      <w:pPr>
        <w:numPr>
          <w:ilvl w:val="0"/>
          <w:numId w:val="45"/>
        </w:numPr>
        <w:spacing w:line="360" w:lineRule="auto"/>
        <w:jc w:val="both"/>
        <w:rPr>
          <w:rFonts w:ascii="Times New Roman" w:hAnsi="Times New Roman" w:cs="Times New Roman"/>
          <w:bCs/>
          <w:sz w:val="32"/>
          <w:szCs w:val="32"/>
          <w:lang w:val="en-IN"/>
        </w:rPr>
      </w:pPr>
      <w:r w:rsidRPr="00804647">
        <w:rPr>
          <w:rFonts w:ascii="Times New Roman" w:hAnsi="Times New Roman" w:cs="Times New Roman"/>
          <w:bCs/>
          <w:sz w:val="32"/>
          <w:szCs w:val="32"/>
          <w:lang w:val="en-IN"/>
        </w:rPr>
        <w:t>Compared with valuebased methods, they can learn stochastic policies and solve RL p</w:t>
      </w:r>
      <w:r w:rsidRPr="00804647">
        <w:rPr>
          <w:rFonts w:ascii="Times New Roman" w:hAnsi="Times New Roman" w:cs="Times New Roman"/>
          <w:bCs/>
          <w:sz w:val="32"/>
          <w:szCs w:val="32"/>
          <w:lang w:val="en-IN"/>
        </w:rPr>
        <w:t>roblems with continuous actions.</w:t>
      </w:r>
    </w:p>
    <w:p w:rsidR="00000000" w:rsidRPr="00804647" w:rsidRDefault="00976305" w:rsidP="00804647">
      <w:pPr>
        <w:numPr>
          <w:ilvl w:val="0"/>
          <w:numId w:val="45"/>
        </w:numPr>
        <w:spacing w:line="360" w:lineRule="auto"/>
        <w:jc w:val="both"/>
        <w:rPr>
          <w:rFonts w:ascii="Times New Roman" w:hAnsi="Times New Roman" w:cs="Times New Roman"/>
          <w:bCs/>
          <w:sz w:val="32"/>
          <w:szCs w:val="32"/>
          <w:lang w:val="en-IN"/>
        </w:rPr>
      </w:pPr>
      <w:r w:rsidRPr="00804647">
        <w:rPr>
          <w:rFonts w:ascii="Times New Roman" w:hAnsi="Times New Roman" w:cs="Times New Roman"/>
          <w:bCs/>
          <w:sz w:val="32"/>
          <w:szCs w:val="32"/>
          <w:lang w:val="en-IN"/>
        </w:rPr>
        <w:t>However in many real-world problems, total environment information cannot be observed by the agent accurately, usually due to the limitations in sensing and communications capabilities.</w:t>
      </w:r>
      <w:r w:rsidRPr="00804647">
        <w:rPr>
          <w:rFonts w:ascii="Times New Roman" w:hAnsi="Times New Roman" w:cs="Times New Roman"/>
          <w:bCs/>
          <w:sz w:val="32"/>
          <w:szCs w:val="32"/>
        </w:rPr>
        <w:t xml:space="preserve"> </w:t>
      </w:r>
    </w:p>
    <w:p w:rsidR="000B33B0" w:rsidRPr="00804647" w:rsidRDefault="006A300A" w:rsidP="00804647">
      <w:pPr>
        <w:spacing w:line="360" w:lineRule="auto"/>
        <w:jc w:val="both"/>
        <w:rPr>
          <w:rFonts w:ascii="Times New Roman" w:eastAsia="Times New Roman" w:hAnsi="Times New Roman" w:cs="Times New Roman"/>
          <w:sz w:val="32"/>
          <w:szCs w:val="32"/>
        </w:rPr>
      </w:pPr>
      <w:r w:rsidRPr="00804647">
        <w:rPr>
          <w:rFonts w:ascii="Times New Roman" w:hAnsi="Times New Roman" w:cs="Times New Roman"/>
          <w:b/>
          <w:sz w:val="36"/>
          <w:szCs w:val="36"/>
        </w:rPr>
        <w:t xml:space="preserve">2.2. PROPOSED </w:t>
      </w:r>
      <w:r w:rsidR="000B33B0" w:rsidRPr="00804647">
        <w:rPr>
          <w:rFonts w:ascii="Times New Roman" w:hAnsi="Times New Roman" w:cs="Times New Roman"/>
          <w:b/>
          <w:sz w:val="36"/>
          <w:szCs w:val="36"/>
        </w:rPr>
        <w:t xml:space="preserve">SYSTEM </w:t>
      </w:r>
    </w:p>
    <w:p w:rsidR="00804647" w:rsidRPr="00804647" w:rsidRDefault="00804647" w:rsidP="00804647">
      <w:pPr>
        <w:pStyle w:val="NormalWeb"/>
        <w:numPr>
          <w:ilvl w:val="0"/>
          <w:numId w:val="46"/>
        </w:numPr>
        <w:spacing w:before="0" w:beforeAutospacing="0" w:after="0" w:afterAutospacing="0" w:line="360" w:lineRule="auto"/>
        <w:ind w:left="426"/>
        <w:jc w:val="both"/>
        <w:rPr>
          <w:sz w:val="32"/>
          <w:szCs w:val="32"/>
        </w:rPr>
      </w:pPr>
      <w:r w:rsidRPr="00804647">
        <w:rPr>
          <w:sz w:val="32"/>
          <w:szCs w:val="32"/>
        </w:rPr>
        <w:t xml:space="preserve">To handle this situation, re-transmission mechanisms are proposed to enhance the robustness of GNN classifiers, for both uncoded and coded wireless communication systems. </w:t>
      </w:r>
    </w:p>
    <w:p w:rsidR="00804647" w:rsidRPr="00804647" w:rsidRDefault="00804647" w:rsidP="00804647">
      <w:pPr>
        <w:pStyle w:val="NormalWeb"/>
        <w:numPr>
          <w:ilvl w:val="0"/>
          <w:numId w:val="46"/>
        </w:numPr>
        <w:spacing w:before="0" w:beforeAutospacing="0" w:after="0" w:afterAutospacing="0" w:line="360" w:lineRule="auto"/>
        <w:ind w:left="426"/>
        <w:jc w:val="both"/>
        <w:rPr>
          <w:sz w:val="32"/>
          <w:szCs w:val="32"/>
        </w:rPr>
      </w:pPr>
      <w:r w:rsidRPr="00804647">
        <w:rPr>
          <w:sz w:val="32"/>
          <w:szCs w:val="32"/>
        </w:rPr>
        <w:t>Beamforming is further considered, in which Message Passing Graph Neural Networks (MPGNNs) are proposed to solve both the power control and beamforming problems.</w:t>
      </w:r>
    </w:p>
    <w:p w:rsidR="00804647" w:rsidRPr="00804647" w:rsidRDefault="00804647" w:rsidP="00804647">
      <w:pPr>
        <w:pStyle w:val="NormalWeb"/>
        <w:numPr>
          <w:ilvl w:val="0"/>
          <w:numId w:val="46"/>
        </w:numPr>
        <w:spacing w:before="0" w:beforeAutospacing="0" w:after="0" w:afterAutospacing="0" w:line="360" w:lineRule="auto"/>
        <w:ind w:left="426"/>
        <w:jc w:val="both"/>
        <w:rPr>
          <w:sz w:val="32"/>
          <w:szCs w:val="32"/>
        </w:rPr>
      </w:pPr>
      <w:r w:rsidRPr="00804647">
        <w:rPr>
          <w:sz w:val="32"/>
          <w:szCs w:val="32"/>
        </w:rPr>
        <w:t>Heterogeneous GNNs (HetGNNs) with a novel parameter sharing scheme are proposed for power control in multi-user multi-cell networks.</w:t>
      </w:r>
    </w:p>
    <w:p w:rsidR="00BB3207" w:rsidRDefault="00804647" w:rsidP="00804647">
      <w:pPr>
        <w:pStyle w:val="NormalWeb"/>
        <w:numPr>
          <w:ilvl w:val="0"/>
          <w:numId w:val="46"/>
        </w:numPr>
        <w:spacing w:before="0" w:beforeAutospacing="0" w:after="0" w:afterAutospacing="0" w:line="360" w:lineRule="auto"/>
        <w:ind w:left="426"/>
        <w:jc w:val="both"/>
        <w:rPr>
          <w:sz w:val="32"/>
          <w:szCs w:val="32"/>
        </w:rPr>
      </w:pPr>
      <w:r w:rsidRPr="00804647">
        <w:rPr>
          <w:sz w:val="32"/>
          <w:szCs w:val="32"/>
        </w:rPr>
        <w:t>The IAB topology design is formulated as a graph optimization problem and a combination of deep reinforcement learning and graph embedding is proposed for solving this problem efficiently.</w:t>
      </w:r>
    </w:p>
    <w:p w:rsidR="00804647" w:rsidRDefault="0080464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04647" w:rsidRDefault="00976305" w:rsidP="008046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4647">
        <w:rPr>
          <w:rFonts w:ascii="Times New Roman" w:eastAsia="AdvGulliv-R" w:hAnsi="Times New Roman" w:cs="Times New Roman"/>
          <w:bCs/>
          <w:sz w:val="32"/>
          <w:szCs w:val="32"/>
          <w:lang w:val="en-IN"/>
        </w:rPr>
        <w:t>This is because that the network and computation performance, such as communication/computation delay, power consumption and network reliability, will have important impacts on the</w:t>
      </w:r>
      <w:r w:rsidRPr="00804647">
        <w:rPr>
          <w:rFonts w:ascii="Times New Roman" w:eastAsia="AdvGulliv-R" w:hAnsi="Times New Roman" w:cs="Times New Roman"/>
          <w:bCs/>
          <w:sz w:val="32"/>
          <w:szCs w:val="32"/>
          <w:lang w:val="en-IN"/>
        </w:rPr>
        <w:t xml:space="preserve"> control performance of the physical system.</w:t>
      </w:r>
    </w:p>
    <w:p w:rsidR="00000000" w:rsidRPr="00804647" w:rsidRDefault="00976305" w:rsidP="008046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4647">
        <w:rPr>
          <w:rFonts w:ascii="Times New Roman" w:eastAsia="AdvGulliv-R" w:hAnsi="Times New Roman" w:cs="Times New Roman"/>
          <w:bCs/>
          <w:sz w:val="32"/>
          <w:szCs w:val="32"/>
          <w:lang w:val="en-IN"/>
        </w:rPr>
        <w:t>This means there will be less overestimation of the Q-Learning values and more stability to improve the performance of the DRL method.</w:t>
      </w:r>
    </w:p>
    <w:p w:rsidR="00000000" w:rsidRPr="00804647" w:rsidRDefault="00976305" w:rsidP="008046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4647">
        <w:rPr>
          <w:rFonts w:ascii="Times New Roman" w:eastAsia="AdvGulliv-R" w:hAnsi="Times New Roman" w:cs="Times New Roman"/>
          <w:bCs/>
          <w:sz w:val="32"/>
          <w:szCs w:val="32"/>
          <w:lang w:val="en-IN"/>
        </w:rPr>
        <w:t xml:space="preserve">Moreover, it can learn stochastic policies, which have better performance </w:t>
      </w:r>
      <w:r w:rsidRPr="00804647">
        <w:rPr>
          <w:rFonts w:ascii="Times New Roman" w:eastAsia="AdvGulliv-R" w:hAnsi="Times New Roman" w:cs="Times New Roman"/>
          <w:bCs/>
          <w:sz w:val="32"/>
          <w:szCs w:val="32"/>
          <w:lang w:val="en-IN"/>
        </w:rPr>
        <w:t xml:space="preserve">than deterministic policies in some situations. </w:t>
      </w:r>
    </w:p>
    <w:p w:rsidR="00000000" w:rsidRPr="00804647" w:rsidRDefault="00976305" w:rsidP="008046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4647">
        <w:rPr>
          <w:rFonts w:ascii="Times New Roman" w:eastAsia="AdvGulliv-R" w:hAnsi="Times New Roman" w:cs="Times New Roman"/>
          <w:bCs/>
          <w:sz w:val="32"/>
          <w:szCs w:val="32"/>
          <w:lang w:val="en-IN"/>
        </w:rPr>
        <w:t xml:space="preserve">Cooperative communication is recognized as an important technology to improve the WSNs’ performance in data transmission rate and node coverage. </w:t>
      </w:r>
    </w:p>
    <w:p w:rsidR="00000000" w:rsidRPr="00804647" w:rsidRDefault="00976305" w:rsidP="0080464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4647">
        <w:rPr>
          <w:rFonts w:ascii="Times New Roman" w:eastAsia="AdvGulliv-R" w:hAnsi="Times New Roman" w:cs="Times New Roman"/>
          <w:bCs/>
          <w:sz w:val="32"/>
          <w:szCs w:val="32"/>
          <w:lang w:val="en-IN"/>
        </w:rPr>
        <w:t>Several performance metrics, such as connectivity, coverage</w:t>
      </w:r>
      <w:r w:rsidRPr="00804647">
        <w:rPr>
          <w:rFonts w:ascii="Times New Roman" w:eastAsia="AdvGulliv-R" w:hAnsi="Times New Roman" w:cs="Times New Roman"/>
          <w:bCs/>
          <w:sz w:val="32"/>
          <w:szCs w:val="32"/>
          <w:lang w:val="en-IN"/>
        </w:rPr>
        <w:t>, energy consumption and accuracy, can be improved by moving the nodes in the networks.</w:t>
      </w:r>
      <w:r w:rsidRPr="0080464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An introduction to autonomous control systems</w:t>
            </w:r>
          </w:p>
        </w:tc>
        <w:tc>
          <w:tcPr>
            <w:tcW w:w="3192" w:type="dxa"/>
          </w:tcPr>
          <w:p w:rsidR="000C407B" w:rsidRPr="00804647" w:rsidRDefault="00804647" w:rsidP="00804647">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 xml:space="preserve">P. J. Antsaklis, K. M. Passino, and S. Wang, </w:t>
            </w:r>
          </w:p>
        </w:tc>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color w:val="333333"/>
                <w:sz w:val="28"/>
                <w:szCs w:val="28"/>
                <w:shd w:val="clear" w:color="auto" w:fill="FFFFFF"/>
              </w:rPr>
              <w:t xml:space="preserve">The controller is hierarchical, with an execution level (the lowest level), coordination level (middle level), and management and organization level </w:t>
            </w:r>
            <w:r w:rsidRPr="00804647">
              <w:rPr>
                <w:rFonts w:ascii="Times New Roman" w:hAnsi="Times New Roman" w:cs="Times New Roman"/>
                <w:color w:val="333333"/>
                <w:sz w:val="28"/>
                <w:szCs w:val="28"/>
                <w:shd w:val="clear" w:color="auto" w:fill="FFFFFF"/>
              </w:rPr>
              <w:lastRenderedPageBreak/>
              <w:t>(highest level). </w:t>
            </w:r>
          </w:p>
        </w:tc>
      </w:tr>
      <w:tr w:rsidR="000C407B" w:rsidTr="000C407B">
        <w:trPr>
          <w:trHeight w:val="2942"/>
        </w:trPr>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lastRenderedPageBreak/>
              <w:t>Deep learning for IoT big data and streaming analytics: A survey</w:t>
            </w:r>
          </w:p>
        </w:tc>
        <w:tc>
          <w:tcPr>
            <w:tcW w:w="3192" w:type="dxa"/>
          </w:tcPr>
          <w:p w:rsidR="000C407B" w:rsidRPr="00804647" w:rsidRDefault="00804647" w:rsidP="00804647">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 xml:space="preserve">M. Mohammadi, A. Al-Fuqaha, S. Sorour, and M. Guizani, </w:t>
            </w:r>
          </w:p>
        </w:tc>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color w:val="333333"/>
                <w:sz w:val="28"/>
                <w:szCs w:val="28"/>
                <w:shd w:val="clear" w:color="auto" w:fill="FFFFFF"/>
              </w:rPr>
              <w:t>The potential of using emerging DL techniques for IoT data analytics are then discussed, and its promises and challenges are introduced.</w:t>
            </w:r>
          </w:p>
        </w:tc>
      </w:tr>
      <w:tr w:rsidR="000C407B" w:rsidTr="000C407B">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Reinforcement learning: An introduction</w:t>
            </w:r>
          </w:p>
        </w:tc>
        <w:tc>
          <w:tcPr>
            <w:tcW w:w="3192" w:type="dxa"/>
          </w:tcPr>
          <w:p w:rsidR="000C407B" w:rsidRPr="00804647" w:rsidRDefault="00804647" w:rsidP="00804647">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R. S. Sutton and A. G. Barto,</w:t>
            </w:r>
          </w:p>
        </w:tc>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In the research area of artificial intelligence (AI) a branch that is becoming more and more important isreinforcement learning (RL).</w:t>
            </w:r>
          </w:p>
        </w:tc>
      </w:tr>
      <w:tr w:rsidR="000C407B" w:rsidTr="000C407B">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Context-aware computing, learning, and big data in internet of things: a survey</w:t>
            </w:r>
          </w:p>
        </w:tc>
        <w:tc>
          <w:tcPr>
            <w:tcW w:w="3192" w:type="dxa"/>
          </w:tcPr>
          <w:p w:rsidR="000C407B" w:rsidRPr="00804647" w:rsidRDefault="00804647" w:rsidP="00804647">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sz w:val="28"/>
                <w:szCs w:val="28"/>
              </w:rPr>
              <w:t xml:space="preserve">O. B. Sezer, E. Dogdu, and A. M. Ozbayoglu, </w:t>
            </w:r>
          </w:p>
        </w:tc>
        <w:tc>
          <w:tcPr>
            <w:tcW w:w="3192" w:type="dxa"/>
          </w:tcPr>
          <w:p w:rsidR="000C407B" w:rsidRPr="00804647" w:rsidRDefault="00804647" w:rsidP="00E53AA4">
            <w:pPr>
              <w:tabs>
                <w:tab w:val="left" w:pos="720"/>
              </w:tabs>
              <w:spacing w:after="100" w:line="360" w:lineRule="auto"/>
              <w:jc w:val="both"/>
              <w:rPr>
                <w:rFonts w:ascii="Times New Roman" w:hAnsi="Times New Roman" w:cs="Times New Roman"/>
                <w:sz w:val="28"/>
                <w:szCs w:val="28"/>
              </w:rPr>
            </w:pPr>
            <w:r w:rsidRPr="00804647">
              <w:rPr>
                <w:rFonts w:ascii="Times New Roman" w:hAnsi="Times New Roman" w:cs="Times New Roman"/>
                <w:color w:val="333333"/>
                <w:sz w:val="28"/>
                <w:szCs w:val="28"/>
                <w:shd w:val="clear" w:color="auto" w:fill="FFFFFF"/>
              </w:rPr>
              <w:t>Internet of Things (IoT) has been growing rapidly due to recent advancements in communications and sensor technologies.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1F3817" w:rsidRDefault="001F381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F3817" w:rsidRDefault="001F381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1F3817" w:rsidRDefault="001F3817" w:rsidP="00E53AA4">
      <w:pPr>
        <w:spacing w:line="360" w:lineRule="auto"/>
        <w:jc w:val="both"/>
        <w:rPr>
          <w:rFonts w:ascii="Times New Roman" w:hAnsi="Times New Roman" w:cs="Times New Roman"/>
          <w:b/>
          <w:iCs/>
          <w:sz w:val="28"/>
          <w:szCs w:val="28"/>
        </w:rPr>
      </w:pPr>
    </w:p>
    <w:p w:rsidR="001F3817" w:rsidRDefault="001F381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F3817" w:rsidP="00E53AA4">
      <w:pPr>
        <w:spacing w:after="0" w:line="360" w:lineRule="auto"/>
        <w:jc w:val="both"/>
        <w:rPr>
          <w:rFonts w:ascii="Times New Roman" w:hAnsi="Times New Roman" w:cs="Times New Roman"/>
        </w:rPr>
      </w:pPr>
      <w:r w:rsidRPr="001F3817">
        <w:rPr>
          <w:rFonts w:ascii="Times New Roman" w:hAnsi="Times New Roman" w:cs="Times New Roman"/>
        </w:rPr>
        <w:drawing>
          <wp:inline distT="0" distB="0" distL="0" distR="0">
            <wp:extent cx="5943600" cy="422656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265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0656" w:rsidRPr="00E80656" w:rsidRDefault="00E80656" w:rsidP="00E80656">
      <w:pPr>
        <w:pStyle w:val="BodyText"/>
        <w:rPr>
          <w:bCs/>
          <w:iCs/>
          <w:sz w:val="32"/>
          <w:szCs w:val="32"/>
          <w:lang w:val="en-IN"/>
        </w:rPr>
      </w:pPr>
      <w:r w:rsidRPr="00E80656">
        <w:rPr>
          <w:bCs/>
          <w:iCs/>
          <w:sz w:val="32"/>
          <w:szCs w:val="32"/>
          <w:lang w:val="en-IN"/>
        </w:rPr>
        <w:t xml:space="preserve">    This paper has presented the model, applications and challenges of DRL in AIoT systems. Firstly, a summary of the existing RL/DRL methods has been provided. Then, the general model of AIoT system has been proposed, including the DRL framework for AIoT based on the three-layer structure of IoT. The applications of DRL in AIoT have been classified into several categories, and the applied methods and the typical state/action/reward in the models have been summarized. Finally, the challenges and open issues for future research have been identified.</w:t>
      </w:r>
      <w:r w:rsidRPr="00E8065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E80656" w:rsidRDefault="00E8065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80656" w:rsidRDefault="00976305" w:rsidP="00E80656">
      <w:pPr>
        <w:pStyle w:val="BodyText"/>
        <w:numPr>
          <w:ilvl w:val="0"/>
          <w:numId w:val="42"/>
        </w:numPr>
        <w:rPr>
          <w:sz w:val="32"/>
          <w:szCs w:val="32"/>
          <w:lang w:val="en-IN"/>
        </w:rPr>
      </w:pPr>
      <w:r w:rsidRPr="00E80656">
        <w:rPr>
          <w:sz w:val="32"/>
          <w:szCs w:val="32"/>
          <w:lang w:val="en-IN"/>
        </w:rPr>
        <w:t xml:space="preserve">[1] P. J. Antsaklis, K. M. Passino, and S. Wang, “An introduction to autonomous control systems,” IEEE Control Syst. Mag., vol. 11, no. 4, pp. 5–13, 1991. </w:t>
      </w:r>
    </w:p>
    <w:p w:rsidR="00000000" w:rsidRPr="00E80656" w:rsidRDefault="00976305" w:rsidP="00E80656">
      <w:pPr>
        <w:pStyle w:val="BodyText"/>
        <w:numPr>
          <w:ilvl w:val="0"/>
          <w:numId w:val="42"/>
        </w:numPr>
        <w:rPr>
          <w:sz w:val="32"/>
          <w:szCs w:val="32"/>
          <w:lang w:val="en-IN"/>
        </w:rPr>
      </w:pPr>
      <w:r w:rsidRPr="00E80656">
        <w:rPr>
          <w:sz w:val="32"/>
          <w:szCs w:val="32"/>
          <w:lang w:val="en-IN"/>
        </w:rPr>
        <w:t>[2] “Smarter Things: The autonomous IoT,” 2018. [Online]. Avail</w:t>
      </w:r>
      <w:r w:rsidRPr="00E80656">
        <w:rPr>
          <w:sz w:val="32"/>
          <w:szCs w:val="32"/>
          <w:lang w:val="en-IN"/>
        </w:rPr>
        <w:t xml:space="preserve">able: http://gdruk.com/smarter-things-autonomous-iot/ </w:t>
      </w:r>
    </w:p>
    <w:p w:rsidR="00000000" w:rsidRPr="00E80656" w:rsidRDefault="00976305" w:rsidP="00E80656">
      <w:pPr>
        <w:pStyle w:val="BodyText"/>
        <w:numPr>
          <w:ilvl w:val="0"/>
          <w:numId w:val="42"/>
        </w:numPr>
        <w:rPr>
          <w:sz w:val="32"/>
          <w:szCs w:val="32"/>
          <w:lang w:val="en-IN"/>
        </w:rPr>
      </w:pPr>
      <w:r w:rsidRPr="00E80656">
        <w:rPr>
          <w:sz w:val="32"/>
          <w:szCs w:val="32"/>
          <w:lang w:val="en-IN"/>
        </w:rPr>
        <w:t xml:space="preserve">[3] M. Mohammadi, A. Al-Fuqaha, S. Sorour, and M. Guizani, “Deep learning for IoT big data and streaming analytics: A survey,” IEEE Commun. Surveys Tuts., vol. 20, no. 4, pp. 2923–2960, 2018. </w:t>
      </w:r>
    </w:p>
    <w:p w:rsidR="00000000" w:rsidRPr="00E80656" w:rsidRDefault="00976305" w:rsidP="00E80656">
      <w:pPr>
        <w:pStyle w:val="BodyText"/>
        <w:numPr>
          <w:ilvl w:val="0"/>
          <w:numId w:val="42"/>
        </w:numPr>
        <w:rPr>
          <w:sz w:val="32"/>
          <w:szCs w:val="32"/>
          <w:lang w:val="en-IN"/>
        </w:rPr>
      </w:pPr>
      <w:r w:rsidRPr="00E80656">
        <w:rPr>
          <w:sz w:val="32"/>
          <w:szCs w:val="32"/>
          <w:lang w:val="en-IN"/>
        </w:rPr>
        <w:t>[4] R.</w:t>
      </w:r>
      <w:r w:rsidRPr="00E80656">
        <w:rPr>
          <w:sz w:val="32"/>
          <w:szCs w:val="32"/>
          <w:lang w:val="en-IN"/>
        </w:rPr>
        <w:t xml:space="preserve"> S. Sutton and A. G. Barto, Reinforcement learning: An introduction. MIT press, 2018. </w:t>
      </w:r>
    </w:p>
    <w:p w:rsidR="00000000" w:rsidRPr="00E80656" w:rsidRDefault="00976305" w:rsidP="00E80656">
      <w:pPr>
        <w:pStyle w:val="BodyText"/>
        <w:numPr>
          <w:ilvl w:val="0"/>
          <w:numId w:val="42"/>
        </w:numPr>
        <w:rPr>
          <w:sz w:val="32"/>
          <w:szCs w:val="32"/>
          <w:lang w:val="en-IN"/>
        </w:rPr>
      </w:pPr>
      <w:r w:rsidRPr="00E80656">
        <w:rPr>
          <w:sz w:val="32"/>
          <w:szCs w:val="32"/>
          <w:lang w:val="en-IN"/>
        </w:rPr>
        <w:t>[5] V. Mnih, K. Kavukcuoglu, D. Silver, A. A. Rusu, J. Veness, M. G. Bellemare, A. Graves, M. Riedmiller, A. K. Fidjeland, G. Ostrovski et al., “Human-level control thr</w:t>
      </w:r>
      <w:r w:rsidRPr="00E80656">
        <w:rPr>
          <w:sz w:val="32"/>
          <w:szCs w:val="32"/>
          <w:lang w:val="en-IN"/>
        </w:rPr>
        <w:t>ough deep reinforcement learning,” Nature, vol. 518, no. 7540, p. 529, 2015.</w:t>
      </w:r>
      <w:r w:rsidRPr="00E80656">
        <w:rPr>
          <w:sz w:val="32"/>
          <w:szCs w:val="32"/>
        </w:rPr>
        <w:t xml:space="preserve"> </w:t>
      </w:r>
    </w:p>
    <w:p w:rsidR="00000000" w:rsidRPr="00E80656" w:rsidRDefault="00976305" w:rsidP="00E80656">
      <w:pPr>
        <w:pStyle w:val="BodyText"/>
        <w:numPr>
          <w:ilvl w:val="0"/>
          <w:numId w:val="42"/>
        </w:numPr>
        <w:rPr>
          <w:sz w:val="32"/>
          <w:szCs w:val="32"/>
          <w:lang w:val="en-IN"/>
        </w:rPr>
      </w:pPr>
      <w:r w:rsidRPr="00E80656">
        <w:rPr>
          <w:sz w:val="32"/>
          <w:szCs w:val="32"/>
          <w:lang w:val="en-IN"/>
        </w:rPr>
        <w:t>[6] O. B. Sezer, E. Dogdu, and A. M. Ozbayoglu, “Context-aware computing, learning, and big data in internet of things: a survey,” IEEE Internet of Things J., vol. 5, no. 1, pp.</w:t>
      </w:r>
      <w:r w:rsidRPr="00E80656">
        <w:rPr>
          <w:sz w:val="32"/>
          <w:szCs w:val="32"/>
          <w:lang w:val="en-IN"/>
        </w:rPr>
        <w:t xml:space="preserve"> 1–27, 2017. </w:t>
      </w:r>
    </w:p>
    <w:p w:rsidR="00000000" w:rsidRPr="00E80656" w:rsidRDefault="00976305" w:rsidP="00E80656">
      <w:pPr>
        <w:pStyle w:val="BodyText"/>
        <w:numPr>
          <w:ilvl w:val="0"/>
          <w:numId w:val="42"/>
        </w:numPr>
        <w:rPr>
          <w:sz w:val="32"/>
          <w:szCs w:val="32"/>
          <w:lang w:val="en-IN"/>
        </w:rPr>
      </w:pPr>
      <w:r w:rsidRPr="00E80656">
        <w:rPr>
          <w:sz w:val="32"/>
          <w:szCs w:val="32"/>
          <w:lang w:val="en-IN"/>
        </w:rPr>
        <w:t xml:space="preserve">[7] F. Samie, L. Bauer, and J. Henkel, “From cloud down to things: An overview of machine learning in Internet of Things,” IEEE Internet of Things J., 2019. </w:t>
      </w:r>
    </w:p>
    <w:p w:rsidR="00000000" w:rsidRPr="00E80656" w:rsidRDefault="00976305" w:rsidP="00E80656">
      <w:pPr>
        <w:pStyle w:val="BodyText"/>
        <w:numPr>
          <w:ilvl w:val="0"/>
          <w:numId w:val="42"/>
        </w:numPr>
        <w:rPr>
          <w:sz w:val="32"/>
          <w:szCs w:val="32"/>
          <w:lang w:val="en-IN"/>
        </w:rPr>
      </w:pPr>
      <w:r w:rsidRPr="00E80656">
        <w:rPr>
          <w:sz w:val="32"/>
          <w:szCs w:val="32"/>
          <w:lang w:val="en-IN"/>
        </w:rPr>
        <w:lastRenderedPageBreak/>
        <w:t>[8] M. S. Mahdavinejad, M. Rezvan, M. Barekatain, P. Adibi, P. Barnaghi, and A. P.</w:t>
      </w:r>
      <w:r w:rsidRPr="00E80656">
        <w:rPr>
          <w:sz w:val="32"/>
          <w:szCs w:val="32"/>
          <w:lang w:val="en-IN"/>
        </w:rPr>
        <w:t xml:space="preserve"> Sheth, “Machine learning for Internet of Things data analysis: A survey,” Digital Communications and Networks, vol. 4, no. 3, pp. 161–175, 2018. </w:t>
      </w:r>
    </w:p>
    <w:p w:rsidR="00000000" w:rsidRPr="00E80656" w:rsidRDefault="00976305" w:rsidP="00E80656">
      <w:pPr>
        <w:pStyle w:val="BodyText"/>
        <w:numPr>
          <w:ilvl w:val="0"/>
          <w:numId w:val="42"/>
        </w:numPr>
        <w:rPr>
          <w:sz w:val="32"/>
          <w:szCs w:val="32"/>
          <w:lang w:val="en-IN"/>
        </w:rPr>
      </w:pPr>
      <w:r w:rsidRPr="00E80656">
        <w:rPr>
          <w:sz w:val="32"/>
          <w:szCs w:val="32"/>
          <w:lang w:val="en-IN"/>
        </w:rPr>
        <w:t>[9] L. Cui, S. Yang, F. Chen, Z. Ming, N. Lu, and J. Qin, “A survey on application of machine learning for I</w:t>
      </w:r>
      <w:r w:rsidRPr="00E80656">
        <w:rPr>
          <w:sz w:val="32"/>
          <w:szCs w:val="32"/>
          <w:lang w:val="en-IN"/>
        </w:rPr>
        <w:t xml:space="preserve">nternet of Things,” International Journal of Machine Learning and Cybernetics, vol. 9, no. 8, pp. 1399– 1417, 2018. </w:t>
      </w:r>
    </w:p>
    <w:p w:rsidR="00000000" w:rsidRPr="00E80656" w:rsidRDefault="00976305" w:rsidP="00E80656">
      <w:pPr>
        <w:pStyle w:val="BodyText"/>
        <w:numPr>
          <w:ilvl w:val="0"/>
          <w:numId w:val="42"/>
        </w:numPr>
        <w:rPr>
          <w:sz w:val="32"/>
          <w:szCs w:val="32"/>
          <w:lang w:val="en-IN"/>
        </w:rPr>
      </w:pPr>
      <w:r w:rsidRPr="00E80656">
        <w:rPr>
          <w:sz w:val="32"/>
          <w:szCs w:val="32"/>
          <w:lang w:val="en-IN"/>
        </w:rPr>
        <w:t>[10] F. Zantalis, G. Koulouras, S. Karabetsos, and D. Kandris, “A review of machine learning and IoT in smart transportation,” Future Inte</w:t>
      </w:r>
      <w:r w:rsidRPr="00E80656">
        <w:rPr>
          <w:sz w:val="32"/>
          <w:szCs w:val="32"/>
          <w:lang w:val="en-IN"/>
        </w:rPr>
        <w:t xml:space="preserve">rnet, vol. 11, no. 4, p. 94,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305" w:rsidRDefault="00976305" w:rsidP="003654DF">
      <w:pPr>
        <w:spacing w:after="0" w:line="240" w:lineRule="auto"/>
      </w:pPr>
      <w:r>
        <w:separator/>
      </w:r>
    </w:p>
  </w:endnote>
  <w:endnote w:type="continuationSeparator" w:id="1">
    <w:p w:rsidR="00976305" w:rsidRDefault="0097630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305" w:rsidRDefault="00976305" w:rsidP="003654DF">
      <w:pPr>
        <w:spacing w:after="0" w:line="240" w:lineRule="auto"/>
      </w:pPr>
      <w:r>
        <w:separator/>
      </w:r>
    </w:p>
  </w:footnote>
  <w:footnote w:type="continuationSeparator" w:id="1">
    <w:p w:rsidR="00976305" w:rsidRDefault="0097630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1459">
        <w:pPr>
          <w:pStyle w:val="Header"/>
          <w:jc w:val="right"/>
        </w:pPr>
        <w:fldSimple w:instr=" PAGE   \* MERGEFORMAT ">
          <w:r w:rsidR="001F381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6B22EF"/>
    <w:multiLevelType w:val="hybridMultilevel"/>
    <w:tmpl w:val="E71492AE"/>
    <w:lvl w:ilvl="0" w:tplc="98D21914">
      <w:start w:val="1"/>
      <w:numFmt w:val="bullet"/>
      <w:lvlText w:val=""/>
      <w:lvlJc w:val="left"/>
      <w:pPr>
        <w:tabs>
          <w:tab w:val="num" w:pos="720"/>
        </w:tabs>
        <w:ind w:left="720" w:hanging="360"/>
      </w:pPr>
      <w:rPr>
        <w:rFonts w:ascii="Wingdings 2" w:hAnsi="Wingdings 2" w:hint="default"/>
      </w:rPr>
    </w:lvl>
    <w:lvl w:ilvl="1" w:tplc="8724FB90" w:tentative="1">
      <w:start w:val="1"/>
      <w:numFmt w:val="bullet"/>
      <w:lvlText w:val=""/>
      <w:lvlJc w:val="left"/>
      <w:pPr>
        <w:tabs>
          <w:tab w:val="num" w:pos="1440"/>
        </w:tabs>
        <w:ind w:left="1440" w:hanging="360"/>
      </w:pPr>
      <w:rPr>
        <w:rFonts w:ascii="Wingdings 2" w:hAnsi="Wingdings 2" w:hint="default"/>
      </w:rPr>
    </w:lvl>
    <w:lvl w:ilvl="2" w:tplc="66B220D8" w:tentative="1">
      <w:start w:val="1"/>
      <w:numFmt w:val="bullet"/>
      <w:lvlText w:val=""/>
      <w:lvlJc w:val="left"/>
      <w:pPr>
        <w:tabs>
          <w:tab w:val="num" w:pos="2160"/>
        </w:tabs>
        <w:ind w:left="2160" w:hanging="360"/>
      </w:pPr>
      <w:rPr>
        <w:rFonts w:ascii="Wingdings 2" w:hAnsi="Wingdings 2" w:hint="default"/>
      </w:rPr>
    </w:lvl>
    <w:lvl w:ilvl="3" w:tplc="4C48D9F4" w:tentative="1">
      <w:start w:val="1"/>
      <w:numFmt w:val="bullet"/>
      <w:lvlText w:val=""/>
      <w:lvlJc w:val="left"/>
      <w:pPr>
        <w:tabs>
          <w:tab w:val="num" w:pos="2880"/>
        </w:tabs>
        <w:ind w:left="2880" w:hanging="360"/>
      </w:pPr>
      <w:rPr>
        <w:rFonts w:ascii="Wingdings 2" w:hAnsi="Wingdings 2" w:hint="default"/>
      </w:rPr>
    </w:lvl>
    <w:lvl w:ilvl="4" w:tplc="E4F05066" w:tentative="1">
      <w:start w:val="1"/>
      <w:numFmt w:val="bullet"/>
      <w:lvlText w:val=""/>
      <w:lvlJc w:val="left"/>
      <w:pPr>
        <w:tabs>
          <w:tab w:val="num" w:pos="3600"/>
        </w:tabs>
        <w:ind w:left="3600" w:hanging="360"/>
      </w:pPr>
      <w:rPr>
        <w:rFonts w:ascii="Wingdings 2" w:hAnsi="Wingdings 2" w:hint="default"/>
      </w:rPr>
    </w:lvl>
    <w:lvl w:ilvl="5" w:tplc="D0FABFA0" w:tentative="1">
      <w:start w:val="1"/>
      <w:numFmt w:val="bullet"/>
      <w:lvlText w:val=""/>
      <w:lvlJc w:val="left"/>
      <w:pPr>
        <w:tabs>
          <w:tab w:val="num" w:pos="4320"/>
        </w:tabs>
        <w:ind w:left="4320" w:hanging="360"/>
      </w:pPr>
      <w:rPr>
        <w:rFonts w:ascii="Wingdings 2" w:hAnsi="Wingdings 2" w:hint="default"/>
      </w:rPr>
    </w:lvl>
    <w:lvl w:ilvl="6" w:tplc="12BAE9EE" w:tentative="1">
      <w:start w:val="1"/>
      <w:numFmt w:val="bullet"/>
      <w:lvlText w:val=""/>
      <w:lvlJc w:val="left"/>
      <w:pPr>
        <w:tabs>
          <w:tab w:val="num" w:pos="5040"/>
        </w:tabs>
        <w:ind w:left="5040" w:hanging="360"/>
      </w:pPr>
      <w:rPr>
        <w:rFonts w:ascii="Wingdings 2" w:hAnsi="Wingdings 2" w:hint="default"/>
      </w:rPr>
    </w:lvl>
    <w:lvl w:ilvl="7" w:tplc="CE589D1E" w:tentative="1">
      <w:start w:val="1"/>
      <w:numFmt w:val="bullet"/>
      <w:lvlText w:val=""/>
      <w:lvlJc w:val="left"/>
      <w:pPr>
        <w:tabs>
          <w:tab w:val="num" w:pos="5760"/>
        </w:tabs>
        <w:ind w:left="5760" w:hanging="360"/>
      </w:pPr>
      <w:rPr>
        <w:rFonts w:ascii="Wingdings 2" w:hAnsi="Wingdings 2" w:hint="default"/>
      </w:rPr>
    </w:lvl>
    <w:lvl w:ilvl="8" w:tplc="0F220C2A"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F411FA"/>
    <w:multiLevelType w:val="hybridMultilevel"/>
    <w:tmpl w:val="A6DA87E6"/>
    <w:lvl w:ilvl="0" w:tplc="ECFE8C46">
      <w:start w:val="1"/>
      <w:numFmt w:val="bullet"/>
      <w:lvlText w:val=""/>
      <w:lvlJc w:val="left"/>
      <w:pPr>
        <w:tabs>
          <w:tab w:val="num" w:pos="720"/>
        </w:tabs>
        <w:ind w:left="720" w:hanging="360"/>
      </w:pPr>
      <w:rPr>
        <w:rFonts w:ascii="Wingdings 2" w:hAnsi="Wingdings 2" w:hint="default"/>
      </w:rPr>
    </w:lvl>
    <w:lvl w:ilvl="1" w:tplc="E176300C" w:tentative="1">
      <w:start w:val="1"/>
      <w:numFmt w:val="bullet"/>
      <w:lvlText w:val=""/>
      <w:lvlJc w:val="left"/>
      <w:pPr>
        <w:tabs>
          <w:tab w:val="num" w:pos="1440"/>
        </w:tabs>
        <w:ind w:left="1440" w:hanging="360"/>
      </w:pPr>
      <w:rPr>
        <w:rFonts w:ascii="Wingdings 2" w:hAnsi="Wingdings 2" w:hint="default"/>
      </w:rPr>
    </w:lvl>
    <w:lvl w:ilvl="2" w:tplc="9170FF76" w:tentative="1">
      <w:start w:val="1"/>
      <w:numFmt w:val="bullet"/>
      <w:lvlText w:val=""/>
      <w:lvlJc w:val="left"/>
      <w:pPr>
        <w:tabs>
          <w:tab w:val="num" w:pos="2160"/>
        </w:tabs>
        <w:ind w:left="2160" w:hanging="360"/>
      </w:pPr>
      <w:rPr>
        <w:rFonts w:ascii="Wingdings 2" w:hAnsi="Wingdings 2" w:hint="default"/>
      </w:rPr>
    </w:lvl>
    <w:lvl w:ilvl="3" w:tplc="E0E2006C" w:tentative="1">
      <w:start w:val="1"/>
      <w:numFmt w:val="bullet"/>
      <w:lvlText w:val=""/>
      <w:lvlJc w:val="left"/>
      <w:pPr>
        <w:tabs>
          <w:tab w:val="num" w:pos="2880"/>
        </w:tabs>
        <w:ind w:left="2880" w:hanging="360"/>
      </w:pPr>
      <w:rPr>
        <w:rFonts w:ascii="Wingdings 2" w:hAnsi="Wingdings 2" w:hint="default"/>
      </w:rPr>
    </w:lvl>
    <w:lvl w:ilvl="4" w:tplc="97AA0312" w:tentative="1">
      <w:start w:val="1"/>
      <w:numFmt w:val="bullet"/>
      <w:lvlText w:val=""/>
      <w:lvlJc w:val="left"/>
      <w:pPr>
        <w:tabs>
          <w:tab w:val="num" w:pos="3600"/>
        </w:tabs>
        <w:ind w:left="3600" w:hanging="360"/>
      </w:pPr>
      <w:rPr>
        <w:rFonts w:ascii="Wingdings 2" w:hAnsi="Wingdings 2" w:hint="default"/>
      </w:rPr>
    </w:lvl>
    <w:lvl w:ilvl="5" w:tplc="3CC49D10" w:tentative="1">
      <w:start w:val="1"/>
      <w:numFmt w:val="bullet"/>
      <w:lvlText w:val=""/>
      <w:lvlJc w:val="left"/>
      <w:pPr>
        <w:tabs>
          <w:tab w:val="num" w:pos="4320"/>
        </w:tabs>
        <w:ind w:left="4320" w:hanging="360"/>
      </w:pPr>
      <w:rPr>
        <w:rFonts w:ascii="Wingdings 2" w:hAnsi="Wingdings 2" w:hint="default"/>
      </w:rPr>
    </w:lvl>
    <w:lvl w:ilvl="6" w:tplc="1E3679FC" w:tentative="1">
      <w:start w:val="1"/>
      <w:numFmt w:val="bullet"/>
      <w:lvlText w:val=""/>
      <w:lvlJc w:val="left"/>
      <w:pPr>
        <w:tabs>
          <w:tab w:val="num" w:pos="5040"/>
        </w:tabs>
        <w:ind w:left="5040" w:hanging="360"/>
      </w:pPr>
      <w:rPr>
        <w:rFonts w:ascii="Wingdings 2" w:hAnsi="Wingdings 2" w:hint="default"/>
      </w:rPr>
    </w:lvl>
    <w:lvl w:ilvl="7" w:tplc="2B5E3980" w:tentative="1">
      <w:start w:val="1"/>
      <w:numFmt w:val="bullet"/>
      <w:lvlText w:val=""/>
      <w:lvlJc w:val="left"/>
      <w:pPr>
        <w:tabs>
          <w:tab w:val="num" w:pos="5760"/>
        </w:tabs>
        <w:ind w:left="5760" w:hanging="360"/>
      </w:pPr>
      <w:rPr>
        <w:rFonts w:ascii="Wingdings 2" w:hAnsi="Wingdings 2" w:hint="default"/>
      </w:rPr>
    </w:lvl>
    <w:lvl w:ilvl="8" w:tplc="5FF229F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1C20A5"/>
    <w:multiLevelType w:val="hybridMultilevel"/>
    <w:tmpl w:val="351A81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A6B184E"/>
    <w:multiLevelType w:val="hybridMultilevel"/>
    <w:tmpl w:val="461AE3BA"/>
    <w:lvl w:ilvl="0" w:tplc="0C7E831A">
      <w:start w:val="1"/>
      <w:numFmt w:val="bullet"/>
      <w:lvlText w:val=""/>
      <w:lvlJc w:val="left"/>
      <w:pPr>
        <w:tabs>
          <w:tab w:val="num" w:pos="720"/>
        </w:tabs>
        <w:ind w:left="720" w:hanging="360"/>
      </w:pPr>
      <w:rPr>
        <w:rFonts w:ascii="Wingdings 2" w:hAnsi="Wingdings 2" w:hint="default"/>
      </w:rPr>
    </w:lvl>
    <w:lvl w:ilvl="1" w:tplc="00200D74" w:tentative="1">
      <w:start w:val="1"/>
      <w:numFmt w:val="bullet"/>
      <w:lvlText w:val=""/>
      <w:lvlJc w:val="left"/>
      <w:pPr>
        <w:tabs>
          <w:tab w:val="num" w:pos="1440"/>
        </w:tabs>
        <w:ind w:left="1440" w:hanging="360"/>
      </w:pPr>
      <w:rPr>
        <w:rFonts w:ascii="Wingdings 2" w:hAnsi="Wingdings 2" w:hint="default"/>
      </w:rPr>
    </w:lvl>
    <w:lvl w:ilvl="2" w:tplc="58309820" w:tentative="1">
      <w:start w:val="1"/>
      <w:numFmt w:val="bullet"/>
      <w:lvlText w:val=""/>
      <w:lvlJc w:val="left"/>
      <w:pPr>
        <w:tabs>
          <w:tab w:val="num" w:pos="2160"/>
        </w:tabs>
        <w:ind w:left="2160" w:hanging="360"/>
      </w:pPr>
      <w:rPr>
        <w:rFonts w:ascii="Wingdings 2" w:hAnsi="Wingdings 2" w:hint="default"/>
      </w:rPr>
    </w:lvl>
    <w:lvl w:ilvl="3" w:tplc="68668C02" w:tentative="1">
      <w:start w:val="1"/>
      <w:numFmt w:val="bullet"/>
      <w:lvlText w:val=""/>
      <w:lvlJc w:val="left"/>
      <w:pPr>
        <w:tabs>
          <w:tab w:val="num" w:pos="2880"/>
        </w:tabs>
        <w:ind w:left="2880" w:hanging="360"/>
      </w:pPr>
      <w:rPr>
        <w:rFonts w:ascii="Wingdings 2" w:hAnsi="Wingdings 2" w:hint="default"/>
      </w:rPr>
    </w:lvl>
    <w:lvl w:ilvl="4" w:tplc="95E645BC" w:tentative="1">
      <w:start w:val="1"/>
      <w:numFmt w:val="bullet"/>
      <w:lvlText w:val=""/>
      <w:lvlJc w:val="left"/>
      <w:pPr>
        <w:tabs>
          <w:tab w:val="num" w:pos="3600"/>
        </w:tabs>
        <w:ind w:left="3600" w:hanging="360"/>
      </w:pPr>
      <w:rPr>
        <w:rFonts w:ascii="Wingdings 2" w:hAnsi="Wingdings 2" w:hint="default"/>
      </w:rPr>
    </w:lvl>
    <w:lvl w:ilvl="5" w:tplc="B7E8EE48" w:tentative="1">
      <w:start w:val="1"/>
      <w:numFmt w:val="bullet"/>
      <w:lvlText w:val=""/>
      <w:lvlJc w:val="left"/>
      <w:pPr>
        <w:tabs>
          <w:tab w:val="num" w:pos="4320"/>
        </w:tabs>
        <w:ind w:left="4320" w:hanging="360"/>
      </w:pPr>
      <w:rPr>
        <w:rFonts w:ascii="Wingdings 2" w:hAnsi="Wingdings 2" w:hint="default"/>
      </w:rPr>
    </w:lvl>
    <w:lvl w:ilvl="6" w:tplc="07441432" w:tentative="1">
      <w:start w:val="1"/>
      <w:numFmt w:val="bullet"/>
      <w:lvlText w:val=""/>
      <w:lvlJc w:val="left"/>
      <w:pPr>
        <w:tabs>
          <w:tab w:val="num" w:pos="5040"/>
        </w:tabs>
        <w:ind w:left="5040" w:hanging="360"/>
      </w:pPr>
      <w:rPr>
        <w:rFonts w:ascii="Wingdings 2" w:hAnsi="Wingdings 2" w:hint="default"/>
      </w:rPr>
    </w:lvl>
    <w:lvl w:ilvl="7" w:tplc="296671AC" w:tentative="1">
      <w:start w:val="1"/>
      <w:numFmt w:val="bullet"/>
      <w:lvlText w:val=""/>
      <w:lvlJc w:val="left"/>
      <w:pPr>
        <w:tabs>
          <w:tab w:val="num" w:pos="5760"/>
        </w:tabs>
        <w:ind w:left="5760" w:hanging="360"/>
      </w:pPr>
      <w:rPr>
        <w:rFonts w:ascii="Wingdings 2" w:hAnsi="Wingdings 2" w:hint="default"/>
      </w:rPr>
    </w:lvl>
    <w:lvl w:ilvl="8" w:tplc="3B64DC8A"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6632D5"/>
    <w:multiLevelType w:val="hybridMultilevel"/>
    <w:tmpl w:val="8BFA58CA"/>
    <w:lvl w:ilvl="0" w:tplc="D054D9E6">
      <w:start w:val="1"/>
      <w:numFmt w:val="bullet"/>
      <w:lvlText w:val=""/>
      <w:lvlJc w:val="left"/>
      <w:pPr>
        <w:tabs>
          <w:tab w:val="num" w:pos="720"/>
        </w:tabs>
        <w:ind w:left="720" w:hanging="360"/>
      </w:pPr>
      <w:rPr>
        <w:rFonts w:ascii="Wingdings 2" w:hAnsi="Wingdings 2" w:hint="default"/>
      </w:rPr>
    </w:lvl>
    <w:lvl w:ilvl="1" w:tplc="DE0894FA" w:tentative="1">
      <w:start w:val="1"/>
      <w:numFmt w:val="bullet"/>
      <w:lvlText w:val=""/>
      <w:lvlJc w:val="left"/>
      <w:pPr>
        <w:tabs>
          <w:tab w:val="num" w:pos="1440"/>
        </w:tabs>
        <w:ind w:left="1440" w:hanging="360"/>
      </w:pPr>
      <w:rPr>
        <w:rFonts w:ascii="Wingdings 2" w:hAnsi="Wingdings 2" w:hint="default"/>
      </w:rPr>
    </w:lvl>
    <w:lvl w:ilvl="2" w:tplc="CF80ED5A" w:tentative="1">
      <w:start w:val="1"/>
      <w:numFmt w:val="bullet"/>
      <w:lvlText w:val=""/>
      <w:lvlJc w:val="left"/>
      <w:pPr>
        <w:tabs>
          <w:tab w:val="num" w:pos="2160"/>
        </w:tabs>
        <w:ind w:left="2160" w:hanging="360"/>
      </w:pPr>
      <w:rPr>
        <w:rFonts w:ascii="Wingdings 2" w:hAnsi="Wingdings 2" w:hint="default"/>
      </w:rPr>
    </w:lvl>
    <w:lvl w:ilvl="3" w:tplc="2E561BCC" w:tentative="1">
      <w:start w:val="1"/>
      <w:numFmt w:val="bullet"/>
      <w:lvlText w:val=""/>
      <w:lvlJc w:val="left"/>
      <w:pPr>
        <w:tabs>
          <w:tab w:val="num" w:pos="2880"/>
        </w:tabs>
        <w:ind w:left="2880" w:hanging="360"/>
      </w:pPr>
      <w:rPr>
        <w:rFonts w:ascii="Wingdings 2" w:hAnsi="Wingdings 2" w:hint="default"/>
      </w:rPr>
    </w:lvl>
    <w:lvl w:ilvl="4" w:tplc="A3D00AE8" w:tentative="1">
      <w:start w:val="1"/>
      <w:numFmt w:val="bullet"/>
      <w:lvlText w:val=""/>
      <w:lvlJc w:val="left"/>
      <w:pPr>
        <w:tabs>
          <w:tab w:val="num" w:pos="3600"/>
        </w:tabs>
        <w:ind w:left="3600" w:hanging="360"/>
      </w:pPr>
      <w:rPr>
        <w:rFonts w:ascii="Wingdings 2" w:hAnsi="Wingdings 2" w:hint="default"/>
      </w:rPr>
    </w:lvl>
    <w:lvl w:ilvl="5" w:tplc="BA1A0ABC" w:tentative="1">
      <w:start w:val="1"/>
      <w:numFmt w:val="bullet"/>
      <w:lvlText w:val=""/>
      <w:lvlJc w:val="left"/>
      <w:pPr>
        <w:tabs>
          <w:tab w:val="num" w:pos="4320"/>
        </w:tabs>
        <w:ind w:left="4320" w:hanging="360"/>
      </w:pPr>
      <w:rPr>
        <w:rFonts w:ascii="Wingdings 2" w:hAnsi="Wingdings 2" w:hint="default"/>
      </w:rPr>
    </w:lvl>
    <w:lvl w:ilvl="6" w:tplc="4DB0B89E" w:tentative="1">
      <w:start w:val="1"/>
      <w:numFmt w:val="bullet"/>
      <w:lvlText w:val=""/>
      <w:lvlJc w:val="left"/>
      <w:pPr>
        <w:tabs>
          <w:tab w:val="num" w:pos="5040"/>
        </w:tabs>
        <w:ind w:left="5040" w:hanging="360"/>
      </w:pPr>
      <w:rPr>
        <w:rFonts w:ascii="Wingdings 2" w:hAnsi="Wingdings 2" w:hint="default"/>
      </w:rPr>
    </w:lvl>
    <w:lvl w:ilvl="7" w:tplc="077C6226" w:tentative="1">
      <w:start w:val="1"/>
      <w:numFmt w:val="bullet"/>
      <w:lvlText w:val=""/>
      <w:lvlJc w:val="left"/>
      <w:pPr>
        <w:tabs>
          <w:tab w:val="num" w:pos="5760"/>
        </w:tabs>
        <w:ind w:left="5760" w:hanging="360"/>
      </w:pPr>
      <w:rPr>
        <w:rFonts w:ascii="Wingdings 2" w:hAnsi="Wingdings 2" w:hint="default"/>
      </w:rPr>
    </w:lvl>
    <w:lvl w:ilvl="8" w:tplc="C9D0E2AA" w:tentative="1">
      <w:start w:val="1"/>
      <w:numFmt w:val="bullet"/>
      <w:lvlText w:val=""/>
      <w:lvlJc w:val="left"/>
      <w:pPr>
        <w:tabs>
          <w:tab w:val="num" w:pos="6480"/>
        </w:tabs>
        <w:ind w:left="6480" w:hanging="360"/>
      </w:pPr>
      <w:rPr>
        <w:rFonts w:ascii="Wingdings 2" w:hAnsi="Wingdings 2"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3A027B"/>
    <w:multiLevelType w:val="hybridMultilevel"/>
    <w:tmpl w:val="BD9C8B34"/>
    <w:lvl w:ilvl="0" w:tplc="D7B4D056">
      <w:start w:val="1"/>
      <w:numFmt w:val="bullet"/>
      <w:lvlText w:val=""/>
      <w:lvlJc w:val="left"/>
      <w:pPr>
        <w:tabs>
          <w:tab w:val="num" w:pos="720"/>
        </w:tabs>
        <w:ind w:left="720" w:hanging="360"/>
      </w:pPr>
      <w:rPr>
        <w:rFonts w:ascii="Wingdings 2" w:hAnsi="Wingdings 2" w:hint="default"/>
      </w:rPr>
    </w:lvl>
    <w:lvl w:ilvl="1" w:tplc="2448385A" w:tentative="1">
      <w:start w:val="1"/>
      <w:numFmt w:val="bullet"/>
      <w:lvlText w:val=""/>
      <w:lvlJc w:val="left"/>
      <w:pPr>
        <w:tabs>
          <w:tab w:val="num" w:pos="1440"/>
        </w:tabs>
        <w:ind w:left="1440" w:hanging="360"/>
      </w:pPr>
      <w:rPr>
        <w:rFonts w:ascii="Wingdings 2" w:hAnsi="Wingdings 2" w:hint="default"/>
      </w:rPr>
    </w:lvl>
    <w:lvl w:ilvl="2" w:tplc="5A7824B0" w:tentative="1">
      <w:start w:val="1"/>
      <w:numFmt w:val="bullet"/>
      <w:lvlText w:val=""/>
      <w:lvlJc w:val="left"/>
      <w:pPr>
        <w:tabs>
          <w:tab w:val="num" w:pos="2160"/>
        </w:tabs>
        <w:ind w:left="2160" w:hanging="360"/>
      </w:pPr>
      <w:rPr>
        <w:rFonts w:ascii="Wingdings 2" w:hAnsi="Wingdings 2" w:hint="default"/>
      </w:rPr>
    </w:lvl>
    <w:lvl w:ilvl="3" w:tplc="DFC66948" w:tentative="1">
      <w:start w:val="1"/>
      <w:numFmt w:val="bullet"/>
      <w:lvlText w:val=""/>
      <w:lvlJc w:val="left"/>
      <w:pPr>
        <w:tabs>
          <w:tab w:val="num" w:pos="2880"/>
        </w:tabs>
        <w:ind w:left="2880" w:hanging="360"/>
      </w:pPr>
      <w:rPr>
        <w:rFonts w:ascii="Wingdings 2" w:hAnsi="Wingdings 2" w:hint="default"/>
      </w:rPr>
    </w:lvl>
    <w:lvl w:ilvl="4" w:tplc="8488FA78" w:tentative="1">
      <w:start w:val="1"/>
      <w:numFmt w:val="bullet"/>
      <w:lvlText w:val=""/>
      <w:lvlJc w:val="left"/>
      <w:pPr>
        <w:tabs>
          <w:tab w:val="num" w:pos="3600"/>
        </w:tabs>
        <w:ind w:left="3600" w:hanging="360"/>
      </w:pPr>
      <w:rPr>
        <w:rFonts w:ascii="Wingdings 2" w:hAnsi="Wingdings 2" w:hint="default"/>
      </w:rPr>
    </w:lvl>
    <w:lvl w:ilvl="5" w:tplc="5860B8FA" w:tentative="1">
      <w:start w:val="1"/>
      <w:numFmt w:val="bullet"/>
      <w:lvlText w:val=""/>
      <w:lvlJc w:val="left"/>
      <w:pPr>
        <w:tabs>
          <w:tab w:val="num" w:pos="4320"/>
        </w:tabs>
        <w:ind w:left="4320" w:hanging="360"/>
      </w:pPr>
      <w:rPr>
        <w:rFonts w:ascii="Wingdings 2" w:hAnsi="Wingdings 2" w:hint="default"/>
      </w:rPr>
    </w:lvl>
    <w:lvl w:ilvl="6" w:tplc="C9F69BEE" w:tentative="1">
      <w:start w:val="1"/>
      <w:numFmt w:val="bullet"/>
      <w:lvlText w:val=""/>
      <w:lvlJc w:val="left"/>
      <w:pPr>
        <w:tabs>
          <w:tab w:val="num" w:pos="5040"/>
        </w:tabs>
        <w:ind w:left="5040" w:hanging="360"/>
      </w:pPr>
      <w:rPr>
        <w:rFonts w:ascii="Wingdings 2" w:hAnsi="Wingdings 2" w:hint="default"/>
      </w:rPr>
    </w:lvl>
    <w:lvl w:ilvl="7" w:tplc="9BB88004" w:tentative="1">
      <w:start w:val="1"/>
      <w:numFmt w:val="bullet"/>
      <w:lvlText w:val=""/>
      <w:lvlJc w:val="left"/>
      <w:pPr>
        <w:tabs>
          <w:tab w:val="num" w:pos="5760"/>
        </w:tabs>
        <w:ind w:left="5760" w:hanging="360"/>
      </w:pPr>
      <w:rPr>
        <w:rFonts w:ascii="Wingdings 2" w:hAnsi="Wingdings 2" w:hint="default"/>
      </w:rPr>
    </w:lvl>
    <w:lvl w:ilvl="8" w:tplc="869A2936" w:tentative="1">
      <w:start w:val="1"/>
      <w:numFmt w:val="bullet"/>
      <w:lvlText w:val=""/>
      <w:lvlJc w:val="left"/>
      <w:pPr>
        <w:tabs>
          <w:tab w:val="num" w:pos="6480"/>
        </w:tabs>
        <w:ind w:left="6480" w:hanging="360"/>
      </w:pPr>
      <w:rPr>
        <w:rFonts w:ascii="Wingdings 2" w:hAnsi="Wingdings 2"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4"/>
  </w:num>
  <w:num w:numId="9">
    <w:abstractNumId w:val="5"/>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6"/>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3"/>
  </w:num>
  <w:num w:numId="28">
    <w:abstractNumId w:val="12"/>
  </w:num>
  <w:num w:numId="29">
    <w:abstractNumId w:val="34"/>
  </w:num>
  <w:num w:numId="30">
    <w:abstractNumId w:val="40"/>
  </w:num>
  <w:num w:numId="31">
    <w:abstractNumId w:val="31"/>
  </w:num>
  <w:num w:numId="32">
    <w:abstractNumId w:val="2"/>
  </w:num>
  <w:num w:numId="33">
    <w:abstractNumId w:val="30"/>
  </w:num>
  <w:num w:numId="34">
    <w:abstractNumId w:val="25"/>
  </w:num>
  <w:num w:numId="35">
    <w:abstractNumId w:val="17"/>
  </w:num>
  <w:num w:numId="36">
    <w:abstractNumId w:val="13"/>
  </w:num>
  <w:num w:numId="37">
    <w:abstractNumId w:val="9"/>
  </w:num>
  <w:num w:numId="38">
    <w:abstractNumId w:val="39"/>
  </w:num>
  <w:num w:numId="39">
    <w:abstractNumId w:val="19"/>
  </w:num>
  <w:num w:numId="40">
    <w:abstractNumId w:val="14"/>
  </w:num>
  <w:num w:numId="41">
    <w:abstractNumId w:val="26"/>
  </w:num>
  <w:num w:numId="42">
    <w:abstractNumId w:val="10"/>
  </w:num>
  <w:num w:numId="43">
    <w:abstractNumId w:val="28"/>
  </w:num>
  <w:num w:numId="44">
    <w:abstractNumId w:val="22"/>
  </w:num>
  <w:num w:numId="45">
    <w:abstractNumId w:val="7"/>
  </w:num>
  <w:num w:numId="46">
    <w:abstractNumId w:val="15"/>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358F"/>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3F51"/>
    <w:rsid w:val="001D438E"/>
    <w:rsid w:val="001D47DE"/>
    <w:rsid w:val="001D5F8D"/>
    <w:rsid w:val="001E09B7"/>
    <w:rsid w:val="001E1FDE"/>
    <w:rsid w:val="001E3440"/>
    <w:rsid w:val="001F091B"/>
    <w:rsid w:val="001F1E5A"/>
    <w:rsid w:val="001F21D5"/>
    <w:rsid w:val="001F2870"/>
    <w:rsid w:val="001F3817"/>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4647"/>
    <w:rsid w:val="00815506"/>
    <w:rsid w:val="00820DB1"/>
    <w:rsid w:val="00820FE7"/>
    <w:rsid w:val="008219FE"/>
    <w:rsid w:val="00823B22"/>
    <w:rsid w:val="008248DB"/>
    <w:rsid w:val="00825BC9"/>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6305"/>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2DB"/>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459"/>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656"/>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8985328">
      <w:bodyDiv w:val="1"/>
      <w:marLeft w:val="0"/>
      <w:marRight w:val="0"/>
      <w:marTop w:val="0"/>
      <w:marBottom w:val="0"/>
      <w:divBdr>
        <w:top w:val="none" w:sz="0" w:space="0" w:color="auto"/>
        <w:left w:val="none" w:sz="0" w:space="0" w:color="auto"/>
        <w:bottom w:val="none" w:sz="0" w:space="0" w:color="auto"/>
        <w:right w:val="none" w:sz="0" w:space="0" w:color="auto"/>
      </w:divBdr>
      <w:divsChild>
        <w:div w:id="202979965">
          <w:marLeft w:val="576"/>
          <w:marRight w:val="0"/>
          <w:marTop w:val="120"/>
          <w:marBottom w:val="0"/>
          <w:divBdr>
            <w:top w:val="none" w:sz="0" w:space="0" w:color="auto"/>
            <w:left w:val="none" w:sz="0" w:space="0" w:color="auto"/>
            <w:bottom w:val="none" w:sz="0" w:space="0" w:color="auto"/>
            <w:right w:val="none" w:sz="0" w:space="0" w:color="auto"/>
          </w:divBdr>
        </w:div>
        <w:div w:id="1687973494">
          <w:marLeft w:val="576"/>
          <w:marRight w:val="0"/>
          <w:marTop w:val="120"/>
          <w:marBottom w:val="0"/>
          <w:divBdr>
            <w:top w:val="none" w:sz="0" w:space="0" w:color="auto"/>
            <w:left w:val="none" w:sz="0" w:space="0" w:color="auto"/>
            <w:bottom w:val="none" w:sz="0" w:space="0" w:color="auto"/>
            <w:right w:val="none" w:sz="0" w:space="0" w:color="auto"/>
          </w:divBdr>
        </w:div>
        <w:div w:id="1192257052">
          <w:marLeft w:val="576"/>
          <w:marRight w:val="0"/>
          <w:marTop w:val="120"/>
          <w:marBottom w:val="0"/>
          <w:divBdr>
            <w:top w:val="none" w:sz="0" w:space="0" w:color="auto"/>
            <w:left w:val="none" w:sz="0" w:space="0" w:color="auto"/>
            <w:bottom w:val="none" w:sz="0" w:space="0" w:color="auto"/>
            <w:right w:val="none" w:sz="0" w:space="0" w:color="auto"/>
          </w:divBdr>
        </w:div>
        <w:div w:id="1827503078">
          <w:marLeft w:val="576"/>
          <w:marRight w:val="0"/>
          <w:marTop w:val="120"/>
          <w:marBottom w:val="0"/>
          <w:divBdr>
            <w:top w:val="none" w:sz="0" w:space="0" w:color="auto"/>
            <w:left w:val="none" w:sz="0" w:space="0" w:color="auto"/>
            <w:bottom w:val="none" w:sz="0" w:space="0" w:color="auto"/>
            <w:right w:val="none" w:sz="0" w:space="0" w:color="auto"/>
          </w:divBdr>
        </w:div>
        <w:div w:id="145687618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5377330">
      <w:bodyDiv w:val="1"/>
      <w:marLeft w:val="0"/>
      <w:marRight w:val="0"/>
      <w:marTop w:val="0"/>
      <w:marBottom w:val="0"/>
      <w:divBdr>
        <w:top w:val="none" w:sz="0" w:space="0" w:color="auto"/>
        <w:left w:val="none" w:sz="0" w:space="0" w:color="auto"/>
        <w:bottom w:val="none" w:sz="0" w:space="0" w:color="auto"/>
        <w:right w:val="none" w:sz="0" w:space="0" w:color="auto"/>
      </w:divBdr>
      <w:divsChild>
        <w:div w:id="1000429967">
          <w:marLeft w:val="576"/>
          <w:marRight w:val="0"/>
          <w:marTop w:val="120"/>
          <w:marBottom w:val="0"/>
          <w:divBdr>
            <w:top w:val="none" w:sz="0" w:space="0" w:color="auto"/>
            <w:left w:val="none" w:sz="0" w:space="0" w:color="auto"/>
            <w:bottom w:val="none" w:sz="0" w:space="0" w:color="auto"/>
            <w:right w:val="none" w:sz="0" w:space="0" w:color="auto"/>
          </w:divBdr>
        </w:div>
        <w:div w:id="1515806879">
          <w:marLeft w:val="576"/>
          <w:marRight w:val="0"/>
          <w:marTop w:val="120"/>
          <w:marBottom w:val="0"/>
          <w:divBdr>
            <w:top w:val="none" w:sz="0" w:space="0" w:color="auto"/>
            <w:left w:val="none" w:sz="0" w:space="0" w:color="auto"/>
            <w:bottom w:val="none" w:sz="0" w:space="0" w:color="auto"/>
            <w:right w:val="none" w:sz="0" w:space="0" w:color="auto"/>
          </w:divBdr>
        </w:div>
        <w:div w:id="1588222787">
          <w:marLeft w:val="576"/>
          <w:marRight w:val="0"/>
          <w:marTop w:val="120"/>
          <w:marBottom w:val="0"/>
          <w:divBdr>
            <w:top w:val="none" w:sz="0" w:space="0" w:color="auto"/>
            <w:left w:val="none" w:sz="0" w:space="0" w:color="auto"/>
            <w:bottom w:val="none" w:sz="0" w:space="0" w:color="auto"/>
            <w:right w:val="none" w:sz="0" w:space="0" w:color="auto"/>
          </w:divBdr>
        </w:div>
        <w:div w:id="1241718277">
          <w:marLeft w:val="576"/>
          <w:marRight w:val="0"/>
          <w:marTop w:val="120"/>
          <w:marBottom w:val="0"/>
          <w:divBdr>
            <w:top w:val="none" w:sz="0" w:space="0" w:color="auto"/>
            <w:left w:val="none" w:sz="0" w:space="0" w:color="auto"/>
            <w:bottom w:val="none" w:sz="0" w:space="0" w:color="auto"/>
            <w:right w:val="none" w:sz="0" w:space="0" w:color="auto"/>
          </w:divBdr>
        </w:div>
        <w:div w:id="711612866">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6945551">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137725">
      <w:bodyDiv w:val="1"/>
      <w:marLeft w:val="0"/>
      <w:marRight w:val="0"/>
      <w:marTop w:val="0"/>
      <w:marBottom w:val="0"/>
      <w:divBdr>
        <w:top w:val="none" w:sz="0" w:space="0" w:color="auto"/>
        <w:left w:val="none" w:sz="0" w:space="0" w:color="auto"/>
        <w:bottom w:val="none" w:sz="0" w:space="0" w:color="auto"/>
        <w:right w:val="none" w:sz="0" w:space="0" w:color="auto"/>
      </w:divBdr>
      <w:divsChild>
        <w:div w:id="105544641">
          <w:marLeft w:val="576"/>
          <w:marRight w:val="0"/>
          <w:marTop w:val="120"/>
          <w:marBottom w:val="0"/>
          <w:divBdr>
            <w:top w:val="none" w:sz="0" w:space="0" w:color="auto"/>
            <w:left w:val="none" w:sz="0" w:space="0" w:color="auto"/>
            <w:bottom w:val="none" w:sz="0" w:space="0" w:color="auto"/>
            <w:right w:val="none" w:sz="0" w:space="0" w:color="auto"/>
          </w:divBdr>
        </w:div>
        <w:div w:id="1164124431">
          <w:marLeft w:val="576"/>
          <w:marRight w:val="0"/>
          <w:marTop w:val="120"/>
          <w:marBottom w:val="0"/>
          <w:divBdr>
            <w:top w:val="none" w:sz="0" w:space="0" w:color="auto"/>
            <w:left w:val="none" w:sz="0" w:space="0" w:color="auto"/>
            <w:bottom w:val="none" w:sz="0" w:space="0" w:color="auto"/>
            <w:right w:val="none" w:sz="0" w:space="0" w:color="auto"/>
          </w:divBdr>
        </w:div>
        <w:div w:id="1239943756">
          <w:marLeft w:val="576"/>
          <w:marRight w:val="0"/>
          <w:marTop w:val="120"/>
          <w:marBottom w:val="0"/>
          <w:divBdr>
            <w:top w:val="none" w:sz="0" w:space="0" w:color="auto"/>
            <w:left w:val="none" w:sz="0" w:space="0" w:color="auto"/>
            <w:bottom w:val="none" w:sz="0" w:space="0" w:color="auto"/>
            <w:right w:val="none" w:sz="0" w:space="0" w:color="auto"/>
          </w:divBdr>
        </w:div>
        <w:div w:id="6110690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1191518">
      <w:bodyDiv w:val="1"/>
      <w:marLeft w:val="0"/>
      <w:marRight w:val="0"/>
      <w:marTop w:val="0"/>
      <w:marBottom w:val="0"/>
      <w:divBdr>
        <w:top w:val="none" w:sz="0" w:space="0" w:color="auto"/>
        <w:left w:val="none" w:sz="0" w:space="0" w:color="auto"/>
        <w:bottom w:val="none" w:sz="0" w:space="0" w:color="auto"/>
        <w:right w:val="none" w:sz="0" w:space="0" w:color="auto"/>
      </w:divBdr>
      <w:divsChild>
        <w:div w:id="92895550">
          <w:marLeft w:val="576"/>
          <w:marRight w:val="0"/>
          <w:marTop w:val="120"/>
          <w:marBottom w:val="0"/>
          <w:divBdr>
            <w:top w:val="none" w:sz="0" w:space="0" w:color="auto"/>
            <w:left w:val="none" w:sz="0" w:space="0" w:color="auto"/>
            <w:bottom w:val="none" w:sz="0" w:space="0" w:color="auto"/>
            <w:right w:val="none" w:sz="0" w:space="0" w:color="auto"/>
          </w:divBdr>
        </w:div>
        <w:div w:id="1806118228">
          <w:marLeft w:val="576"/>
          <w:marRight w:val="0"/>
          <w:marTop w:val="120"/>
          <w:marBottom w:val="0"/>
          <w:divBdr>
            <w:top w:val="none" w:sz="0" w:space="0" w:color="auto"/>
            <w:left w:val="none" w:sz="0" w:space="0" w:color="auto"/>
            <w:bottom w:val="none" w:sz="0" w:space="0" w:color="auto"/>
            <w:right w:val="none" w:sz="0" w:space="0" w:color="auto"/>
          </w:divBdr>
        </w:div>
        <w:div w:id="293028146">
          <w:marLeft w:val="576"/>
          <w:marRight w:val="0"/>
          <w:marTop w:val="120"/>
          <w:marBottom w:val="0"/>
          <w:divBdr>
            <w:top w:val="none" w:sz="0" w:space="0" w:color="auto"/>
            <w:left w:val="none" w:sz="0" w:space="0" w:color="auto"/>
            <w:bottom w:val="none" w:sz="0" w:space="0" w:color="auto"/>
            <w:right w:val="none" w:sz="0" w:space="0" w:color="auto"/>
          </w:divBdr>
        </w:div>
        <w:div w:id="83834732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4709669">
      <w:bodyDiv w:val="1"/>
      <w:marLeft w:val="0"/>
      <w:marRight w:val="0"/>
      <w:marTop w:val="0"/>
      <w:marBottom w:val="0"/>
      <w:divBdr>
        <w:top w:val="none" w:sz="0" w:space="0" w:color="auto"/>
        <w:left w:val="none" w:sz="0" w:space="0" w:color="auto"/>
        <w:bottom w:val="none" w:sz="0" w:space="0" w:color="auto"/>
        <w:right w:val="none" w:sz="0" w:space="0" w:color="auto"/>
      </w:divBdr>
      <w:divsChild>
        <w:div w:id="1833108726">
          <w:marLeft w:val="0"/>
          <w:marRight w:val="0"/>
          <w:marTop w:val="0"/>
          <w:marBottom w:val="0"/>
          <w:divBdr>
            <w:top w:val="none" w:sz="0" w:space="0" w:color="auto"/>
            <w:left w:val="none" w:sz="0" w:space="0" w:color="auto"/>
            <w:bottom w:val="none" w:sz="0" w:space="0" w:color="auto"/>
            <w:right w:val="none" w:sz="0" w:space="0" w:color="auto"/>
          </w:divBdr>
          <w:divsChild>
            <w:div w:id="1701273556">
              <w:marLeft w:val="0"/>
              <w:marRight w:val="0"/>
              <w:marTop w:val="0"/>
              <w:marBottom w:val="0"/>
              <w:divBdr>
                <w:top w:val="none" w:sz="0" w:space="0" w:color="auto"/>
                <w:left w:val="none" w:sz="0" w:space="0" w:color="auto"/>
                <w:bottom w:val="none" w:sz="0" w:space="0" w:color="auto"/>
                <w:right w:val="none" w:sz="0" w:space="0" w:color="auto"/>
              </w:divBdr>
              <w:divsChild>
                <w:div w:id="542447964">
                  <w:marLeft w:val="0"/>
                  <w:marRight w:val="0"/>
                  <w:marTop w:val="0"/>
                  <w:marBottom w:val="0"/>
                  <w:divBdr>
                    <w:top w:val="none" w:sz="0" w:space="0" w:color="auto"/>
                    <w:left w:val="none" w:sz="0" w:space="0" w:color="auto"/>
                    <w:bottom w:val="none" w:sz="0" w:space="0" w:color="auto"/>
                    <w:right w:val="none" w:sz="0" w:space="0" w:color="auto"/>
                  </w:divBdr>
                  <w:divsChild>
                    <w:div w:id="15402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4760787">
      <w:bodyDiv w:val="1"/>
      <w:marLeft w:val="0"/>
      <w:marRight w:val="0"/>
      <w:marTop w:val="0"/>
      <w:marBottom w:val="0"/>
      <w:divBdr>
        <w:top w:val="none" w:sz="0" w:space="0" w:color="auto"/>
        <w:left w:val="none" w:sz="0" w:space="0" w:color="auto"/>
        <w:bottom w:val="none" w:sz="0" w:space="0" w:color="auto"/>
        <w:right w:val="none" w:sz="0" w:space="0" w:color="auto"/>
      </w:divBdr>
      <w:divsChild>
        <w:div w:id="277873972">
          <w:marLeft w:val="576"/>
          <w:marRight w:val="0"/>
          <w:marTop w:val="120"/>
          <w:marBottom w:val="0"/>
          <w:divBdr>
            <w:top w:val="none" w:sz="0" w:space="0" w:color="auto"/>
            <w:left w:val="none" w:sz="0" w:space="0" w:color="auto"/>
            <w:bottom w:val="none" w:sz="0" w:space="0" w:color="auto"/>
            <w:right w:val="none" w:sz="0" w:space="0" w:color="auto"/>
          </w:divBdr>
        </w:div>
        <w:div w:id="347757797">
          <w:marLeft w:val="576"/>
          <w:marRight w:val="0"/>
          <w:marTop w:val="120"/>
          <w:marBottom w:val="0"/>
          <w:divBdr>
            <w:top w:val="none" w:sz="0" w:space="0" w:color="auto"/>
            <w:left w:val="none" w:sz="0" w:space="0" w:color="auto"/>
            <w:bottom w:val="none" w:sz="0" w:space="0" w:color="auto"/>
            <w:right w:val="none" w:sz="0" w:space="0" w:color="auto"/>
          </w:divBdr>
        </w:div>
        <w:div w:id="1396006524">
          <w:marLeft w:val="576"/>
          <w:marRight w:val="0"/>
          <w:marTop w:val="120"/>
          <w:marBottom w:val="0"/>
          <w:divBdr>
            <w:top w:val="none" w:sz="0" w:space="0" w:color="auto"/>
            <w:left w:val="none" w:sz="0" w:space="0" w:color="auto"/>
            <w:bottom w:val="none" w:sz="0" w:space="0" w:color="auto"/>
            <w:right w:val="none" w:sz="0" w:space="0" w:color="auto"/>
          </w:divBdr>
        </w:div>
        <w:div w:id="134991270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079757">
      <w:bodyDiv w:val="1"/>
      <w:marLeft w:val="0"/>
      <w:marRight w:val="0"/>
      <w:marTop w:val="0"/>
      <w:marBottom w:val="0"/>
      <w:divBdr>
        <w:top w:val="none" w:sz="0" w:space="0" w:color="auto"/>
        <w:left w:val="none" w:sz="0" w:space="0" w:color="auto"/>
        <w:bottom w:val="none" w:sz="0" w:space="0" w:color="auto"/>
        <w:right w:val="none" w:sz="0" w:space="0" w:color="auto"/>
      </w:divBdr>
      <w:divsChild>
        <w:div w:id="1081102456">
          <w:marLeft w:val="576"/>
          <w:marRight w:val="0"/>
          <w:marTop w:val="120"/>
          <w:marBottom w:val="0"/>
          <w:divBdr>
            <w:top w:val="none" w:sz="0" w:space="0" w:color="auto"/>
            <w:left w:val="none" w:sz="0" w:space="0" w:color="auto"/>
            <w:bottom w:val="none" w:sz="0" w:space="0" w:color="auto"/>
            <w:right w:val="none" w:sz="0" w:space="0" w:color="auto"/>
          </w:divBdr>
        </w:div>
        <w:div w:id="885264957">
          <w:marLeft w:val="576"/>
          <w:marRight w:val="0"/>
          <w:marTop w:val="120"/>
          <w:marBottom w:val="0"/>
          <w:divBdr>
            <w:top w:val="none" w:sz="0" w:space="0" w:color="auto"/>
            <w:left w:val="none" w:sz="0" w:space="0" w:color="auto"/>
            <w:bottom w:val="none" w:sz="0" w:space="0" w:color="auto"/>
            <w:right w:val="none" w:sz="0" w:space="0" w:color="auto"/>
          </w:divBdr>
        </w:div>
        <w:div w:id="697973234">
          <w:marLeft w:val="576"/>
          <w:marRight w:val="0"/>
          <w:marTop w:val="120"/>
          <w:marBottom w:val="0"/>
          <w:divBdr>
            <w:top w:val="none" w:sz="0" w:space="0" w:color="auto"/>
            <w:left w:val="none" w:sz="0" w:space="0" w:color="auto"/>
            <w:bottom w:val="none" w:sz="0" w:space="0" w:color="auto"/>
            <w:right w:val="none" w:sz="0" w:space="0" w:color="auto"/>
          </w:divBdr>
        </w:div>
        <w:div w:id="196352700">
          <w:marLeft w:val="576"/>
          <w:marRight w:val="0"/>
          <w:marTop w:val="120"/>
          <w:marBottom w:val="0"/>
          <w:divBdr>
            <w:top w:val="none" w:sz="0" w:space="0" w:color="auto"/>
            <w:left w:val="none" w:sz="0" w:space="0" w:color="auto"/>
            <w:bottom w:val="none" w:sz="0" w:space="0" w:color="auto"/>
            <w:right w:val="none" w:sz="0" w:space="0" w:color="auto"/>
          </w:divBdr>
        </w:div>
        <w:div w:id="730348081">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15</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2021-07-06T11:09:00Z</dcterms:modified>
</cp:coreProperties>
</file>