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44268" w:rsidRDefault="00E44268" w:rsidP="00E44268">
      <w:pPr>
        <w:spacing w:line="360" w:lineRule="auto"/>
        <w:jc w:val="center"/>
        <w:rPr>
          <w:rFonts w:ascii="Times New Roman" w:hAnsi="Times New Roman" w:cs="Times New Roman"/>
          <w:b/>
          <w:sz w:val="48"/>
          <w:szCs w:val="48"/>
        </w:rPr>
      </w:pPr>
      <w:r w:rsidRPr="00E44268">
        <w:rPr>
          <w:rFonts w:ascii="Times New Roman" w:hAnsi="Times New Roman" w:cs="Times New Roman"/>
          <w:b/>
          <w:sz w:val="48"/>
          <w:szCs w:val="48"/>
        </w:rPr>
        <w:t>A secure barrier coverage scheduling framework for WSN-based IoT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44268" w:rsidRDefault="00E44268" w:rsidP="00E53AA4">
      <w:pPr>
        <w:spacing w:line="360" w:lineRule="auto"/>
        <w:jc w:val="both"/>
        <w:rPr>
          <w:rFonts w:ascii="Times New Roman" w:hAnsi="Times New Roman" w:cs="Times New Roman"/>
          <w:b/>
          <w:sz w:val="44"/>
          <w:szCs w:val="44"/>
        </w:rPr>
      </w:pPr>
    </w:p>
    <w:p w:rsidR="00E44268" w:rsidRDefault="00E4426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46992" w:rsidRDefault="00646992" w:rsidP="00E53AA4">
      <w:pPr>
        <w:spacing w:line="360" w:lineRule="auto"/>
        <w:jc w:val="both"/>
        <w:rPr>
          <w:rFonts w:ascii="Times New Roman" w:hAnsi="Times New Roman" w:cs="Times New Roman"/>
          <w:b/>
          <w:sz w:val="32"/>
          <w:szCs w:val="32"/>
        </w:rPr>
      </w:pPr>
      <w:r w:rsidRPr="00646992">
        <w:rPr>
          <w:rFonts w:ascii="Times New Roman" w:hAnsi="Times New Roman" w:cs="Times New Roman"/>
          <w:color w:val="333333"/>
          <w:sz w:val="32"/>
          <w:szCs w:val="32"/>
          <w:shd w:val="clear" w:color="auto" w:fill="FFFFFF"/>
        </w:rPr>
        <w:t>Barrier coverage scheduling is an energy conservation scheme in which a subset of sensor nodes with overlapped sensing area (also called barrier) is activated to meet the key Quality of Service (QoS) requirements such as energy-efficiency, coverage, and connectivity. However, sudden and unexpected node failures in a barrier due to security attacks such as Denial of Service (DoS) poses a challenge for maintaining the desired QoS levels. In this paper, we propose a secure barrier coverage scheduling scheme called </w:t>
      </w:r>
      <w:r w:rsidRPr="00646992">
        <w:rPr>
          <w:rStyle w:val="mi"/>
          <w:rFonts w:ascii="Times New Roman" w:hAnsi="Times New Roman" w:cs="Times New Roman"/>
          <w:color w:val="333333"/>
          <w:sz w:val="32"/>
          <w:szCs w:val="32"/>
          <w:bdr w:val="none" w:sz="0" w:space="0" w:color="auto" w:frame="1"/>
          <w:shd w:val="clear" w:color="auto" w:fill="FFFFFF"/>
        </w:rPr>
        <w:t>SEC</w:t>
      </w:r>
      <w:r w:rsidRPr="00646992">
        <w:rPr>
          <w:rStyle w:val="mn"/>
          <w:rFonts w:ascii="Times New Roman" w:hAnsi="Times New Roman" w:cs="Times New Roman"/>
          <w:color w:val="333333"/>
          <w:sz w:val="32"/>
          <w:szCs w:val="32"/>
          <w:bdr w:val="none" w:sz="0" w:space="0" w:color="auto" w:frame="1"/>
          <w:shd w:val="clear" w:color="auto" w:fill="FFFFFF"/>
        </w:rPr>
        <w:t>2</w:t>
      </w:r>
      <w:r w:rsidRPr="00646992">
        <w:rPr>
          <w:rFonts w:ascii="Times New Roman" w:hAnsi="Times New Roman" w:cs="Times New Roman"/>
          <w:color w:val="333333"/>
          <w:sz w:val="32"/>
          <w:szCs w:val="32"/>
          <w:shd w:val="clear" w:color="auto" w:fill="FFFFFF"/>
        </w:rPr>
        <w:t> , which prevents QoS degradation in the event of security breaches. This scheme uses a fully weighted attributed dynamic graph model in which a novel attribute-based weight balancing greedy strategy is used to construct barriers. A weighted averaging-based K-means Spectral, and Hierarchical (WKSH) cluster ensemble scheme is proposed to secure a barrier from malicious attacks. WKSH is a graph-based anomaly detection scheme based on weighted Euclidean distance computation and weighted average consensus. The experimental result shows that </w:t>
      </w:r>
      <w:r w:rsidRPr="00646992">
        <w:rPr>
          <w:rStyle w:val="mi"/>
          <w:rFonts w:ascii="Times New Roman" w:hAnsi="Times New Roman" w:cs="Times New Roman"/>
          <w:color w:val="333333"/>
          <w:sz w:val="32"/>
          <w:szCs w:val="32"/>
          <w:bdr w:val="none" w:sz="0" w:space="0" w:color="auto" w:frame="1"/>
          <w:shd w:val="clear" w:color="auto" w:fill="FFFFFF"/>
        </w:rPr>
        <w:t>SEC</w:t>
      </w:r>
      <w:r w:rsidRPr="00646992">
        <w:rPr>
          <w:rStyle w:val="mn"/>
          <w:rFonts w:ascii="Times New Roman" w:hAnsi="Times New Roman" w:cs="Times New Roman"/>
          <w:color w:val="333333"/>
          <w:sz w:val="32"/>
          <w:szCs w:val="32"/>
          <w:bdr w:val="none" w:sz="0" w:space="0" w:color="auto" w:frame="1"/>
          <w:shd w:val="clear" w:color="auto" w:fill="FFFFFF"/>
        </w:rPr>
        <w:t>2</w:t>
      </w:r>
      <w:r w:rsidRPr="00646992">
        <w:rPr>
          <w:rFonts w:ascii="Times New Roman" w:hAnsi="Times New Roman" w:cs="Times New Roman"/>
          <w:color w:val="333333"/>
          <w:sz w:val="32"/>
          <w:szCs w:val="32"/>
          <w:shd w:val="clear" w:color="auto" w:fill="FFFFFF"/>
        </w:rPr>
        <w:t> guarantees the required QoS at all times. Moreover, the proposed WKSH shows better accuracy in the classification and detection of attacks in the barrier.</w:t>
      </w:r>
    </w:p>
    <w:p w:rsidR="00F5183A" w:rsidRDefault="00F5183A" w:rsidP="00646992">
      <w:pPr>
        <w:tabs>
          <w:tab w:val="left" w:pos="6210"/>
        </w:tabs>
        <w:spacing w:line="360" w:lineRule="auto"/>
        <w:jc w:val="both"/>
        <w:rPr>
          <w:rFonts w:ascii="Times New Roman" w:hAnsi="Times New Roman" w:cs="Times New Roman"/>
          <w:sz w:val="40"/>
          <w:szCs w:val="40"/>
        </w:rPr>
      </w:pPr>
    </w:p>
    <w:p w:rsidR="00646992" w:rsidRDefault="00646992" w:rsidP="0064699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10E26" w:rsidRDefault="003C46CB" w:rsidP="00B10E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0E26">
        <w:rPr>
          <w:rFonts w:ascii="Times New Roman" w:hAnsi="Times New Roman" w:cs="Times New Roman"/>
          <w:sz w:val="32"/>
          <w:szCs w:val="32"/>
          <w:lang w:val="en-IN"/>
        </w:rPr>
        <w:t xml:space="preserve">Smart connectivity with existing networks and contextaware computation using network resources is an indispensable part of IoT. </w:t>
      </w:r>
    </w:p>
    <w:p w:rsidR="00000000" w:rsidRPr="00B10E26" w:rsidRDefault="003C46CB" w:rsidP="00B10E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0E26">
        <w:rPr>
          <w:rFonts w:ascii="Times New Roman" w:hAnsi="Times New Roman" w:cs="Times New Roman"/>
          <w:sz w:val="32"/>
          <w:szCs w:val="32"/>
          <w:lang w:val="en-IN"/>
        </w:rPr>
        <w:t xml:space="preserve">The IoT is likely to replace the traffic information provided by the existing sensor networks of inductive loop vehicle detectors employed at the intersections of existing traffic control systems. </w:t>
      </w:r>
    </w:p>
    <w:p w:rsidR="00000000" w:rsidRPr="00B10E26" w:rsidRDefault="003C46CB" w:rsidP="00B10E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0E26">
        <w:rPr>
          <w:rFonts w:ascii="Times New Roman" w:hAnsi="Times New Roman" w:cs="Times New Roman"/>
          <w:sz w:val="32"/>
          <w:szCs w:val="32"/>
          <w:lang w:val="en-IN"/>
        </w:rPr>
        <w:t xml:space="preserve">Existing/new applications deployed as a hosted service </w:t>
      </w:r>
      <w:r w:rsidRPr="00B10E26">
        <w:rPr>
          <w:rFonts w:ascii="Times New Roman" w:hAnsi="Times New Roman" w:cs="Times New Roman"/>
          <w:sz w:val="32"/>
          <w:szCs w:val="32"/>
          <w:lang w:val="en-IN"/>
        </w:rPr>
        <w:t>and accessed over the Internet is referred to as SaaS.</w:t>
      </w:r>
    </w:p>
    <w:p w:rsidR="00000000" w:rsidRPr="00B10E26" w:rsidRDefault="003C46CB" w:rsidP="00B10E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0E26">
        <w:rPr>
          <w:rFonts w:ascii="Times New Roman" w:hAnsi="Times New Roman" w:cs="Times New Roman"/>
          <w:sz w:val="32"/>
          <w:szCs w:val="32"/>
          <w:lang w:val="en-IN"/>
        </w:rPr>
        <w:t>Energy is the main consideration for the existing routing protocols.</w:t>
      </w:r>
    </w:p>
    <w:p w:rsidR="00000000" w:rsidRPr="00B10E26" w:rsidRDefault="003C46CB" w:rsidP="00B10E2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0E26">
        <w:rPr>
          <w:rFonts w:ascii="Times New Roman" w:hAnsi="Times New Roman" w:cs="Times New Roman"/>
          <w:sz w:val="32"/>
          <w:szCs w:val="32"/>
          <w:lang w:val="en-IN"/>
        </w:rPr>
        <w:t>In such a scenario, the existing routing protocols should suffice in practical implementation with minor modifications.</w:t>
      </w:r>
      <w:r w:rsidRPr="00B10E2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10E26" w:rsidRDefault="003C46CB" w:rsidP="00B10E26">
      <w:pPr>
        <w:numPr>
          <w:ilvl w:val="0"/>
          <w:numId w:val="45"/>
        </w:numPr>
        <w:spacing w:line="360" w:lineRule="auto"/>
        <w:jc w:val="both"/>
        <w:rPr>
          <w:rFonts w:ascii="Times New Roman" w:hAnsi="Times New Roman" w:cs="Times New Roman"/>
          <w:bCs/>
          <w:sz w:val="32"/>
          <w:szCs w:val="32"/>
          <w:lang w:val="en-IN"/>
        </w:rPr>
      </w:pPr>
      <w:r w:rsidRPr="00B10E26">
        <w:rPr>
          <w:rFonts w:ascii="Times New Roman" w:hAnsi="Times New Roman" w:cs="Times New Roman"/>
          <w:bCs/>
          <w:sz w:val="32"/>
          <w:szCs w:val="32"/>
          <w:lang w:val="en-IN"/>
        </w:rPr>
        <w:t>The cove</w:t>
      </w:r>
      <w:r w:rsidRPr="00B10E26">
        <w:rPr>
          <w:rFonts w:ascii="Times New Roman" w:hAnsi="Times New Roman" w:cs="Times New Roman"/>
          <w:bCs/>
          <w:sz w:val="32"/>
          <w:szCs w:val="32"/>
          <w:lang w:val="en-IN"/>
        </w:rPr>
        <w:t>rage problem in wireless sensor networks (WSNs) can be generally defined as a measure of how effectively a network field is monitored by its sensor nodes.</w:t>
      </w:r>
    </w:p>
    <w:p w:rsidR="00000000" w:rsidRPr="00B10E26" w:rsidRDefault="003C46CB" w:rsidP="00B10E26">
      <w:pPr>
        <w:numPr>
          <w:ilvl w:val="0"/>
          <w:numId w:val="45"/>
        </w:numPr>
        <w:spacing w:line="360" w:lineRule="auto"/>
        <w:jc w:val="both"/>
        <w:rPr>
          <w:rFonts w:ascii="Times New Roman" w:hAnsi="Times New Roman" w:cs="Times New Roman"/>
          <w:bCs/>
          <w:sz w:val="32"/>
          <w:szCs w:val="32"/>
          <w:lang w:val="en-IN"/>
        </w:rPr>
      </w:pPr>
      <w:r w:rsidRPr="00B10E26">
        <w:rPr>
          <w:rFonts w:ascii="Times New Roman" w:hAnsi="Times New Roman" w:cs="Times New Roman"/>
          <w:bCs/>
          <w:sz w:val="32"/>
          <w:szCs w:val="32"/>
          <w:lang w:val="en-IN"/>
        </w:rPr>
        <w:t>The failures of sensor nodes in the barrier can significantly impact the efficacy of barrier schedul</w:t>
      </w:r>
      <w:r w:rsidRPr="00B10E26">
        <w:rPr>
          <w:rFonts w:ascii="Times New Roman" w:hAnsi="Times New Roman" w:cs="Times New Roman"/>
          <w:bCs/>
          <w:sz w:val="32"/>
          <w:szCs w:val="32"/>
          <w:lang w:val="en-IN"/>
        </w:rPr>
        <w:t>ing to meet QoS requirements.</w:t>
      </w:r>
    </w:p>
    <w:p w:rsidR="00000000" w:rsidRPr="00B10E26" w:rsidRDefault="003C46CB" w:rsidP="005517CB">
      <w:pPr>
        <w:numPr>
          <w:ilvl w:val="0"/>
          <w:numId w:val="45"/>
        </w:numPr>
        <w:tabs>
          <w:tab w:val="clear" w:pos="720"/>
          <w:tab w:val="num" w:pos="142"/>
        </w:tabs>
        <w:spacing w:line="360" w:lineRule="auto"/>
        <w:jc w:val="both"/>
        <w:rPr>
          <w:rFonts w:ascii="Times New Roman" w:hAnsi="Times New Roman" w:cs="Times New Roman"/>
          <w:bCs/>
          <w:sz w:val="32"/>
          <w:szCs w:val="32"/>
          <w:lang w:val="en-IN"/>
        </w:rPr>
      </w:pPr>
      <w:r w:rsidRPr="00B10E26">
        <w:rPr>
          <w:rFonts w:ascii="Times New Roman" w:hAnsi="Times New Roman" w:cs="Times New Roman"/>
          <w:bCs/>
          <w:sz w:val="32"/>
          <w:szCs w:val="32"/>
          <w:lang w:val="en-IN"/>
        </w:rPr>
        <w:lastRenderedPageBreak/>
        <w:t>However, to the best of our knowledge, none of the existing studies analyze, review and provide a clear description of all features that cover all factors as well as classify the coverage problems in its entirety.</w:t>
      </w:r>
    </w:p>
    <w:p w:rsidR="00000000" w:rsidRPr="00B10E26" w:rsidRDefault="003C46CB" w:rsidP="00B10E26">
      <w:pPr>
        <w:numPr>
          <w:ilvl w:val="0"/>
          <w:numId w:val="45"/>
        </w:numPr>
        <w:spacing w:line="360" w:lineRule="auto"/>
        <w:jc w:val="both"/>
        <w:rPr>
          <w:rFonts w:ascii="Times New Roman" w:hAnsi="Times New Roman" w:cs="Times New Roman"/>
          <w:bCs/>
          <w:sz w:val="32"/>
          <w:szCs w:val="32"/>
          <w:lang w:val="en-IN"/>
        </w:rPr>
      </w:pPr>
      <w:r w:rsidRPr="00B10E26">
        <w:rPr>
          <w:rFonts w:ascii="Times New Roman" w:hAnsi="Times New Roman" w:cs="Times New Roman"/>
          <w:bCs/>
          <w:sz w:val="32"/>
          <w:szCs w:val="32"/>
          <w:lang w:val="en-IN"/>
        </w:rPr>
        <w:t>The protoc</w:t>
      </w:r>
      <w:r w:rsidRPr="00B10E26">
        <w:rPr>
          <w:rFonts w:ascii="Times New Roman" w:hAnsi="Times New Roman" w:cs="Times New Roman"/>
          <w:bCs/>
          <w:sz w:val="32"/>
          <w:szCs w:val="32"/>
          <w:lang w:val="en-IN"/>
        </w:rPr>
        <w:t xml:space="preserve">ols were mainly classified, into two categories: k-coverage verification protocols and sleep scheduling protocols for k-coverage problems. </w:t>
      </w:r>
    </w:p>
    <w:p w:rsidR="000B33B0" w:rsidRPr="00B10E26" w:rsidRDefault="006A300A" w:rsidP="00B10E26">
      <w:pPr>
        <w:spacing w:line="360" w:lineRule="auto"/>
        <w:jc w:val="both"/>
        <w:rPr>
          <w:rFonts w:ascii="Times New Roman" w:eastAsia="Times New Roman" w:hAnsi="Times New Roman" w:cs="Times New Roman"/>
          <w:sz w:val="32"/>
          <w:szCs w:val="32"/>
        </w:rPr>
      </w:pPr>
      <w:r w:rsidRPr="00B10E26">
        <w:rPr>
          <w:rFonts w:ascii="Times New Roman" w:hAnsi="Times New Roman" w:cs="Times New Roman"/>
          <w:b/>
          <w:sz w:val="36"/>
          <w:szCs w:val="36"/>
        </w:rPr>
        <w:t xml:space="preserve">2.2. PROPOSED </w:t>
      </w:r>
      <w:r w:rsidR="000B33B0" w:rsidRPr="00B10E26">
        <w:rPr>
          <w:rFonts w:ascii="Times New Roman" w:hAnsi="Times New Roman" w:cs="Times New Roman"/>
          <w:b/>
          <w:sz w:val="36"/>
          <w:szCs w:val="36"/>
        </w:rPr>
        <w:t xml:space="preserve">SYSTEM </w:t>
      </w:r>
    </w:p>
    <w:p w:rsidR="005517CB" w:rsidRPr="005517CB" w:rsidRDefault="005517CB" w:rsidP="005517CB">
      <w:pPr>
        <w:pStyle w:val="NormalWeb"/>
        <w:numPr>
          <w:ilvl w:val="0"/>
          <w:numId w:val="46"/>
        </w:numPr>
        <w:spacing w:before="0" w:beforeAutospacing="0" w:after="0" w:afterAutospacing="0" w:line="360" w:lineRule="auto"/>
        <w:ind w:left="284" w:hanging="284"/>
        <w:jc w:val="both"/>
        <w:rPr>
          <w:sz w:val="32"/>
          <w:szCs w:val="32"/>
        </w:rPr>
      </w:pPr>
      <w:r w:rsidRPr="005517CB">
        <w:rPr>
          <w:sz w:val="32"/>
          <w:szCs w:val="32"/>
        </w:rPr>
        <w:t xml:space="preserve">The proposed Cloud centric vision comprises of a flexible and open architecture that is user centric and enables different players to interact in the IoT framework. </w:t>
      </w:r>
    </w:p>
    <w:p w:rsidR="005517CB" w:rsidRPr="005517CB" w:rsidRDefault="005517CB" w:rsidP="005517CB">
      <w:pPr>
        <w:pStyle w:val="NormalWeb"/>
        <w:numPr>
          <w:ilvl w:val="0"/>
          <w:numId w:val="46"/>
        </w:numPr>
        <w:spacing w:before="0" w:beforeAutospacing="0" w:after="0" w:afterAutospacing="0" w:line="360" w:lineRule="auto"/>
        <w:ind w:left="284" w:hanging="284"/>
        <w:jc w:val="both"/>
        <w:rPr>
          <w:sz w:val="32"/>
          <w:szCs w:val="32"/>
        </w:rPr>
      </w:pPr>
      <w:r w:rsidRPr="005517CB">
        <w:rPr>
          <w:sz w:val="32"/>
          <w:szCs w:val="32"/>
        </w:rPr>
        <w:t>It allows interaction in a manner suitable for their own requirements, rather than the IoT being thrust upon them.</w:t>
      </w:r>
    </w:p>
    <w:p w:rsidR="005517CB" w:rsidRPr="005517CB" w:rsidRDefault="005517CB" w:rsidP="005517CB">
      <w:pPr>
        <w:pStyle w:val="NormalWeb"/>
        <w:numPr>
          <w:ilvl w:val="0"/>
          <w:numId w:val="46"/>
        </w:numPr>
        <w:spacing w:before="0" w:beforeAutospacing="0" w:after="0" w:afterAutospacing="0" w:line="360" w:lineRule="auto"/>
        <w:ind w:left="284" w:hanging="284"/>
        <w:jc w:val="both"/>
        <w:rPr>
          <w:sz w:val="32"/>
          <w:szCs w:val="32"/>
        </w:rPr>
      </w:pPr>
      <w:r w:rsidRPr="005517CB">
        <w:rPr>
          <w:sz w:val="32"/>
          <w:szCs w:val="32"/>
        </w:rPr>
        <w:t>An architecture based on cloud computing at the center has been proposed in this paper.</w:t>
      </w:r>
    </w:p>
    <w:p w:rsidR="00BB3207" w:rsidRDefault="005517CB" w:rsidP="005517CB">
      <w:pPr>
        <w:pStyle w:val="NormalWeb"/>
        <w:numPr>
          <w:ilvl w:val="0"/>
          <w:numId w:val="46"/>
        </w:numPr>
        <w:spacing w:before="0" w:beforeAutospacing="0" w:after="0" w:afterAutospacing="0" w:line="360" w:lineRule="auto"/>
        <w:ind w:left="284" w:hanging="284"/>
        <w:jc w:val="both"/>
        <w:rPr>
          <w:sz w:val="32"/>
          <w:szCs w:val="32"/>
        </w:rPr>
      </w:pPr>
      <w:r w:rsidRPr="005517CB">
        <w:rPr>
          <w:sz w:val="32"/>
          <w:szCs w:val="32"/>
        </w:rPr>
        <w:t>Several MAC protocols have been proposed for various domains with TDMA (collision free), CSMA (low traffic efficiency) and FDMA (collision free but requires additional circuitry in nodes) schemes available to the user.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517CB" w:rsidRDefault="003C46CB" w:rsidP="005517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17CB">
        <w:rPr>
          <w:rFonts w:ascii="Times New Roman" w:eastAsia="AdvGulliv-R" w:hAnsi="Times New Roman" w:cs="Times New Roman"/>
          <w:bCs/>
          <w:sz w:val="32"/>
          <w:szCs w:val="32"/>
          <w:lang w:val="en-IN"/>
        </w:rPr>
        <w:t>We give a thorough discussion on the open issues associated with the design of realistic energy-efficient coverage protocols for WSNs.</w:t>
      </w:r>
    </w:p>
    <w:p w:rsidR="00000000" w:rsidRPr="005517CB" w:rsidRDefault="003C46CB" w:rsidP="005517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17CB">
        <w:rPr>
          <w:rFonts w:ascii="Times New Roman" w:eastAsia="AdvGulliv-R" w:hAnsi="Times New Roman" w:cs="Times New Roman"/>
          <w:bCs/>
          <w:sz w:val="32"/>
          <w:szCs w:val="32"/>
          <w:lang w:val="en-IN"/>
        </w:rPr>
        <w:lastRenderedPageBreak/>
        <w:t>Moreover, the performance of these protocols is limited by the challenges on d</w:t>
      </w:r>
      <w:r w:rsidRPr="005517CB">
        <w:rPr>
          <w:rFonts w:ascii="Times New Roman" w:eastAsia="AdvGulliv-R" w:hAnsi="Times New Roman" w:cs="Times New Roman"/>
          <w:bCs/>
          <w:sz w:val="32"/>
          <w:szCs w:val="32"/>
          <w:lang w:val="en-IN"/>
        </w:rPr>
        <w:t>etermining an accurate radio model for the sensor nodes in the network.</w:t>
      </w:r>
    </w:p>
    <w:p w:rsidR="00000000" w:rsidRPr="005517CB" w:rsidRDefault="003C46CB" w:rsidP="005517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17CB">
        <w:rPr>
          <w:rFonts w:ascii="Times New Roman" w:eastAsia="AdvGulliv-R" w:hAnsi="Times New Roman" w:cs="Times New Roman"/>
          <w:bCs/>
          <w:sz w:val="32"/>
          <w:szCs w:val="32"/>
          <w:lang w:val="en-IN"/>
        </w:rPr>
        <w:t xml:space="preserve">However, developing solutions with high-performance EA for the coverage problem in WSNs remains an open issue. </w:t>
      </w:r>
    </w:p>
    <w:p w:rsidR="00000000" w:rsidRPr="005517CB" w:rsidRDefault="003C46CB" w:rsidP="005517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17CB">
        <w:rPr>
          <w:rFonts w:ascii="Times New Roman" w:eastAsia="AdvGulliv-R" w:hAnsi="Times New Roman" w:cs="Times New Roman"/>
          <w:bCs/>
          <w:sz w:val="32"/>
          <w:szCs w:val="32"/>
          <w:lang w:val="en-IN"/>
        </w:rPr>
        <w:t xml:space="preserve">We found that the performance of these protocols is mainly limited by </w:t>
      </w:r>
      <w:r w:rsidRPr="005517CB">
        <w:rPr>
          <w:rFonts w:ascii="Times New Roman" w:eastAsia="AdvGulliv-R" w:hAnsi="Times New Roman" w:cs="Times New Roman"/>
          <w:bCs/>
          <w:sz w:val="32"/>
          <w:szCs w:val="32"/>
          <w:lang w:val="en-IN"/>
        </w:rPr>
        <w:t>challenges related to determining a more realistic coverage model for the sensor nodes in the networks.</w:t>
      </w:r>
    </w:p>
    <w:p w:rsidR="00000000" w:rsidRPr="005517CB" w:rsidRDefault="003C46CB" w:rsidP="005517C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17CB">
        <w:rPr>
          <w:rFonts w:ascii="Times New Roman" w:eastAsia="AdvGulliv-R" w:hAnsi="Times New Roman" w:cs="Times New Roman"/>
          <w:bCs/>
          <w:sz w:val="32"/>
          <w:szCs w:val="32"/>
          <w:lang w:val="en-IN"/>
        </w:rPr>
        <w:t>A weight coefficient between the two metrics is employed to model the trade-off between coverage rate and energy efficiency.</w:t>
      </w:r>
      <w:r w:rsidRPr="005517C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t>Energy management in wire-less sensor networks: A survey</w:t>
            </w:r>
          </w:p>
        </w:tc>
        <w:tc>
          <w:tcPr>
            <w:tcW w:w="3192" w:type="dxa"/>
          </w:tcPr>
          <w:p w:rsidR="000C407B" w:rsidRPr="005517CB" w:rsidRDefault="005517CB" w:rsidP="005517CB">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t xml:space="preserve">J. A. Khan, H. K. Qureshi, and A. Iqbal, </w:t>
            </w:r>
          </w:p>
        </w:tc>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color w:val="333333"/>
                <w:sz w:val="28"/>
                <w:szCs w:val="28"/>
                <w:shd w:val="clear" w:color="auto" w:fill="FFFFFF"/>
              </w:rPr>
              <w:t>Energy management in Wireless Sensor Networks (WSNs) is of paramount importance for the remotely deployed energy stringent sensor nodes.</w:t>
            </w:r>
          </w:p>
        </w:tc>
      </w:tr>
      <w:tr w:rsidR="000C407B" w:rsidTr="000C407B">
        <w:trPr>
          <w:trHeight w:val="2942"/>
        </w:trPr>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t>Maximizing the lifetime of reinforced barriers in wireless sensor networks</w:t>
            </w:r>
          </w:p>
        </w:tc>
        <w:tc>
          <w:tcPr>
            <w:tcW w:w="3192" w:type="dxa"/>
          </w:tcPr>
          <w:p w:rsidR="000C407B" w:rsidRPr="005517CB" w:rsidRDefault="005517CB" w:rsidP="005517CB">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t xml:space="preserve">H. Kim, J. A. Cobb, and J. Ben-Othman, </w:t>
            </w:r>
          </w:p>
        </w:tc>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color w:val="333333"/>
                <w:sz w:val="28"/>
                <w:szCs w:val="28"/>
                <w:shd w:val="clear" w:color="auto" w:fill="FFFFFF"/>
              </w:rPr>
              <w:t>In this paper, we introduce a new barrier-coverage problem whose objective is to maximize the network lifetime such that any penetration of the intruder is detected.</w:t>
            </w:r>
          </w:p>
        </w:tc>
      </w:tr>
      <w:tr w:rsidR="000C407B" w:rsidTr="000C407B">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lastRenderedPageBreak/>
              <w:t>Energy-efficient military surveillance: Coverage meets connectivity</w:t>
            </w:r>
          </w:p>
        </w:tc>
        <w:tc>
          <w:tcPr>
            <w:tcW w:w="3192" w:type="dxa"/>
          </w:tcPr>
          <w:p w:rsidR="000C407B" w:rsidRPr="005517CB" w:rsidRDefault="005517CB" w:rsidP="005517CB">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t xml:space="preserve">D. Thomas, R. Shankaran, M. Orgun, M. Hitchens, and W. Ni, </w:t>
            </w:r>
          </w:p>
        </w:tc>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color w:val="333333"/>
                <w:sz w:val="28"/>
                <w:szCs w:val="28"/>
                <w:shd w:val="clear" w:color="auto" w:fill="FFFFFF"/>
              </w:rPr>
              <w:t>Sensor networks are increasingly being used in the development and application of military surveillance systems.</w:t>
            </w:r>
          </w:p>
        </w:tc>
      </w:tr>
      <w:tr w:rsidR="000C407B" w:rsidTr="000C407B">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t>Depletion-of-battery attack: Specificity, modelling and analysis</w:t>
            </w:r>
          </w:p>
        </w:tc>
        <w:tc>
          <w:tcPr>
            <w:tcW w:w="3192" w:type="dxa"/>
          </w:tcPr>
          <w:p w:rsidR="000C407B" w:rsidRPr="005517CB" w:rsidRDefault="005517CB" w:rsidP="005517CB">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sz w:val="28"/>
                <w:szCs w:val="28"/>
              </w:rPr>
              <w:t xml:space="preserve">V. Shakhov and I. Koo, </w:t>
            </w:r>
          </w:p>
        </w:tc>
        <w:tc>
          <w:tcPr>
            <w:tcW w:w="3192" w:type="dxa"/>
          </w:tcPr>
          <w:p w:rsidR="000C407B" w:rsidRPr="005517CB" w:rsidRDefault="005517CB" w:rsidP="00E53AA4">
            <w:pPr>
              <w:tabs>
                <w:tab w:val="left" w:pos="720"/>
              </w:tabs>
              <w:spacing w:after="100" w:line="360" w:lineRule="auto"/>
              <w:jc w:val="both"/>
              <w:rPr>
                <w:rFonts w:ascii="Times New Roman" w:hAnsi="Times New Roman" w:cs="Times New Roman"/>
                <w:sz w:val="28"/>
                <w:szCs w:val="28"/>
              </w:rPr>
            </w:pPr>
            <w:r w:rsidRPr="005517CB">
              <w:rPr>
                <w:rFonts w:ascii="Times New Roman" w:hAnsi="Times New Roman" w:cs="Times New Roman"/>
                <w:color w:val="222222"/>
                <w:sz w:val="28"/>
                <w:szCs w:val="28"/>
                <w:shd w:val="clear" w:color="auto" w:fill="FFFFFF"/>
              </w:rPr>
              <w:t>There are several standardization initiatives for sensor networks, which eventually converge with the Internet of Things.</w:t>
            </w:r>
          </w:p>
        </w:tc>
      </w:tr>
    </w:tbl>
    <w:p w:rsidR="000769D0" w:rsidRDefault="000769D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ED386E" w:rsidRDefault="00ED386E" w:rsidP="00E53AA4">
      <w:pPr>
        <w:tabs>
          <w:tab w:val="left" w:pos="720"/>
          <w:tab w:val="left" w:pos="3390"/>
        </w:tabs>
        <w:spacing w:after="100" w:line="360" w:lineRule="auto"/>
        <w:jc w:val="both"/>
        <w:rPr>
          <w:rFonts w:ascii="Times New Roman" w:hAnsi="Times New Roman" w:cs="Times New Roman"/>
          <w:b/>
          <w:sz w:val="28"/>
          <w:szCs w:val="28"/>
        </w:rPr>
      </w:pPr>
    </w:p>
    <w:p w:rsidR="00ED386E" w:rsidRDefault="00ED386E"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D386E" w:rsidRDefault="00ED386E" w:rsidP="00E53AA4">
      <w:pPr>
        <w:spacing w:line="360" w:lineRule="auto"/>
        <w:jc w:val="both"/>
        <w:rPr>
          <w:rFonts w:ascii="Times New Roman" w:hAnsi="Times New Roman" w:cs="Times New Roman"/>
          <w:b/>
          <w:sz w:val="28"/>
          <w:szCs w:val="28"/>
        </w:rPr>
      </w:pPr>
    </w:p>
    <w:p w:rsidR="00ED386E" w:rsidRDefault="00ED386E" w:rsidP="00E53AA4">
      <w:pPr>
        <w:spacing w:line="360" w:lineRule="auto"/>
        <w:jc w:val="both"/>
        <w:rPr>
          <w:rFonts w:ascii="Times New Roman" w:hAnsi="Times New Roman" w:cs="Times New Roman"/>
          <w:b/>
          <w:sz w:val="28"/>
          <w:szCs w:val="28"/>
        </w:rPr>
      </w:pPr>
    </w:p>
    <w:p w:rsidR="00ED386E" w:rsidRDefault="00ED386E"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ED386E" w:rsidRPr="00ED386E" w:rsidRDefault="00ED386E" w:rsidP="00ED386E">
      <w:pPr>
        <w:spacing w:line="360" w:lineRule="auto"/>
        <w:ind w:left="720"/>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D386E" w:rsidP="00E53AA4">
      <w:pPr>
        <w:spacing w:after="0" w:line="360" w:lineRule="auto"/>
        <w:jc w:val="both"/>
        <w:rPr>
          <w:rFonts w:ascii="Times New Roman" w:hAnsi="Times New Roman" w:cs="Times New Roman"/>
        </w:rPr>
      </w:pPr>
      <w:r w:rsidRPr="00ED386E">
        <w:rPr>
          <w:rFonts w:ascii="Times New Roman" w:hAnsi="Times New Roman" w:cs="Times New Roman"/>
        </w:rPr>
        <w:drawing>
          <wp:inline distT="0" distB="0" distL="0" distR="0">
            <wp:extent cx="5943600" cy="474091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7409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D386E" w:rsidRDefault="00ED386E"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A5874" w:rsidRPr="000312A0" w:rsidRDefault="00FA5874" w:rsidP="00FA5874">
      <w:pPr>
        <w:pStyle w:val="BodyText"/>
        <w:rPr>
          <w:bCs/>
          <w:iCs/>
          <w:sz w:val="32"/>
          <w:szCs w:val="32"/>
          <w:lang w:val="en-IN"/>
        </w:rPr>
      </w:pPr>
      <w:r w:rsidRPr="00FA5874">
        <w:rPr>
          <w:b/>
          <w:iCs/>
          <w:sz w:val="28"/>
          <w:szCs w:val="28"/>
          <w:lang w:val="en-IN"/>
        </w:rPr>
        <w:t xml:space="preserve">   </w:t>
      </w:r>
      <w:r w:rsidRPr="000312A0">
        <w:rPr>
          <w:bCs/>
          <w:iCs/>
          <w:sz w:val="32"/>
          <w:szCs w:val="32"/>
          <w:lang w:val="en-IN"/>
        </w:rPr>
        <w:t xml:space="preserve">This paper proposes a secure fault-tolerant barrier coverage scheduling framework based on a fully weighted dynamic graph model. The framework incorporates a graph cleansing stage to detect and remove anomalous vertices and edges in the graph. A cluster ensemble approach called KSH based on well know K-means, Spectral, and Hierarchical clustering techniques is employed to accurately and precisely identify and isolate the anomalies in the dynamic graph. The experiment result shows the scalability and stability of the ensemble approach in classifying and predicting the anomalies with better accuracy and minimal classification error. </w:t>
      </w:r>
    </w:p>
    <w:p w:rsidR="001F1E5A" w:rsidRPr="000312A0" w:rsidRDefault="001F1E5A" w:rsidP="00E53AA4">
      <w:pPr>
        <w:pStyle w:val="BodyText"/>
        <w:rPr>
          <w:bCs/>
          <w:iCs/>
          <w:sz w:val="32"/>
          <w:szCs w:val="32"/>
        </w:rPr>
      </w:pPr>
    </w:p>
    <w:p w:rsidR="003C0F6F" w:rsidRDefault="003C0F6F"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0312A0" w:rsidRDefault="000312A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312A0" w:rsidRDefault="003C46CB" w:rsidP="000312A0">
      <w:pPr>
        <w:pStyle w:val="BodyText"/>
        <w:numPr>
          <w:ilvl w:val="0"/>
          <w:numId w:val="42"/>
        </w:numPr>
        <w:rPr>
          <w:sz w:val="32"/>
          <w:szCs w:val="32"/>
          <w:lang w:val="en-IN"/>
        </w:rPr>
      </w:pPr>
      <w:r w:rsidRPr="000312A0">
        <w:rPr>
          <w:sz w:val="32"/>
          <w:szCs w:val="32"/>
          <w:lang w:val="en-IN"/>
        </w:rPr>
        <w:t xml:space="preserve">[1] J. A. Khan, H. K. Qureshi, and A. Iqbal, “Energy management in wire-less sensor networks: A survey,” Computers &amp; Electrical Engineering, vol. 41, pp. 159–176, 2015. </w:t>
      </w:r>
    </w:p>
    <w:p w:rsidR="00000000" w:rsidRPr="000312A0" w:rsidRDefault="003C46CB" w:rsidP="000312A0">
      <w:pPr>
        <w:pStyle w:val="BodyText"/>
        <w:numPr>
          <w:ilvl w:val="0"/>
          <w:numId w:val="42"/>
        </w:numPr>
        <w:rPr>
          <w:sz w:val="32"/>
          <w:szCs w:val="32"/>
          <w:lang w:val="en-IN"/>
        </w:rPr>
      </w:pPr>
      <w:r w:rsidRPr="000312A0">
        <w:rPr>
          <w:sz w:val="32"/>
          <w:szCs w:val="32"/>
          <w:lang w:val="en-IN"/>
        </w:rPr>
        <w:t>[2] H. K</w:t>
      </w:r>
      <w:r w:rsidRPr="000312A0">
        <w:rPr>
          <w:sz w:val="32"/>
          <w:szCs w:val="32"/>
          <w:lang w:val="en-IN"/>
        </w:rPr>
        <w:t xml:space="preserve">im, J. A. Cobb, and J. Ben-Othman, “Maximizing the lifetime of reinforced barriers in wireless sensor networks,” Concurrency and Computation: Practice and Experience, vol. 29, no. 23, p. e4070, 2017. </w:t>
      </w:r>
    </w:p>
    <w:p w:rsidR="00000000" w:rsidRPr="000312A0" w:rsidRDefault="003C46CB" w:rsidP="000312A0">
      <w:pPr>
        <w:pStyle w:val="BodyText"/>
        <w:numPr>
          <w:ilvl w:val="0"/>
          <w:numId w:val="42"/>
        </w:numPr>
        <w:rPr>
          <w:sz w:val="32"/>
          <w:szCs w:val="32"/>
          <w:lang w:val="en-IN"/>
        </w:rPr>
      </w:pPr>
      <w:r w:rsidRPr="000312A0">
        <w:rPr>
          <w:sz w:val="32"/>
          <w:szCs w:val="32"/>
          <w:lang w:val="en-IN"/>
        </w:rPr>
        <w:t>[3] D. Thomas, R. Shankaran, M. Orgun, M. Hitchens, an</w:t>
      </w:r>
      <w:r w:rsidRPr="000312A0">
        <w:rPr>
          <w:sz w:val="32"/>
          <w:szCs w:val="32"/>
          <w:lang w:val="en-IN"/>
        </w:rPr>
        <w:t xml:space="preserve">d W. Ni, “Energy-efficient military surveillance: Coverage meets connectivity,” IEEE Sensors Journal, vol. 19, no. 10, pp. 3902– 3911, 2019. </w:t>
      </w:r>
    </w:p>
    <w:p w:rsidR="00000000" w:rsidRPr="000312A0" w:rsidRDefault="003C46CB" w:rsidP="000312A0">
      <w:pPr>
        <w:pStyle w:val="BodyText"/>
        <w:numPr>
          <w:ilvl w:val="0"/>
          <w:numId w:val="42"/>
        </w:numPr>
        <w:rPr>
          <w:sz w:val="32"/>
          <w:szCs w:val="32"/>
          <w:lang w:val="en-IN"/>
        </w:rPr>
      </w:pPr>
      <w:r w:rsidRPr="000312A0">
        <w:rPr>
          <w:sz w:val="32"/>
          <w:szCs w:val="32"/>
          <w:lang w:val="en-IN"/>
        </w:rPr>
        <w:t>[4] V. Shakhov and I. Koo, “Depletion-of-battery attack: Specificity, modelling and analysis,”Sensors, vol. 18, n</w:t>
      </w:r>
      <w:r w:rsidRPr="000312A0">
        <w:rPr>
          <w:sz w:val="32"/>
          <w:szCs w:val="32"/>
          <w:lang w:val="en-IN"/>
        </w:rPr>
        <w:t xml:space="preserve">o. 6, p. 1849, 2018. </w:t>
      </w:r>
    </w:p>
    <w:p w:rsidR="00000000" w:rsidRPr="000312A0" w:rsidRDefault="003C46CB" w:rsidP="000312A0">
      <w:pPr>
        <w:pStyle w:val="BodyText"/>
        <w:numPr>
          <w:ilvl w:val="0"/>
          <w:numId w:val="42"/>
        </w:numPr>
        <w:rPr>
          <w:sz w:val="32"/>
          <w:szCs w:val="32"/>
          <w:lang w:val="en-IN"/>
        </w:rPr>
      </w:pPr>
      <w:r w:rsidRPr="000312A0">
        <w:rPr>
          <w:sz w:val="32"/>
          <w:szCs w:val="32"/>
          <w:lang w:val="en-IN"/>
        </w:rPr>
        <w:t xml:space="preserve">[5] Y. Zhu, M. Mei, and Z. Zheng, “Scheduling algorithms for k-barrier coverage to improve transmission efficiency in wsns,”Multimedia Toolsand Applications, vol. 79, no. 15, pp. 10 505– 10 518, 2020. </w:t>
      </w:r>
    </w:p>
    <w:p w:rsidR="00000000" w:rsidRPr="000312A0" w:rsidRDefault="003C46CB" w:rsidP="000312A0">
      <w:pPr>
        <w:pStyle w:val="BodyText"/>
        <w:numPr>
          <w:ilvl w:val="0"/>
          <w:numId w:val="42"/>
        </w:numPr>
        <w:rPr>
          <w:sz w:val="32"/>
          <w:szCs w:val="32"/>
          <w:lang w:val="en-IN"/>
        </w:rPr>
      </w:pPr>
      <w:r w:rsidRPr="000312A0">
        <w:rPr>
          <w:sz w:val="32"/>
          <w:szCs w:val="32"/>
          <w:lang w:val="en-IN"/>
        </w:rPr>
        <w:t xml:space="preserve">[6] H. Kim and J. Ben-Othman, </w:t>
      </w:r>
      <w:r w:rsidRPr="000312A0">
        <w:rPr>
          <w:sz w:val="32"/>
          <w:szCs w:val="32"/>
          <w:lang w:val="en-IN"/>
        </w:rPr>
        <w:t xml:space="preserve">“On resilient event-driven partial barriers in mobile sensor networks,” in2016 IEEE International Conference on Communications (ICC). IEEE, 2016, pp. 1– 6. </w:t>
      </w:r>
    </w:p>
    <w:p w:rsidR="00000000" w:rsidRPr="000312A0" w:rsidRDefault="003C46CB" w:rsidP="000312A0">
      <w:pPr>
        <w:pStyle w:val="BodyText"/>
        <w:numPr>
          <w:ilvl w:val="0"/>
          <w:numId w:val="42"/>
        </w:numPr>
        <w:rPr>
          <w:sz w:val="32"/>
          <w:szCs w:val="32"/>
          <w:lang w:val="en-IN"/>
        </w:rPr>
      </w:pPr>
      <w:r w:rsidRPr="000312A0">
        <w:rPr>
          <w:sz w:val="32"/>
          <w:szCs w:val="32"/>
          <w:lang w:val="en-IN"/>
        </w:rPr>
        <w:lastRenderedPageBreak/>
        <w:t xml:space="preserve">[7] D. Kim, H. Kim, D. Li, S.-S. Kwon, A. O. Tokuta, and J. </w:t>
      </w:r>
      <w:r w:rsidRPr="000312A0">
        <w:rPr>
          <w:sz w:val="32"/>
          <w:szCs w:val="32"/>
          <w:lang w:val="en-IN"/>
        </w:rPr>
        <w:t>A. Cobb, “Maximum lifetime dependable barrier-coverage in wireless sensornetworks,”Ad Hoc Networks, vol. 36, pp. 296– 307, 2016.</w:t>
      </w:r>
    </w:p>
    <w:p w:rsidR="00000000" w:rsidRPr="000312A0" w:rsidRDefault="003C46CB" w:rsidP="000312A0">
      <w:pPr>
        <w:pStyle w:val="BodyText"/>
        <w:numPr>
          <w:ilvl w:val="0"/>
          <w:numId w:val="42"/>
        </w:numPr>
        <w:rPr>
          <w:sz w:val="32"/>
          <w:szCs w:val="32"/>
          <w:lang w:val="en-IN"/>
        </w:rPr>
      </w:pPr>
      <w:r w:rsidRPr="000312A0">
        <w:rPr>
          <w:sz w:val="32"/>
          <w:szCs w:val="32"/>
          <w:lang w:val="en-IN"/>
        </w:rPr>
        <w:t>[8] A. Shan, X. Xu, Z. Cheng, and W. Wang, “A max-flow based algorithmfor connected target coverage with probabilistic sensors</w:t>
      </w:r>
      <w:r w:rsidRPr="000312A0">
        <w:rPr>
          <w:sz w:val="32"/>
          <w:szCs w:val="32"/>
          <w:lang w:val="en-IN"/>
        </w:rPr>
        <w:t>,”Sensors,vol. 17, no. 6, p. 1208, 2017.</w:t>
      </w:r>
    </w:p>
    <w:p w:rsidR="00000000" w:rsidRPr="000312A0" w:rsidRDefault="003C46CB" w:rsidP="000312A0">
      <w:pPr>
        <w:pStyle w:val="BodyText"/>
        <w:numPr>
          <w:ilvl w:val="0"/>
          <w:numId w:val="42"/>
        </w:numPr>
        <w:rPr>
          <w:sz w:val="32"/>
          <w:szCs w:val="32"/>
          <w:lang w:val="en-IN"/>
        </w:rPr>
      </w:pPr>
      <w:r w:rsidRPr="000312A0">
        <w:rPr>
          <w:sz w:val="32"/>
          <w:szCs w:val="32"/>
          <w:lang w:val="en-IN"/>
        </w:rPr>
        <w:t xml:space="preserve">[9] R. Han, W. Yang, and L. Zhang, “Achieving crossed strong barriercoverage in wireless sensor network,”Sensors, vol. 18, no. 2, p. 534,2018. </w:t>
      </w:r>
    </w:p>
    <w:p w:rsidR="00000000" w:rsidRPr="000312A0" w:rsidRDefault="003C46CB" w:rsidP="000312A0">
      <w:pPr>
        <w:pStyle w:val="BodyText"/>
        <w:numPr>
          <w:ilvl w:val="0"/>
          <w:numId w:val="42"/>
        </w:numPr>
        <w:rPr>
          <w:sz w:val="32"/>
          <w:szCs w:val="32"/>
          <w:lang w:val="en-IN"/>
        </w:rPr>
      </w:pPr>
      <w:r w:rsidRPr="000312A0">
        <w:rPr>
          <w:sz w:val="32"/>
          <w:szCs w:val="32"/>
          <w:lang w:val="en-IN"/>
        </w:rPr>
        <w:t>[10] Z. Wang, J. Liao, Q. Cao, H. Qi, and Z. Wang, “Achieving k-barri</w:t>
      </w:r>
      <w:r w:rsidRPr="000312A0">
        <w:rPr>
          <w:sz w:val="32"/>
          <w:szCs w:val="32"/>
          <w:lang w:val="en-IN"/>
        </w:rPr>
        <w:t xml:space="preserve">ercoverage in hybrid directional sensor networks,”IEEE Transactions onMobile Computing, vol. 13, no. 7, pp. 1443– 1455,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46CB" w:rsidRDefault="003C46CB" w:rsidP="003654DF">
      <w:pPr>
        <w:spacing w:after="0" w:line="240" w:lineRule="auto"/>
      </w:pPr>
      <w:r>
        <w:separator/>
      </w:r>
    </w:p>
  </w:endnote>
  <w:endnote w:type="continuationSeparator" w:id="1">
    <w:p w:rsidR="003C46CB" w:rsidRDefault="003C46C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46CB" w:rsidRDefault="003C46CB" w:rsidP="003654DF">
      <w:pPr>
        <w:spacing w:after="0" w:line="240" w:lineRule="auto"/>
      </w:pPr>
      <w:r>
        <w:separator/>
      </w:r>
    </w:p>
  </w:footnote>
  <w:footnote w:type="continuationSeparator" w:id="1">
    <w:p w:rsidR="003C46CB" w:rsidRDefault="003C46C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170C5">
        <w:pPr>
          <w:pStyle w:val="Header"/>
          <w:jc w:val="right"/>
        </w:pPr>
        <w:fldSimple w:instr=" PAGE   \* MERGEFORMAT ">
          <w:r w:rsidR="00ED386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B3936"/>
    <w:multiLevelType w:val="hybridMultilevel"/>
    <w:tmpl w:val="112C486A"/>
    <w:lvl w:ilvl="0" w:tplc="601EEB7C">
      <w:start w:val="1"/>
      <w:numFmt w:val="bullet"/>
      <w:lvlText w:val=""/>
      <w:lvlJc w:val="left"/>
      <w:pPr>
        <w:tabs>
          <w:tab w:val="num" w:pos="720"/>
        </w:tabs>
        <w:ind w:left="720" w:hanging="360"/>
      </w:pPr>
      <w:rPr>
        <w:rFonts w:ascii="Wingdings 2" w:hAnsi="Wingdings 2" w:hint="default"/>
      </w:rPr>
    </w:lvl>
    <w:lvl w:ilvl="1" w:tplc="753037AE" w:tentative="1">
      <w:start w:val="1"/>
      <w:numFmt w:val="bullet"/>
      <w:lvlText w:val=""/>
      <w:lvlJc w:val="left"/>
      <w:pPr>
        <w:tabs>
          <w:tab w:val="num" w:pos="1440"/>
        </w:tabs>
        <w:ind w:left="1440" w:hanging="360"/>
      </w:pPr>
      <w:rPr>
        <w:rFonts w:ascii="Wingdings 2" w:hAnsi="Wingdings 2" w:hint="default"/>
      </w:rPr>
    </w:lvl>
    <w:lvl w:ilvl="2" w:tplc="760293A2" w:tentative="1">
      <w:start w:val="1"/>
      <w:numFmt w:val="bullet"/>
      <w:lvlText w:val=""/>
      <w:lvlJc w:val="left"/>
      <w:pPr>
        <w:tabs>
          <w:tab w:val="num" w:pos="2160"/>
        </w:tabs>
        <w:ind w:left="2160" w:hanging="360"/>
      </w:pPr>
      <w:rPr>
        <w:rFonts w:ascii="Wingdings 2" w:hAnsi="Wingdings 2" w:hint="default"/>
      </w:rPr>
    </w:lvl>
    <w:lvl w:ilvl="3" w:tplc="59FEECAE" w:tentative="1">
      <w:start w:val="1"/>
      <w:numFmt w:val="bullet"/>
      <w:lvlText w:val=""/>
      <w:lvlJc w:val="left"/>
      <w:pPr>
        <w:tabs>
          <w:tab w:val="num" w:pos="2880"/>
        </w:tabs>
        <w:ind w:left="2880" w:hanging="360"/>
      </w:pPr>
      <w:rPr>
        <w:rFonts w:ascii="Wingdings 2" w:hAnsi="Wingdings 2" w:hint="default"/>
      </w:rPr>
    </w:lvl>
    <w:lvl w:ilvl="4" w:tplc="7FB60CA0" w:tentative="1">
      <w:start w:val="1"/>
      <w:numFmt w:val="bullet"/>
      <w:lvlText w:val=""/>
      <w:lvlJc w:val="left"/>
      <w:pPr>
        <w:tabs>
          <w:tab w:val="num" w:pos="3600"/>
        </w:tabs>
        <w:ind w:left="3600" w:hanging="360"/>
      </w:pPr>
      <w:rPr>
        <w:rFonts w:ascii="Wingdings 2" w:hAnsi="Wingdings 2" w:hint="default"/>
      </w:rPr>
    </w:lvl>
    <w:lvl w:ilvl="5" w:tplc="BAEA3704" w:tentative="1">
      <w:start w:val="1"/>
      <w:numFmt w:val="bullet"/>
      <w:lvlText w:val=""/>
      <w:lvlJc w:val="left"/>
      <w:pPr>
        <w:tabs>
          <w:tab w:val="num" w:pos="4320"/>
        </w:tabs>
        <w:ind w:left="4320" w:hanging="360"/>
      </w:pPr>
      <w:rPr>
        <w:rFonts w:ascii="Wingdings 2" w:hAnsi="Wingdings 2" w:hint="default"/>
      </w:rPr>
    </w:lvl>
    <w:lvl w:ilvl="6" w:tplc="1D34B368" w:tentative="1">
      <w:start w:val="1"/>
      <w:numFmt w:val="bullet"/>
      <w:lvlText w:val=""/>
      <w:lvlJc w:val="left"/>
      <w:pPr>
        <w:tabs>
          <w:tab w:val="num" w:pos="5040"/>
        </w:tabs>
        <w:ind w:left="5040" w:hanging="360"/>
      </w:pPr>
      <w:rPr>
        <w:rFonts w:ascii="Wingdings 2" w:hAnsi="Wingdings 2" w:hint="default"/>
      </w:rPr>
    </w:lvl>
    <w:lvl w:ilvl="7" w:tplc="32E86D60" w:tentative="1">
      <w:start w:val="1"/>
      <w:numFmt w:val="bullet"/>
      <w:lvlText w:val=""/>
      <w:lvlJc w:val="left"/>
      <w:pPr>
        <w:tabs>
          <w:tab w:val="num" w:pos="5760"/>
        </w:tabs>
        <w:ind w:left="5760" w:hanging="360"/>
      </w:pPr>
      <w:rPr>
        <w:rFonts w:ascii="Wingdings 2" w:hAnsi="Wingdings 2" w:hint="default"/>
      </w:rPr>
    </w:lvl>
    <w:lvl w:ilvl="8" w:tplc="9C68C42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07F4D"/>
    <w:multiLevelType w:val="hybridMultilevel"/>
    <w:tmpl w:val="07442E7C"/>
    <w:lvl w:ilvl="0" w:tplc="C8D08BB2">
      <w:start w:val="1"/>
      <w:numFmt w:val="bullet"/>
      <w:lvlText w:val=""/>
      <w:lvlJc w:val="left"/>
      <w:pPr>
        <w:tabs>
          <w:tab w:val="num" w:pos="720"/>
        </w:tabs>
        <w:ind w:left="720" w:hanging="360"/>
      </w:pPr>
      <w:rPr>
        <w:rFonts w:ascii="Wingdings 2" w:hAnsi="Wingdings 2" w:hint="default"/>
      </w:rPr>
    </w:lvl>
    <w:lvl w:ilvl="1" w:tplc="C23E58B6" w:tentative="1">
      <w:start w:val="1"/>
      <w:numFmt w:val="bullet"/>
      <w:lvlText w:val=""/>
      <w:lvlJc w:val="left"/>
      <w:pPr>
        <w:tabs>
          <w:tab w:val="num" w:pos="1440"/>
        </w:tabs>
        <w:ind w:left="1440" w:hanging="360"/>
      </w:pPr>
      <w:rPr>
        <w:rFonts w:ascii="Wingdings 2" w:hAnsi="Wingdings 2" w:hint="default"/>
      </w:rPr>
    </w:lvl>
    <w:lvl w:ilvl="2" w:tplc="C52842B6" w:tentative="1">
      <w:start w:val="1"/>
      <w:numFmt w:val="bullet"/>
      <w:lvlText w:val=""/>
      <w:lvlJc w:val="left"/>
      <w:pPr>
        <w:tabs>
          <w:tab w:val="num" w:pos="2160"/>
        </w:tabs>
        <w:ind w:left="2160" w:hanging="360"/>
      </w:pPr>
      <w:rPr>
        <w:rFonts w:ascii="Wingdings 2" w:hAnsi="Wingdings 2" w:hint="default"/>
      </w:rPr>
    </w:lvl>
    <w:lvl w:ilvl="3" w:tplc="CB9236A2" w:tentative="1">
      <w:start w:val="1"/>
      <w:numFmt w:val="bullet"/>
      <w:lvlText w:val=""/>
      <w:lvlJc w:val="left"/>
      <w:pPr>
        <w:tabs>
          <w:tab w:val="num" w:pos="2880"/>
        </w:tabs>
        <w:ind w:left="2880" w:hanging="360"/>
      </w:pPr>
      <w:rPr>
        <w:rFonts w:ascii="Wingdings 2" w:hAnsi="Wingdings 2" w:hint="default"/>
      </w:rPr>
    </w:lvl>
    <w:lvl w:ilvl="4" w:tplc="33605CFC" w:tentative="1">
      <w:start w:val="1"/>
      <w:numFmt w:val="bullet"/>
      <w:lvlText w:val=""/>
      <w:lvlJc w:val="left"/>
      <w:pPr>
        <w:tabs>
          <w:tab w:val="num" w:pos="3600"/>
        </w:tabs>
        <w:ind w:left="3600" w:hanging="360"/>
      </w:pPr>
      <w:rPr>
        <w:rFonts w:ascii="Wingdings 2" w:hAnsi="Wingdings 2" w:hint="default"/>
      </w:rPr>
    </w:lvl>
    <w:lvl w:ilvl="5" w:tplc="AB00A238" w:tentative="1">
      <w:start w:val="1"/>
      <w:numFmt w:val="bullet"/>
      <w:lvlText w:val=""/>
      <w:lvlJc w:val="left"/>
      <w:pPr>
        <w:tabs>
          <w:tab w:val="num" w:pos="4320"/>
        </w:tabs>
        <w:ind w:left="4320" w:hanging="360"/>
      </w:pPr>
      <w:rPr>
        <w:rFonts w:ascii="Wingdings 2" w:hAnsi="Wingdings 2" w:hint="default"/>
      </w:rPr>
    </w:lvl>
    <w:lvl w:ilvl="6" w:tplc="C8422F9A" w:tentative="1">
      <w:start w:val="1"/>
      <w:numFmt w:val="bullet"/>
      <w:lvlText w:val=""/>
      <w:lvlJc w:val="left"/>
      <w:pPr>
        <w:tabs>
          <w:tab w:val="num" w:pos="5040"/>
        </w:tabs>
        <w:ind w:left="5040" w:hanging="360"/>
      </w:pPr>
      <w:rPr>
        <w:rFonts w:ascii="Wingdings 2" w:hAnsi="Wingdings 2" w:hint="default"/>
      </w:rPr>
    </w:lvl>
    <w:lvl w:ilvl="7" w:tplc="73C6FF32" w:tentative="1">
      <w:start w:val="1"/>
      <w:numFmt w:val="bullet"/>
      <w:lvlText w:val=""/>
      <w:lvlJc w:val="left"/>
      <w:pPr>
        <w:tabs>
          <w:tab w:val="num" w:pos="5760"/>
        </w:tabs>
        <w:ind w:left="5760" w:hanging="360"/>
      </w:pPr>
      <w:rPr>
        <w:rFonts w:ascii="Wingdings 2" w:hAnsi="Wingdings 2" w:hint="default"/>
      </w:rPr>
    </w:lvl>
    <w:lvl w:ilvl="8" w:tplc="ADE24658"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E35C2D"/>
    <w:multiLevelType w:val="hybridMultilevel"/>
    <w:tmpl w:val="01FA35FC"/>
    <w:lvl w:ilvl="0" w:tplc="7904356C">
      <w:start w:val="1"/>
      <w:numFmt w:val="bullet"/>
      <w:lvlText w:val=""/>
      <w:lvlJc w:val="left"/>
      <w:pPr>
        <w:tabs>
          <w:tab w:val="num" w:pos="720"/>
        </w:tabs>
        <w:ind w:left="720" w:hanging="360"/>
      </w:pPr>
      <w:rPr>
        <w:rFonts w:ascii="Wingdings 2" w:hAnsi="Wingdings 2" w:hint="default"/>
      </w:rPr>
    </w:lvl>
    <w:lvl w:ilvl="1" w:tplc="CC8CABCC" w:tentative="1">
      <w:start w:val="1"/>
      <w:numFmt w:val="bullet"/>
      <w:lvlText w:val=""/>
      <w:lvlJc w:val="left"/>
      <w:pPr>
        <w:tabs>
          <w:tab w:val="num" w:pos="1440"/>
        </w:tabs>
        <w:ind w:left="1440" w:hanging="360"/>
      </w:pPr>
      <w:rPr>
        <w:rFonts w:ascii="Wingdings 2" w:hAnsi="Wingdings 2" w:hint="default"/>
      </w:rPr>
    </w:lvl>
    <w:lvl w:ilvl="2" w:tplc="34CCD35C" w:tentative="1">
      <w:start w:val="1"/>
      <w:numFmt w:val="bullet"/>
      <w:lvlText w:val=""/>
      <w:lvlJc w:val="left"/>
      <w:pPr>
        <w:tabs>
          <w:tab w:val="num" w:pos="2160"/>
        </w:tabs>
        <w:ind w:left="2160" w:hanging="360"/>
      </w:pPr>
      <w:rPr>
        <w:rFonts w:ascii="Wingdings 2" w:hAnsi="Wingdings 2" w:hint="default"/>
      </w:rPr>
    </w:lvl>
    <w:lvl w:ilvl="3" w:tplc="F30EF09A" w:tentative="1">
      <w:start w:val="1"/>
      <w:numFmt w:val="bullet"/>
      <w:lvlText w:val=""/>
      <w:lvlJc w:val="left"/>
      <w:pPr>
        <w:tabs>
          <w:tab w:val="num" w:pos="2880"/>
        </w:tabs>
        <w:ind w:left="2880" w:hanging="360"/>
      </w:pPr>
      <w:rPr>
        <w:rFonts w:ascii="Wingdings 2" w:hAnsi="Wingdings 2" w:hint="default"/>
      </w:rPr>
    </w:lvl>
    <w:lvl w:ilvl="4" w:tplc="F5127B8A" w:tentative="1">
      <w:start w:val="1"/>
      <w:numFmt w:val="bullet"/>
      <w:lvlText w:val=""/>
      <w:lvlJc w:val="left"/>
      <w:pPr>
        <w:tabs>
          <w:tab w:val="num" w:pos="3600"/>
        </w:tabs>
        <w:ind w:left="3600" w:hanging="360"/>
      </w:pPr>
      <w:rPr>
        <w:rFonts w:ascii="Wingdings 2" w:hAnsi="Wingdings 2" w:hint="default"/>
      </w:rPr>
    </w:lvl>
    <w:lvl w:ilvl="5" w:tplc="BFF00E7C" w:tentative="1">
      <w:start w:val="1"/>
      <w:numFmt w:val="bullet"/>
      <w:lvlText w:val=""/>
      <w:lvlJc w:val="left"/>
      <w:pPr>
        <w:tabs>
          <w:tab w:val="num" w:pos="4320"/>
        </w:tabs>
        <w:ind w:left="4320" w:hanging="360"/>
      </w:pPr>
      <w:rPr>
        <w:rFonts w:ascii="Wingdings 2" w:hAnsi="Wingdings 2" w:hint="default"/>
      </w:rPr>
    </w:lvl>
    <w:lvl w:ilvl="6" w:tplc="EB06EF5E" w:tentative="1">
      <w:start w:val="1"/>
      <w:numFmt w:val="bullet"/>
      <w:lvlText w:val=""/>
      <w:lvlJc w:val="left"/>
      <w:pPr>
        <w:tabs>
          <w:tab w:val="num" w:pos="5040"/>
        </w:tabs>
        <w:ind w:left="5040" w:hanging="360"/>
      </w:pPr>
      <w:rPr>
        <w:rFonts w:ascii="Wingdings 2" w:hAnsi="Wingdings 2" w:hint="default"/>
      </w:rPr>
    </w:lvl>
    <w:lvl w:ilvl="7" w:tplc="997A6D78" w:tentative="1">
      <w:start w:val="1"/>
      <w:numFmt w:val="bullet"/>
      <w:lvlText w:val=""/>
      <w:lvlJc w:val="left"/>
      <w:pPr>
        <w:tabs>
          <w:tab w:val="num" w:pos="5760"/>
        </w:tabs>
        <w:ind w:left="5760" w:hanging="360"/>
      </w:pPr>
      <w:rPr>
        <w:rFonts w:ascii="Wingdings 2" w:hAnsi="Wingdings 2" w:hint="default"/>
      </w:rPr>
    </w:lvl>
    <w:lvl w:ilvl="8" w:tplc="35626B0A"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2A51CF"/>
    <w:multiLevelType w:val="hybridMultilevel"/>
    <w:tmpl w:val="60EA55EC"/>
    <w:lvl w:ilvl="0" w:tplc="9E2ECEF8">
      <w:start w:val="1"/>
      <w:numFmt w:val="bullet"/>
      <w:lvlText w:val=""/>
      <w:lvlJc w:val="left"/>
      <w:pPr>
        <w:tabs>
          <w:tab w:val="num" w:pos="720"/>
        </w:tabs>
        <w:ind w:left="720" w:hanging="360"/>
      </w:pPr>
      <w:rPr>
        <w:rFonts w:ascii="Wingdings 2" w:hAnsi="Wingdings 2" w:hint="default"/>
      </w:rPr>
    </w:lvl>
    <w:lvl w:ilvl="1" w:tplc="83DC2594" w:tentative="1">
      <w:start w:val="1"/>
      <w:numFmt w:val="bullet"/>
      <w:lvlText w:val=""/>
      <w:lvlJc w:val="left"/>
      <w:pPr>
        <w:tabs>
          <w:tab w:val="num" w:pos="1440"/>
        </w:tabs>
        <w:ind w:left="1440" w:hanging="360"/>
      </w:pPr>
      <w:rPr>
        <w:rFonts w:ascii="Wingdings 2" w:hAnsi="Wingdings 2" w:hint="default"/>
      </w:rPr>
    </w:lvl>
    <w:lvl w:ilvl="2" w:tplc="E3EC8D18" w:tentative="1">
      <w:start w:val="1"/>
      <w:numFmt w:val="bullet"/>
      <w:lvlText w:val=""/>
      <w:lvlJc w:val="left"/>
      <w:pPr>
        <w:tabs>
          <w:tab w:val="num" w:pos="2160"/>
        </w:tabs>
        <w:ind w:left="2160" w:hanging="360"/>
      </w:pPr>
      <w:rPr>
        <w:rFonts w:ascii="Wingdings 2" w:hAnsi="Wingdings 2" w:hint="default"/>
      </w:rPr>
    </w:lvl>
    <w:lvl w:ilvl="3" w:tplc="6CAC64A8" w:tentative="1">
      <w:start w:val="1"/>
      <w:numFmt w:val="bullet"/>
      <w:lvlText w:val=""/>
      <w:lvlJc w:val="left"/>
      <w:pPr>
        <w:tabs>
          <w:tab w:val="num" w:pos="2880"/>
        </w:tabs>
        <w:ind w:left="2880" w:hanging="360"/>
      </w:pPr>
      <w:rPr>
        <w:rFonts w:ascii="Wingdings 2" w:hAnsi="Wingdings 2" w:hint="default"/>
      </w:rPr>
    </w:lvl>
    <w:lvl w:ilvl="4" w:tplc="03B0CDBA" w:tentative="1">
      <w:start w:val="1"/>
      <w:numFmt w:val="bullet"/>
      <w:lvlText w:val=""/>
      <w:lvlJc w:val="left"/>
      <w:pPr>
        <w:tabs>
          <w:tab w:val="num" w:pos="3600"/>
        </w:tabs>
        <w:ind w:left="3600" w:hanging="360"/>
      </w:pPr>
      <w:rPr>
        <w:rFonts w:ascii="Wingdings 2" w:hAnsi="Wingdings 2" w:hint="default"/>
      </w:rPr>
    </w:lvl>
    <w:lvl w:ilvl="5" w:tplc="CFD48AC4" w:tentative="1">
      <w:start w:val="1"/>
      <w:numFmt w:val="bullet"/>
      <w:lvlText w:val=""/>
      <w:lvlJc w:val="left"/>
      <w:pPr>
        <w:tabs>
          <w:tab w:val="num" w:pos="4320"/>
        </w:tabs>
        <w:ind w:left="4320" w:hanging="360"/>
      </w:pPr>
      <w:rPr>
        <w:rFonts w:ascii="Wingdings 2" w:hAnsi="Wingdings 2" w:hint="default"/>
      </w:rPr>
    </w:lvl>
    <w:lvl w:ilvl="6" w:tplc="E2D8FF7E" w:tentative="1">
      <w:start w:val="1"/>
      <w:numFmt w:val="bullet"/>
      <w:lvlText w:val=""/>
      <w:lvlJc w:val="left"/>
      <w:pPr>
        <w:tabs>
          <w:tab w:val="num" w:pos="5040"/>
        </w:tabs>
        <w:ind w:left="5040" w:hanging="360"/>
      </w:pPr>
      <w:rPr>
        <w:rFonts w:ascii="Wingdings 2" w:hAnsi="Wingdings 2" w:hint="default"/>
      </w:rPr>
    </w:lvl>
    <w:lvl w:ilvl="7" w:tplc="29C4C7B6" w:tentative="1">
      <w:start w:val="1"/>
      <w:numFmt w:val="bullet"/>
      <w:lvlText w:val=""/>
      <w:lvlJc w:val="left"/>
      <w:pPr>
        <w:tabs>
          <w:tab w:val="num" w:pos="5760"/>
        </w:tabs>
        <w:ind w:left="5760" w:hanging="360"/>
      </w:pPr>
      <w:rPr>
        <w:rFonts w:ascii="Wingdings 2" w:hAnsi="Wingdings 2" w:hint="default"/>
      </w:rPr>
    </w:lvl>
    <w:lvl w:ilvl="8" w:tplc="2E585FA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406793"/>
    <w:multiLevelType w:val="hybridMultilevel"/>
    <w:tmpl w:val="859AC972"/>
    <w:lvl w:ilvl="0" w:tplc="D8C215DE">
      <w:start w:val="1"/>
      <w:numFmt w:val="bullet"/>
      <w:lvlText w:val=""/>
      <w:lvlJc w:val="left"/>
      <w:pPr>
        <w:tabs>
          <w:tab w:val="num" w:pos="720"/>
        </w:tabs>
        <w:ind w:left="720" w:hanging="360"/>
      </w:pPr>
      <w:rPr>
        <w:rFonts w:ascii="Wingdings 2" w:hAnsi="Wingdings 2" w:hint="default"/>
      </w:rPr>
    </w:lvl>
    <w:lvl w:ilvl="1" w:tplc="639E3EA8" w:tentative="1">
      <w:start w:val="1"/>
      <w:numFmt w:val="bullet"/>
      <w:lvlText w:val=""/>
      <w:lvlJc w:val="left"/>
      <w:pPr>
        <w:tabs>
          <w:tab w:val="num" w:pos="1440"/>
        </w:tabs>
        <w:ind w:left="1440" w:hanging="360"/>
      </w:pPr>
      <w:rPr>
        <w:rFonts w:ascii="Wingdings 2" w:hAnsi="Wingdings 2" w:hint="default"/>
      </w:rPr>
    </w:lvl>
    <w:lvl w:ilvl="2" w:tplc="0A08439C" w:tentative="1">
      <w:start w:val="1"/>
      <w:numFmt w:val="bullet"/>
      <w:lvlText w:val=""/>
      <w:lvlJc w:val="left"/>
      <w:pPr>
        <w:tabs>
          <w:tab w:val="num" w:pos="2160"/>
        </w:tabs>
        <w:ind w:left="2160" w:hanging="360"/>
      </w:pPr>
      <w:rPr>
        <w:rFonts w:ascii="Wingdings 2" w:hAnsi="Wingdings 2" w:hint="default"/>
      </w:rPr>
    </w:lvl>
    <w:lvl w:ilvl="3" w:tplc="0E3EDD4C" w:tentative="1">
      <w:start w:val="1"/>
      <w:numFmt w:val="bullet"/>
      <w:lvlText w:val=""/>
      <w:lvlJc w:val="left"/>
      <w:pPr>
        <w:tabs>
          <w:tab w:val="num" w:pos="2880"/>
        </w:tabs>
        <w:ind w:left="2880" w:hanging="360"/>
      </w:pPr>
      <w:rPr>
        <w:rFonts w:ascii="Wingdings 2" w:hAnsi="Wingdings 2" w:hint="default"/>
      </w:rPr>
    </w:lvl>
    <w:lvl w:ilvl="4" w:tplc="6BC2650C" w:tentative="1">
      <w:start w:val="1"/>
      <w:numFmt w:val="bullet"/>
      <w:lvlText w:val=""/>
      <w:lvlJc w:val="left"/>
      <w:pPr>
        <w:tabs>
          <w:tab w:val="num" w:pos="3600"/>
        </w:tabs>
        <w:ind w:left="3600" w:hanging="360"/>
      </w:pPr>
      <w:rPr>
        <w:rFonts w:ascii="Wingdings 2" w:hAnsi="Wingdings 2" w:hint="default"/>
      </w:rPr>
    </w:lvl>
    <w:lvl w:ilvl="5" w:tplc="DF38237E" w:tentative="1">
      <w:start w:val="1"/>
      <w:numFmt w:val="bullet"/>
      <w:lvlText w:val=""/>
      <w:lvlJc w:val="left"/>
      <w:pPr>
        <w:tabs>
          <w:tab w:val="num" w:pos="4320"/>
        </w:tabs>
        <w:ind w:left="4320" w:hanging="360"/>
      </w:pPr>
      <w:rPr>
        <w:rFonts w:ascii="Wingdings 2" w:hAnsi="Wingdings 2" w:hint="default"/>
      </w:rPr>
    </w:lvl>
    <w:lvl w:ilvl="6" w:tplc="DC1CD5BE" w:tentative="1">
      <w:start w:val="1"/>
      <w:numFmt w:val="bullet"/>
      <w:lvlText w:val=""/>
      <w:lvlJc w:val="left"/>
      <w:pPr>
        <w:tabs>
          <w:tab w:val="num" w:pos="5040"/>
        </w:tabs>
        <w:ind w:left="5040" w:hanging="360"/>
      </w:pPr>
      <w:rPr>
        <w:rFonts w:ascii="Wingdings 2" w:hAnsi="Wingdings 2" w:hint="default"/>
      </w:rPr>
    </w:lvl>
    <w:lvl w:ilvl="7" w:tplc="78C82206" w:tentative="1">
      <w:start w:val="1"/>
      <w:numFmt w:val="bullet"/>
      <w:lvlText w:val=""/>
      <w:lvlJc w:val="left"/>
      <w:pPr>
        <w:tabs>
          <w:tab w:val="num" w:pos="5760"/>
        </w:tabs>
        <w:ind w:left="5760" w:hanging="360"/>
      </w:pPr>
      <w:rPr>
        <w:rFonts w:ascii="Wingdings 2" w:hAnsi="Wingdings 2" w:hint="default"/>
      </w:rPr>
    </w:lvl>
    <w:lvl w:ilvl="8" w:tplc="CCB838A6"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240763"/>
    <w:multiLevelType w:val="hybridMultilevel"/>
    <w:tmpl w:val="FF82D8A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4"/>
  </w:num>
  <w:num w:numId="28">
    <w:abstractNumId w:val="12"/>
  </w:num>
  <w:num w:numId="29">
    <w:abstractNumId w:val="33"/>
  </w:num>
  <w:num w:numId="30">
    <w:abstractNumId w:val="39"/>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10"/>
  </w:num>
  <w:num w:numId="38">
    <w:abstractNumId w:val="38"/>
  </w:num>
  <w:num w:numId="39">
    <w:abstractNumId w:val="18"/>
  </w:num>
  <w:num w:numId="40">
    <w:abstractNumId w:val="14"/>
  </w:num>
  <w:num w:numId="41">
    <w:abstractNumId w:val="25"/>
  </w:num>
  <w:num w:numId="42">
    <w:abstractNumId w:val="16"/>
  </w:num>
  <w:num w:numId="43">
    <w:abstractNumId w:val="5"/>
  </w:num>
  <w:num w:numId="44">
    <w:abstractNumId w:val="1"/>
  </w:num>
  <w:num w:numId="45">
    <w:abstractNumId w:val="31"/>
  </w:num>
  <w:num w:numId="46">
    <w:abstractNumId w:val="44"/>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2A0"/>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9D0"/>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6CB"/>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7CB"/>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46992"/>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4E50"/>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0E26"/>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170C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268"/>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86E"/>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5874"/>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i">
    <w:name w:val="mi"/>
    <w:basedOn w:val="DefaultParagraphFont"/>
    <w:rsid w:val="00646992"/>
  </w:style>
  <w:style w:type="character" w:customStyle="1" w:styleId="mn">
    <w:name w:val="mn"/>
    <w:basedOn w:val="DefaultParagraphFont"/>
    <w:rsid w:val="00646992"/>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652530">
      <w:bodyDiv w:val="1"/>
      <w:marLeft w:val="0"/>
      <w:marRight w:val="0"/>
      <w:marTop w:val="0"/>
      <w:marBottom w:val="0"/>
      <w:divBdr>
        <w:top w:val="none" w:sz="0" w:space="0" w:color="auto"/>
        <w:left w:val="none" w:sz="0" w:space="0" w:color="auto"/>
        <w:bottom w:val="none" w:sz="0" w:space="0" w:color="auto"/>
        <w:right w:val="none" w:sz="0" w:space="0" w:color="auto"/>
      </w:divBdr>
      <w:divsChild>
        <w:div w:id="1896626957">
          <w:marLeft w:val="576"/>
          <w:marRight w:val="0"/>
          <w:marTop w:val="120"/>
          <w:marBottom w:val="0"/>
          <w:divBdr>
            <w:top w:val="none" w:sz="0" w:space="0" w:color="auto"/>
            <w:left w:val="none" w:sz="0" w:space="0" w:color="auto"/>
            <w:bottom w:val="none" w:sz="0" w:space="0" w:color="auto"/>
            <w:right w:val="none" w:sz="0" w:space="0" w:color="auto"/>
          </w:divBdr>
        </w:div>
        <w:div w:id="1774132136">
          <w:marLeft w:val="576"/>
          <w:marRight w:val="0"/>
          <w:marTop w:val="120"/>
          <w:marBottom w:val="0"/>
          <w:divBdr>
            <w:top w:val="none" w:sz="0" w:space="0" w:color="auto"/>
            <w:left w:val="none" w:sz="0" w:space="0" w:color="auto"/>
            <w:bottom w:val="none" w:sz="0" w:space="0" w:color="auto"/>
            <w:right w:val="none" w:sz="0" w:space="0" w:color="auto"/>
          </w:divBdr>
        </w:div>
        <w:div w:id="211424560">
          <w:marLeft w:val="576"/>
          <w:marRight w:val="0"/>
          <w:marTop w:val="120"/>
          <w:marBottom w:val="0"/>
          <w:divBdr>
            <w:top w:val="none" w:sz="0" w:space="0" w:color="auto"/>
            <w:left w:val="none" w:sz="0" w:space="0" w:color="auto"/>
            <w:bottom w:val="none" w:sz="0" w:space="0" w:color="auto"/>
            <w:right w:val="none" w:sz="0" w:space="0" w:color="auto"/>
          </w:divBdr>
        </w:div>
        <w:div w:id="1354107524">
          <w:marLeft w:val="576"/>
          <w:marRight w:val="0"/>
          <w:marTop w:val="120"/>
          <w:marBottom w:val="0"/>
          <w:divBdr>
            <w:top w:val="none" w:sz="0" w:space="0" w:color="auto"/>
            <w:left w:val="none" w:sz="0" w:space="0" w:color="auto"/>
            <w:bottom w:val="none" w:sz="0" w:space="0" w:color="auto"/>
            <w:right w:val="none" w:sz="0" w:space="0" w:color="auto"/>
          </w:divBdr>
        </w:div>
        <w:div w:id="671483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0375835">
      <w:bodyDiv w:val="1"/>
      <w:marLeft w:val="0"/>
      <w:marRight w:val="0"/>
      <w:marTop w:val="0"/>
      <w:marBottom w:val="0"/>
      <w:divBdr>
        <w:top w:val="none" w:sz="0" w:space="0" w:color="auto"/>
        <w:left w:val="none" w:sz="0" w:space="0" w:color="auto"/>
        <w:bottom w:val="none" w:sz="0" w:space="0" w:color="auto"/>
        <w:right w:val="none" w:sz="0" w:space="0" w:color="auto"/>
      </w:divBdr>
      <w:divsChild>
        <w:div w:id="41639612">
          <w:marLeft w:val="576"/>
          <w:marRight w:val="0"/>
          <w:marTop w:val="120"/>
          <w:marBottom w:val="0"/>
          <w:divBdr>
            <w:top w:val="none" w:sz="0" w:space="0" w:color="auto"/>
            <w:left w:val="none" w:sz="0" w:space="0" w:color="auto"/>
            <w:bottom w:val="none" w:sz="0" w:space="0" w:color="auto"/>
            <w:right w:val="none" w:sz="0" w:space="0" w:color="auto"/>
          </w:divBdr>
        </w:div>
        <w:div w:id="2064132543">
          <w:marLeft w:val="576"/>
          <w:marRight w:val="0"/>
          <w:marTop w:val="120"/>
          <w:marBottom w:val="0"/>
          <w:divBdr>
            <w:top w:val="none" w:sz="0" w:space="0" w:color="auto"/>
            <w:left w:val="none" w:sz="0" w:space="0" w:color="auto"/>
            <w:bottom w:val="none" w:sz="0" w:space="0" w:color="auto"/>
            <w:right w:val="none" w:sz="0" w:space="0" w:color="auto"/>
          </w:divBdr>
        </w:div>
        <w:div w:id="141973671">
          <w:marLeft w:val="576"/>
          <w:marRight w:val="0"/>
          <w:marTop w:val="120"/>
          <w:marBottom w:val="0"/>
          <w:divBdr>
            <w:top w:val="none" w:sz="0" w:space="0" w:color="auto"/>
            <w:left w:val="none" w:sz="0" w:space="0" w:color="auto"/>
            <w:bottom w:val="none" w:sz="0" w:space="0" w:color="auto"/>
            <w:right w:val="none" w:sz="0" w:space="0" w:color="auto"/>
          </w:divBdr>
        </w:div>
        <w:div w:id="865599602">
          <w:marLeft w:val="576"/>
          <w:marRight w:val="0"/>
          <w:marTop w:val="120"/>
          <w:marBottom w:val="0"/>
          <w:divBdr>
            <w:top w:val="none" w:sz="0" w:space="0" w:color="auto"/>
            <w:left w:val="none" w:sz="0" w:space="0" w:color="auto"/>
            <w:bottom w:val="none" w:sz="0" w:space="0" w:color="auto"/>
            <w:right w:val="none" w:sz="0" w:space="0" w:color="auto"/>
          </w:divBdr>
        </w:div>
        <w:div w:id="70189959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501545">
      <w:bodyDiv w:val="1"/>
      <w:marLeft w:val="0"/>
      <w:marRight w:val="0"/>
      <w:marTop w:val="0"/>
      <w:marBottom w:val="0"/>
      <w:divBdr>
        <w:top w:val="none" w:sz="0" w:space="0" w:color="auto"/>
        <w:left w:val="none" w:sz="0" w:space="0" w:color="auto"/>
        <w:bottom w:val="none" w:sz="0" w:space="0" w:color="auto"/>
        <w:right w:val="none" w:sz="0" w:space="0" w:color="auto"/>
      </w:divBdr>
      <w:divsChild>
        <w:div w:id="421494229">
          <w:marLeft w:val="576"/>
          <w:marRight w:val="0"/>
          <w:marTop w:val="120"/>
          <w:marBottom w:val="0"/>
          <w:divBdr>
            <w:top w:val="none" w:sz="0" w:space="0" w:color="auto"/>
            <w:left w:val="none" w:sz="0" w:space="0" w:color="auto"/>
            <w:bottom w:val="none" w:sz="0" w:space="0" w:color="auto"/>
            <w:right w:val="none" w:sz="0" w:space="0" w:color="auto"/>
          </w:divBdr>
        </w:div>
        <w:div w:id="271519403">
          <w:marLeft w:val="576"/>
          <w:marRight w:val="0"/>
          <w:marTop w:val="120"/>
          <w:marBottom w:val="0"/>
          <w:divBdr>
            <w:top w:val="none" w:sz="0" w:space="0" w:color="auto"/>
            <w:left w:val="none" w:sz="0" w:space="0" w:color="auto"/>
            <w:bottom w:val="none" w:sz="0" w:space="0" w:color="auto"/>
            <w:right w:val="none" w:sz="0" w:space="0" w:color="auto"/>
          </w:divBdr>
        </w:div>
        <w:div w:id="1305742404">
          <w:marLeft w:val="576"/>
          <w:marRight w:val="0"/>
          <w:marTop w:val="120"/>
          <w:marBottom w:val="0"/>
          <w:divBdr>
            <w:top w:val="none" w:sz="0" w:space="0" w:color="auto"/>
            <w:left w:val="none" w:sz="0" w:space="0" w:color="auto"/>
            <w:bottom w:val="none" w:sz="0" w:space="0" w:color="auto"/>
            <w:right w:val="none" w:sz="0" w:space="0" w:color="auto"/>
          </w:divBdr>
        </w:div>
        <w:div w:id="272058308">
          <w:marLeft w:val="576"/>
          <w:marRight w:val="0"/>
          <w:marTop w:val="120"/>
          <w:marBottom w:val="0"/>
          <w:divBdr>
            <w:top w:val="none" w:sz="0" w:space="0" w:color="auto"/>
            <w:left w:val="none" w:sz="0" w:space="0" w:color="auto"/>
            <w:bottom w:val="none" w:sz="0" w:space="0" w:color="auto"/>
            <w:right w:val="none" w:sz="0" w:space="0" w:color="auto"/>
          </w:divBdr>
        </w:div>
        <w:div w:id="1453284059">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4123298">
      <w:bodyDiv w:val="1"/>
      <w:marLeft w:val="0"/>
      <w:marRight w:val="0"/>
      <w:marTop w:val="0"/>
      <w:marBottom w:val="0"/>
      <w:divBdr>
        <w:top w:val="none" w:sz="0" w:space="0" w:color="auto"/>
        <w:left w:val="none" w:sz="0" w:space="0" w:color="auto"/>
        <w:bottom w:val="none" w:sz="0" w:space="0" w:color="auto"/>
        <w:right w:val="none" w:sz="0" w:space="0" w:color="auto"/>
      </w:divBdr>
      <w:divsChild>
        <w:div w:id="1211067453">
          <w:marLeft w:val="576"/>
          <w:marRight w:val="0"/>
          <w:marTop w:val="120"/>
          <w:marBottom w:val="0"/>
          <w:divBdr>
            <w:top w:val="none" w:sz="0" w:space="0" w:color="auto"/>
            <w:left w:val="none" w:sz="0" w:space="0" w:color="auto"/>
            <w:bottom w:val="none" w:sz="0" w:space="0" w:color="auto"/>
            <w:right w:val="none" w:sz="0" w:space="0" w:color="auto"/>
          </w:divBdr>
        </w:div>
        <w:div w:id="68579027">
          <w:marLeft w:val="576"/>
          <w:marRight w:val="0"/>
          <w:marTop w:val="120"/>
          <w:marBottom w:val="0"/>
          <w:divBdr>
            <w:top w:val="none" w:sz="0" w:space="0" w:color="auto"/>
            <w:left w:val="none" w:sz="0" w:space="0" w:color="auto"/>
            <w:bottom w:val="none" w:sz="0" w:space="0" w:color="auto"/>
            <w:right w:val="none" w:sz="0" w:space="0" w:color="auto"/>
          </w:divBdr>
        </w:div>
        <w:div w:id="727652311">
          <w:marLeft w:val="576"/>
          <w:marRight w:val="0"/>
          <w:marTop w:val="120"/>
          <w:marBottom w:val="0"/>
          <w:divBdr>
            <w:top w:val="none" w:sz="0" w:space="0" w:color="auto"/>
            <w:left w:val="none" w:sz="0" w:space="0" w:color="auto"/>
            <w:bottom w:val="none" w:sz="0" w:space="0" w:color="auto"/>
            <w:right w:val="none" w:sz="0" w:space="0" w:color="auto"/>
          </w:divBdr>
        </w:div>
        <w:div w:id="368996507">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3527798">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7690407">
      <w:bodyDiv w:val="1"/>
      <w:marLeft w:val="0"/>
      <w:marRight w:val="0"/>
      <w:marTop w:val="0"/>
      <w:marBottom w:val="0"/>
      <w:divBdr>
        <w:top w:val="none" w:sz="0" w:space="0" w:color="auto"/>
        <w:left w:val="none" w:sz="0" w:space="0" w:color="auto"/>
        <w:bottom w:val="none" w:sz="0" w:space="0" w:color="auto"/>
        <w:right w:val="none" w:sz="0" w:space="0" w:color="auto"/>
      </w:divBdr>
      <w:divsChild>
        <w:div w:id="546989402">
          <w:marLeft w:val="576"/>
          <w:marRight w:val="0"/>
          <w:marTop w:val="120"/>
          <w:marBottom w:val="0"/>
          <w:divBdr>
            <w:top w:val="none" w:sz="0" w:space="0" w:color="auto"/>
            <w:left w:val="none" w:sz="0" w:space="0" w:color="auto"/>
            <w:bottom w:val="none" w:sz="0" w:space="0" w:color="auto"/>
            <w:right w:val="none" w:sz="0" w:space="0" w:color="auto"/>
          </w:divBdr>
        </w:div>
        <w:div w:id="1395392835">
          <w:marLeft w:val="576"/>
          <w:marRight w:val="0"/>
          <w:marTop w:val="120"/>
          <w:marBottom w:val="0"/>
          <w:divBdr>
            <w:top w:val="none" w:sz="0" w:space="0" w:color="auto"/>
            <w:left w:val="none" w:sz="0" w:space="0" w:color="auto"/>
            <w:bottom w:val="none" w:sz="0" w:space="0" w:color="auto"/>
            <w:right w:val="none" w:sz="0" w:space="0" w:color="auto"/>
          </w:divBdr>
        </w:div>
        <w:div w:id="1892498303">
          <w:marLeft w:val="576"/>
          <w:marRight w:val="0"/>
          <w:marTop w:val="120"/>
          <w:marBottom w:val="0"/>
          <w:divBdr>
            <w:top w:val="none" w:sz="0" w:space="0" w:color="auto"/>
            <w:left w:val="none" w:sz="0" w:space="0" w:color="auto"/>
            <w:bottom w:val="none" w:sz="0" w:space="0" w:color="auto"/>
            <w:right w:val="none" w:sz="0" w:space="0" w:color="auto"/>
          </w:divBdr>
        </w:div>
        <w:div w:id="547450273">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5172616">
      <w:bodyDiv w:val="1"/>
      <w:marLeft w:val="0"/>
      <w:marRight w:val="0"/>
      <w:marTop w:val="0"/>
      <w:marBottom w:val="0"/>
      <w:divBdr>
        <w:top w:val="none" w:sz="0" w:space="0" w:color="auto"/>
        <w:left w:val="none" w:sz="0" w:space="0" w:color="auto"/>
        <w:bottom w:val="none" w:sz="0" w:space="0" w:color="auto"/>
        <w:right w:val="none" w:sz="0" w:space="0" w:color="auto"/>
      </w:divBdr>
      <w:divsChild>
        <w:div w:id="32468119">
          <w:marLeft w:val="576"/>
          <w:marRight w:val="0"/>
          <w:marTop w:val="120"/>
          <w:marBottom w:val="0"/>
          <w:divBdr>
            <w:top w:val="none" w:sz="0" w:space="0" w:color="auto"/>
            <w:left w:val="none" w:sz="0" w:space="0" w:color="auto"/>
            <w:bottom w:val="none" w:sz="0" w:space="0" w:color="auto"/>
            <w:right w:val="none" w:sz="0" w:space="0" w:color="auto"/>
          </w:divBdr>
        </w:div>
        <w:div w:id="2006280099">
          <w:marLeft w:val="576"/>
          <w:marRight w:val="0"/>
          <w:marTop w:val="120"/>
          <w:marBottom w:val="0"/>
          <w:divBdr>
            <w:top w:val="none" w:sz="0" w:space="0" w:color="auto"/>
            <w:left w:val="none" w:sz="0" w:space="0" w:color="auto"/>
            <w:bottom w:val="none" w:sz="0" w:space="0" w:color="auto"/>
            <w:right w:val="none" w:sz="0" w:space="0" w:color="auto"/>
          </w:divBdr>
        </w:div>
        <w:div w:id="153570583">
          <w:marLeft w:val="576"/>
          <w:marRight w:val="0"/>
          <w:marTop w:val="120"/>
          <w:marBottom w:val="0"/>
          <w:divBdr>
            <w:top w:val="none" w:sz="0" w:space="0" w:color="auto"/>
            <w:left w:val="none" w:sz="0" w:space="0" w:color="auto"/>
            <w:bottom w:val="none" w:sz="0" w:space="0" w:color="auto"/>
            <w:right w:val="none" w:sz="0" w:space="0" w:color="auto"/>
          </w:divBdr>
        </w:div>
        <w:div w:id="379062084">
          <w:marLeft w:val="576"/>
          <w:marRight w:val="0"/>
          <w:marTop w:val="120"/>
          <w:marBottom w:val="0"/>
          <w:divBdr>
            <w:top w:val="none" w:sz="0" w:space="0" w:color="auto"/>
            <w:left w:val="none" w:sz="0" w:space="0" w:color="auto"/>
            <w:bottom w:val="none" w:sz="0" w:space="0" w:color="auto"/>
            <w:right w:val="none" w:sz="0" w:space="0" w:color="auto"/>
          </w:divBdr>
        </w:div>
        <w:div w:id="118766931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1747</Words>
  <Characters>9961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2021-07-05T12:34:00Z</dcterms:modified>
</cp:coreProperties>
</file>