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72EDB" w:rsidRDefault="00845895" w:rsidP="00472EDB">
      <w:pPr>
        <w:spacing w:line="360" w:lineRule="auto"/>
        <w:jc w:val="center"/>
        <w:rPr>
          <w:rFonts w:ascii="Times New Roman" w:hAnsi="Times New Roman" w:cs="Times New Roman"/>
          <w:b/>
          <w:sz w:val="48"/>
          <w:szCs w:val="48"/>
        </w:rPr>
      </w:pPr>
    </w:p>
    <w:p w:rsidR="00CF3C1B" w:rsidRPr="00472EDB" w:rsidRDefault="00472EDB" w:rsidP="00472EDB">
      <w:pPr>
        <w:spacing w:line="360" w:lineRule="auto"/>
        <w:jc w:val="center"/>
        <w:rPr>
          <w:rFonts w:ascii="Times New Roman" w:hAnsi="Times New Roman" w:cs="Times New Roman"/>
          <w:b/>
          <w:sz w:val="48"/>
          <w:szCs w:val="48"/>
        </w:rPr>
      </w:pPr>
      <w:r w:rsidRPr="00472EDB">
        <w:rPr>
          <w:rFonts w:ascii="Times New Roman" w:hAnsi="Times New Roman" w:cs="Times New Roman"/>
          <w:b/>
          <w:sz w:val="48"/>
          <w:szCs w:val="48"/>
        </w:rPr>
        <w:t>Timely Detection and Mitigation of Stealthy DDoS Attacks via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72EDB" w:rsidRDefault="00472EDB" w:rsidP="00E53AA4">
      <w:pPr>
        <w:spacing w:line="360" w:lineRule="auto"/>
        <w:jc w:val="both"/>
        <w:rPr>
          <w:rFonts w:ascii="Times New Roman" w:hAnsi="Times New Roman" w:cs="Times New Roman"/>
          <w:b/>
          <w:sz w:val="44"/>
          <w:szCs w:val="44"/>
        </w:rPr>
      </w:pPr>
    </w:p>
    <w:p w:rsidR="00472EDB" w:rsidRDefault="00472ED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06B83" w:rsidRDefault="00E06B83" w:rsidP="00E53AA4">
      <w:pPr>
        <w:spacing w:line="360" w:lineRule="auto"/>
        <w:jc w:val="both"/>
        <w:rPr>
          <w:rFonts w:ascii="Times New Roman" w:hAnsi="Times New Roman" w:cs="Times New Roman"/>
          <w:b/>
          <w:sz w:val="32"/>
          <w:szCs w:val="32"/>
        </w:rPr>
      </w:pPr>
      <w:r w:rsidRPr="00E06B83">
        <w:rPr>
          <w:rFonts w:ascii="Times New Roman" w:hAnsi="Times New Roman" w:cs="Times New Roman"/>
          <w:sz w:val="32"/>
          <w:szCs w:val="32"/>
        </w:rPr>
        <w:t>Internet of Things (IoT) networks consist of sensors, actuators, mobile and wearable devices that can connect to the Internet. With billions of such devices already in the market which have significant vulnerabilities, there is a dangerous threat to the Internet services and also some cyber-physical systems that are also connected to the Internet. Specifically, due to their existing vulnerabilities IoT devices are susceptible to being compromised and being part of a new type of stealthy Distributed Denial of Service (DDoS) attack, called Mongolian DDoS, which is characterized by its widely distributed nature and small attack size from each source. This study proposes a novel anomalybased Intrusion Detection System (IDS) that is capable of timely detecting and mitigating this emerging type of DDoS attacks. The proposed IDS’s capability of detecting and mitigating stealthy DDoS attacks with even very low attack size per source is demonstrated through numerical and testbed experiments.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E06B83" w:rsidRDefault="001C4FD2" w:rsidP="00E06B8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06B8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8739A" w:rsidRDefault="004F4397" w:rsidP="007873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8739A">
        <w:rPr>
          <w:rFonts w:ascii="Times New Roman" w:hAnsi="Times New Roman" w:cs="Times New Roman"/>
          <w:sz w:val="32"/>
          <w:szCs w:val="32"/>
          <w:lang w:val="en-IN"/>
        </w:rPr>
        <w:t>It can be deployed at the ISP’s edge routers and serves as a supplement of the existing network filtering to protect potential victims from being flooded.</w:t>
      </w:r>
    </w:p>
    <w:p w:rsidR="00000000" w:rsidRPr="0078739A" w:rsidRDefault="004F4397" w:rsidP="007873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8739A">
        <w:rPr>
          <w:rFonts w:ascii="Times New Roman" w:hAnsi="Times New Roman" w:cs="Times New Roman"/>
          <w:sz w:val="32"/>
          <w:szCs w:val="32"/>
          <w:lang w:val="en-IN"/>
        </w:rPr>
        <w:t>While our initial goal was to provide effec</w:t>
      </w:r>
      <w:r w:rsidRPr="0078739A">
        <w:rPr>
          <w:rFonts w:ascii="Times New Roman" w:hAnsi="Times New Roman" w:cs="Times New Roman"/>
          <w:sz w:val="32"/>
          <w:szCs w:val="32"/>
          <w:lang w:val="en-IN"/>
        </w:rPr>
        <w:t xml:space="preserve">tive defense against existing DDoS tools, we are continuing to explore techniques for better defense against future stealthy attacks. </w:t>
      </w:r>
    </w:p>
    <w:p w:rsidR="00000000" w:rsidRPr="0078739A" w:rsidRDefault="004F4397" w:rsidP="007873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8739A">
        <w:rPr>
          <w:rFonts w:ascii="Times New Roman" w:hAnsi="Times New Roman" w:cs="Times New Roman"/>
          <w:sz w:val="32"/>
          <w:szCs w:val="32"/>
          <w:lang w:val="en-IN"/>
        </w:rPr>
        <w:t>In order not to inject bias into our experiments, the existing Internet traces CAITD and CDAD will be utilized as much a</w:t>
      </w:r>
      <w:r w:rsidRPr="0078739A">
        <w:rPr>
          <w:rFonts w:ascii="Times New Roman" w:hAnsi="Times New Roman" w:cs="Times New Roman"/>
          <w:sz w:val="32"/>
          <w:szCs w:val="32"/>
          <w:lang w:val="en-IN"/>
        </w:rPr>
        <w:t>s possible and synthetically generated traffic is only employed when necessary.</w:t>
      </w:r>
    </w:p>
    <w:p w:rsidR="00000000" w:rsidRPr="0078739A" w:rsidRDefault="004F4397" w:rsidP="007873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8739A">
        <w:rPr>
          <w:rFonts w:ascii="Times New Roman" w:hAnsi="Times New Roman" w:cs="Times New Roman"/>
          <w:sz w:val="32"/>
          <w:szCs w:val="32"/>
          <w:lang w:val="en-IN"/>
        </w:rPr>
        <w:t>Whenever we find a backward flow that can be paired with an existing forward flow in the BCS structure, the corresponding counter decreases.</w:t>
      </w:r>
      <w:r w:rsidRPr="0078739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8739A" w:rsidRDefault="004F4397" w:rsidP="0078739A">
      <w:pPr>
        <w:numPr>
          <w:ilvl w:val="0"/>
          <w:numId w:val="45"/>
        </w:numPr>
        <w:spacing w:line="360" w:lineRule="auto"/>
        <w:jc w:val="both"/>
        <w:rPr>
          <w:rFonts w:ascii="Times New Roman" w:hAnsi="Times New Roman" w:cs="Times New Roman"/>
          <w:bCs/>
          <w:sz w:val="32"/>
          <w:szCs w:val="32"/>
          <w:lang w:val="en-IN"/>
        </w:rPr>
      </w:pPr>
      <w:r w:rsidRPr="0078739A">
        <w:rPr>
          <w:rFonts w:ascii="Times New Roman" w:hAnsi="Times New Roman" w:cs="Times New Roman"/>
          <w:bCs/>
          <w:sz w:val="32"/>
          <w:szCs w:val="32"/>
          <w:lang w:val="en-IN"/>
        </w:rPr>
        <w:t xml:space="preserve">Although </w:t>
      </w:r>
      <w:r w:rsidRPr="0078739A">
        <w:rPr>
          <w:rFonts w:ascii="Times New Roman" w:hAnsi="Times New Roman" w:cs="Times New Roman"/>
          <w:bCs/>
          <w:sz w:val="32"/>
          <w:szCs w:val="32"/>
          <w:lang w:val="en-IN"/>
        </w:rPr>
        <w:t xml:space="preserve">a number of practical solutions have been deployed against DDoS, many problems still exist, especially due to the new genre of DDoS attacks through IoT devices. </w:t>
      </w:r>
    </w:p>
    <w:p w:rsidR="00000000" w:rsidRPr="0078739A" w:rsidRDefault="004F4397" w:rsidP="0078739A">
      <w:pPr>
        <w:numPr>
          <w:ilvl w:val="0"/>
          <w:numId w:val="45"/>
        </w:numPr>
        <w:spacing w:line="360" w:lineRule="auto"/>
        <w:jc w:val="both"/>
        <w:rPr>
          <w:rFonts w:ascii="Times New Roman" w:hAnsi="Times New Roman" w:cs="Times New Roman"/>
          <w:bCs/>
          <w:sz w:val="32"/>
          <w:szCs w:val="32"/>
          <w:lang w:val="en-IN"/>
        </w:rPr>
      </w:pPr>
      <w:r w:rsidRPr="0078739A">
        <w:rPr>
          <w:rFonts w:ascii="Times New Roman" w:hAnsi="Times New Roman" w:cs="Times New Roman"/>
          <w:bCs/>
          <w:sz w:val="32"/>
          <w:szCs w:val="32"/>
          <w:lang w:val="en-IN"/>
        </w:rPr>
        <w:t>DDoS attacks via IoT networks are relatively less addressed compared to other security issues</w:t>
      </w:r>
      <w:r w:rsidRPr="0078739A">
        <w:rPr>
          <w:rFonts w:ascii="Times New Roman" w:hAnsi="Times New Roman" w:cs="Times New Roman"/>
          <w:bCs/>
          <w:sz w:val="32"/>
          <w:szCs w:val="32"/>
          <w:lang w:val="en-IN"/>
        </w:rPr>
        <w:t xml:space="preserve"> in the IoT enviornment.</w:t>
      </w:r>
    </w:p>
    <w:p w:rsidR="00000000" w:rsidRPr="0078739A" w:rsidRDefault="004F4397" w:rsidP="0078739A">
      <w:pPr>
        <w:numPr>
          <w:ilvl w:val="0"/>
          <w:numId w:val="45"/>
        </w:numPr>
        <w:spacing w:line="360" w:lineRule="auto"/>
        <w:jc w:val="both"/>
        <w:rPr>
          <w:rFonts w:ascii="Times New Roman" w:hAnsi="Times New Roman" w:cs="Times New Roman"/>
          <w:bCs/>
          <w:sz w:val="32"/>
          <w:szCs w:val="32"/>
          <w:lang w:val="en-IN"/>
        </w:rPr>
      </w:pPr>
      <w:r w:rsidRPr="0078739A">
        <w:rPr>
          <w:rFonts w:ascii="Times New Roman" w:hAnsi="Times New Roman" w:cs="Times New Roman"/>
          <w:bCs/>
          <w:sz w:val="32"/>
          <w:szCs w:val="32"/>
          <w:lang w:val="en-IN"/>
        </w:rPr>
        <w:t>The attackers managed to cause the heating controllers to continually reboot the system in a loop so that the heaters never worked.</w:t>
      </w:r>
    </w:p>
    <w:p w:rsidR="00000000" w:rsidRPr="0078739A" w:rsidRDefault="004F4397" w:rsidP="0078739A">
      <w:pPr>
        <w:numPr>
          <w:ilvl w:val="0"/>
          <w:numId w:val="45"/>
        </w:numPr>
        <w:spacing w:line="360" w:lineRule="auto"/>
        <w:jc w:val="both"/>
        <w:rPr>
          <w:rFonts w:ascii="Times New Roman" w:hAnsi="Times New Roman" w:cs="Times New Roman"/>
          <w:bCs/>
          <w:sz w:val="32"/>
          <w:szCs w:val="32"/>
          <w:lang w:val="en-IN"/>
        </w:rPr>
      </w:pPr>
      <w:r w:rsidRPr="0078739A">
        <w:rPr>
          <w:rFonts w:ascii="Times New Roman" w:hAnsi="Times New Roman" w:cs="Times New Roman"/>
          <w:bCs/>
          <w:sz w:val="32"/>
          <w:szCs w:val="32"/>
          <w:lang w:val="en-IN"/>
        </w:rPr>
        <w:lastRenderedPageBreak/>
        <w:t>Thus, they do not negatively contribute to the global statistic st, and consequently do not cause</w:t>
      </w:r>
      <w:r w:rsidRPr="0078739A">
        <w:rPr>
          <w:rFonts w:ascii="Times New Roman" w:hAnsi="Times New Roman" w:cs="Times New Roman"/>
          <w:bCs/>
          <w:sz w:val="32"/>
          <w:szCs w:val="32"/>
          <w:lang w:val="en-IN"/>
        </w:rPr>
        <w:t xml:space="preserve"> extra delay in detection. </w:t>
      </w:r>
    </w:p>
    <w:p w:rsidR="00000000" w:rsidRPr="0078739A" w:rsidRDefault="004F4397" w:rsidP="0078739A">
      <w:pPr>
        <w:numPr>
          <w:ilvl w:val="0"/>
          <w:numId w:val="45"/>
        </w:numPr>
        <w:spacing w:line="360" w:lineRule="auto"/>
        <w:jc w:val="both"/>
        <w:rPr>
          <w:rFonts w:ascii="Times New Roman" w:hAnsi="Times New Roman" w:cs="Times New Roman"/>
          <w:bCs/>
          <w:sz w:val="32"/>
          <w:szCs w:val="32"/>
          <w:lang w:val="en-IN"/>
        </w:rPr>
      </w:pPr>
      <w:r w:rsidRPr="0078739A">
        <w:rPr>
          <w:rFonts w:ascii="Times New Roman" w:hAnsi="Times New Roman" w:cs="Times New Roman"/>
          <w:bCs/>
          <w:sz w:val="32"/>
          <w:szCs w:val="32"/>
          <w:lang w:val="en-IN"/>
        </w:rPr>
        <w:t xml:space="preserve">It uses a window to compute the information ´ metric on the aggregate traffic at each node, which causes loss in time resolution, and also in early detection ability. </w:t>
      </w:r>
    </w:p>
    <w:p w:rsidR="000B33B0" w:rsidRPr="0078739A" w:rsidRDefault="006A300A" w:rsidP="0078739A">
      <w:pPr>
        <w:spacing w:line="360" w:lineRule="auto"/>
        <w:jc w:val="both"/>
        <w:rPr>
          <w:rFonts w:ascii="Times New Roman" w:eastAsia="Times New Roman" w:hAnsi="Times New Roman" w:cs="Times New Roman"/>
          <w:sz w:val="32"/>
          <w:szCs w:val="32"/>
        </w:rPr>
      </w:pPr>
      <w:r w:rsidRPr="0078739A">
        <w:rPr>
          <w:rFonts w:ascii="Times New Roman" w:hAnsi="Times New Roman" w:cs="Times New Roman"/>
          <w:b/>
          <w:sz w:val="36"/>
          <w:szCs w:val="36"/>
        </w:rPr>
        <w:t xml:space="preserve">2.2. PROPOSED </w:t>
      </w:r>
      <w:r w:rsidR="000B33B0" w:rsidRPr="0078739A">
        <w:rPr>
          <w:rFonts w:ascii="Times New Roman" w:hAnsi="Times New Roman" w:cs="Times New Roman"/>
          <w:b/>
          <w:sz w:val="36"/>
          <w:szCs w:val="36"/>
        </w:rPr>
        <w:t xml:space="preserve">SYSTEM </w:t>
      </w:r>
    </w:p>
    <w:p w:rsidR="0078739A" w:rsidRPr="0078739A" w:rsidRDefault="0078739A" w:rsidP="0078739A">
      <w:pPr>
        <w:pStyle w:val="NormalWeb"/>
        <w:numPr>
          <w:ilvl w:val="0"/>
          <w:numId w:val="46"/>
        </w:numPr>
        <w:spacing w:before="0" w:beforeAutospacing="0" w:after="0" w:afterAutospacing="0" w:line="360" w:lineRule="auto"/>
        <w:ind w:left="284" w:hanging="284"/>
        <w:jc w:val="both"/>
        <w:rPr>
          <w:sz w:val="32"/>
          <w:szCs w:val="32"/>
        </w:rPr>
      </w:pPr>
      <w:r w:rsidRPr="0078739A">
        <w:rPr>
          <w:sz w:val="32"/>
          <w:szCs w:val="32"/>
        </w:rPr>
        <w:t>The proposed detectors are mostly outlier detectors, i.e., they classify a sample measurement as either normal or anomalous.</w:t>
      </w:r>
    </w:p>
    <w:p w:rsidR="0078739A" w:rsidRPr="0078739A" w:rsidRDefault="0078739A" w:rsidP="0078739A">
      <w:pPr>
        <w:pStyle w:val="NormalWeb"/>
        <w:numPr>
          <w:ilvl w:val="0"/>
          <w:numId w:val="46"/>
        </w:numPr>
        <w:spacing w:before="0" w:beforeAutospacing="0" w:after="0" w:afterAutospacing="0" w:line="360" w:lineRule="auto"/>
        <w:ind w:left="284" w:hanging="284"/>
        <w:jc w:val="both"/>
        <w:rPr>
          <w:sz w:val="32"/>
          <w:szCs w:val="32"/>
        </w:rPr>
      </w:pPr>
      <w:r w:rsidRPr="0078739A">
        <w:rPr>
          <w:sz w:val="32"/>
          <w:szCs w:val="32"/>
        </w:rPr>
        <w:t>Moreover, such schemes have breakdown points such that if outliers, significantly far away from the nominal measurements, are observed, then the proposed filters fail to keep track of the system state.</w:t>
      </w:r>
    </w:p>
    <w:p w:rsidR="0078739A" w:rsidRPr="0078739A" w:rsidRDefault="0078739A" w:rsidP="0078739A">
      <w:pPr>
        <w:pStyle w:val="NormalWeb"/>
        <w:numPr>
          <w:ilvl w:val="0"/>
          <w:numId w:val="46"/>
        </w:numPr>
        <w:spacing w:before="0" w:beforeAutospacing="0" w:after="0" w:afterAutospacing="0" w:line="360" w:lineRule="auto"/>
        <w:ind w:left="284" w:hanging="284"/>
        <w:jc w:val="both"/>
        <w:rPr>
          <w:sz w:val="32"/>
          <w:szCs w:val="32"/>
        </w:rPr>
      </w:pPr>
      <w:r w:rsidRPr="0078739A">
        <w:rPr>
          <w:sz w:val="32"/>
          <w:szCs w:val="32"/>
        </w:rPr>
        <w:t>In order to improve the time resolution and also to detect cyber-attacks more reliably, several online detectors based on the quickest detection theory are proposed.</w:t>
      </w:r>
    </w:p>
    <w:p w:rsidR="00BB3207" w:rsidRDefault="0078739A" w:rsidP="0078739A">
      <w:pPr>
        <w:pStyle w:val="NormalWeb"/>
        <w:numPr>
          <w:ilvl w:val="0"/>
          <w:numId w:val="46"/>
        </w:numPr>
        <w:spacing w:before="0" w:beforeAutospacing="0" w:after="0" w:afterAutospacing="0" w:line="360" w:lineRule="auto"/>
        <w:ind w:left="284" w:hanging="284"/>
        <w:jc w:val="both"/>
        <w:rPr>
          <w:sz w:val="32"/>
          <w:szCs w:val="32"/>
        </w:rPr>
      </w:pPr>
      <w:r w:rsidRPr="0078739A">
        <w:rPr>
          <w:sz w:val="32"/>
          <w:szCs w:val="32"/>
        </w:rPr>
        <w:t>The proposed mechanisms are tightly connected to an estimation mechanism, which makes both the detection and state estimation schemes robust against unknown and time-varying attack variables.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8739A" w:rsidRDefault="004F4397" w:rsidP="007873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739A">
        <w:rPr>
          <w:rFonts w:ascii="Times New Roman" w:eastAsia="AdvGulliv-R" w:hAnsi="Times New Roman" w:cs="Times New Roman"/>
          <w:bCs/>
          <w:sz w:val="32"/>
          <w:szCs w:val="32"/>
          <w:lang w:val="en-IN"/>
        </w:rPr>
        <w:t>A comprehensive performance evaluation is provided using a testbed implementation, the N-BaIoT dataset, and simulations.</w:t>
      </w:r>
    </w:p>
    <w:p w:rsidR="00000000" w:rsidRPr="0078739A" w:rsidRDefault="004F4397" w:rsidP="007873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739A">
        <w:rPr>
          <w:rFonts w:ascii="Times New Roman" w:eastAsia="AdvGulliv-R" w:hAnsi="Times New Roman" w:cs="Times New Roman"/>
          <w:bCs/>
          <w:sz w:val="32"/>
          <w:szCs w:val="32"/>
          <w:lang w:val="en-IN"/>
        </w:rPr>
        <w:t>We evaluate the performance</w:t>
      </w:r>
      <w:r w:rsidRPr="0078739A">
        <w:rPr>
          <w:rFonts w:ascii="Times New Roman" w:eastAsia="AdvGulliv-R" w:hAnsi="Times New Roman" w:cs="Times New Roman"/>
          <w:bCs/>
          <w:sz w:val="32"/>
          <w:szCs w:val="32"/>
          <w:lang w:val="en-IN"/>
        </w:rPr>
        <w:t xml:space="preserve"> of the proposed IDS in a large network with many nodes, where a stealthy DDoS attack from many compromised IoT devices can actually take down a server.</w:t>
      </w:r>
    </w:p>
    <w:p w:rsidR="00000000" w:rsidRPr="0078739A" w:rsidRDefault="004F4397" w:rsidP="007873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739A">
        <w:rPr>
          <w:rFonts w:ascii="Times New Roman" w:eastAsia="AdvGulliv-R" w:hAnsi="Times New Roman" w:cs="Times New Roman"/>
          <w:bCs/>
          <w:sz w:val="32"/>
          <w:szCs w:val="32"/>
          <w:lang w:val="en-IN"/>
        </w:rPr>
        <w:lastRenderedPageBreak/>
        <w:t>Thus, to evaluate our mitigation performance, we consider the data filtering method, which simply appl</w:t>
      </w:r>
      <w:r w:rsidRPr="0078739A">
        <w:rPr>
          <w:rFonts w:ascii="Times New Roman" w:eastAsia="AdvGulliv-R" w:hAnsi="Times New Roman" w:cs="Times New Roman"/>
          <w:bCs/>
          <w:sz w:val="32"/>
          <w:szCs w:val="32"/>
          <w:lang w:val="en-IN"/>
        </w:rPr>
        <w:t>ies a threshold to the observed raw data.</w:t>
      </w:r>
    </w:p>
    <w:p w:rsidR="00000000" w:rsidRPr="0078739A" w:rsidRDefault="004F4397" w:rsidP="007873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739A">
        <w:rPr>
          <w:rFonts w:ascii="Times New Roman" w:eastAsia="AdvGulliv-R" w:hAnsi="Times New Roman" w:cs="Times New Roman"/>
          <w:bCs/>
          <w:sz w:val="32"/>
          <w:szCs w:val="32"/>
          <w:lang w:val="en-IN"/>
        </w:rPr>
        <w:t xml:space="preserve">There are efficient ways of finding (approximate) k nearest neighbors that scale even better to high-dimensional systems. </w:t>
      </w:r>
    </w:p>
    <w:p w:rsidR="00000000" w:rsidRPr="0078739A" w:rsidRDefault="004F4397" w:rsidP="007873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739A">
        <w:rPr>
          <w:rFonts w:ascii="Times New Roman" w:eastAsia="AdvGulliv-R" w:hAnsi="Times New Roman" w:cs="Times New Roman"/>
          <w:bCs/>
          <w:sz w:val="32"/>
          <w:szCs w:val="32"/>
          <w:lang w:val="en-IN"/>
        </w:rPr>
        <w:t>Considering the large number of devices in a typical IoT network, and the abundant data g</w:t>
      </w:r>
      <w:r w:rsidRPr="0078739A">
        <w:rPr>
          <w:rFonts w:ascii="Times New Roman" w:eastAsia="AdvGulliv-R" w:hAnsi="Times New Roman" w:cs="Times New Roman"/>
          <w:bCs/>
          <w:sz w:val="32"/>
          <w:szCs w:val="32"/>
          <w:lang w:val="en-IN"/>
        </w:rPr>
        <w:t xml:space="preserve">enerated by those devices, computationally efficient solutions that can achieve effective network monitoring, i.e., joint monitoring of devices, are required.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A comprehensive study of security of internet-of-things</w:t>
            </w:r>
          </w:p>
        </w:tc>
        <w:tc>
          <w:tcPr>
            <w:tcW w:w="3192" w:type="dxa"/>
          </w:tcPr>
          <w:p w:rsidR="000C407B" w:rsidRPr="00A17F65" w:rsidRDefault="0078739A" w:rsidP="0078739A">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 xml:space="preserve">Arsalan Mosenia and Niraj K Jha. </w:t>
            </w:r>
          </w:p>
        </w:tc>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color w:val="333333"/>
                <w:sz w:val="28"/>
                <w:szCs w:val="28"/>
                <w:shd w:val="clear" w:color="auto" w:fill="FFFFFF"/>
              </w:rPr>
              <w:t>Internet of Things (IoT), also referred to as the Internet of Objects, is envisioned as a transformative approach for providing numerous services.</w:t>
            </w:r>
          </w:p>
        </w:tc>
      </w:tr>
      <w:tr w:rsidR="000C407B" w:rsidTr="000C407B">
        <w:trPr>
          <w:trHeight w:val="2942"/>
        </w:trPr>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Types of ddos attacks</w:t>
            </w:r>
          </w:p>
        </w:tc>
        <w:tc>
          <w:tcPr>
            <w:tcW w:w="3192" w:type="dxa"/>
          </w:tcPr>
          <w:p w:rsidR="000C407B" w:rsidRPr="00A17F65" w:rsidRDefault="0078739A" w:rsidP="0078739A">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 xml:space="preserve">Imperva. </w:t>
            </w:r>
          </w:p>
        </w:tc>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color w:val="000000"/>
                <w:sz w:val="28"/>
                <w:szCs w:val="28"/>
                <w:shd w:val="clear" w:color="auto" w:fill="FFFFFF"/>
              </w:rPr>
              <w:t xml:space="preserve">A distributed denial of service (DDoS) attack is a malicious attempt to make an online service unavailable to users, usually by temporarily interrupting or suspending the services of its hosting </w:t>
            </w:r>
            <w:r w:rsidRPr="00A17F65">
              <w:rPr>
                <w:rFonts w:ascii="Times New Roman" w:hAnsi="Times New Roman" w:cs="Times New Roman"/>
                <w:color w:val="000000"/>
                <w:sz w:val="28"/>
                <w:szCs w:val="28"/>
                <w:shd w:val="clear" w:color="auto" w:fill="FFFFFF"/>
              </w:rPr>
              <w:lastRenderedPageBreak/>
              <w:t>server.</w:t>
            </w:r>
          </w:p>
        </w:tc>
      </w:tr>
      <w:tr w:rsidR="000C407B" w:rsidTr="000C407B">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lastRenderedPageBreak/>
              <w:t>Q3 2018 threat report: Distributed denial of service (ddos).</w:t>
            </w:r>
          </w:p>
        </w:tc>
        <w:tc>
          <w:tcPr>
            <w:tcW w:w="3192" w:type="dxa"/>
          </w:tcPr>
          <w:p w:rsidR="000C407B" w:rsidRPr="00A17F65" w:rsidRDefault="0078739A" w:rsidP="0078739A">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 xml:space="preserve">Nexusguard. </w:t>
            </w:r>
          </w:p>
        </w:tc>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color w:val="333333"/>
                <w:sz w:val="28"/>
                <w:szCs w:val="28"/>
                <w:shd w:val="clear" w:color="auto" w:fill="FFFFFF"/>
              </w:rPr>
              <w:t>The attackers compromise a large number of Internet enabled devices and gain malicious control over them by exploiting their vulnerabilities.</w:t>
            </w:r>
          </w:p>
        </w:tc>
      </w:tr>
      <w:tr w:rsidR="000C407B" w:rsidTr="000C407B">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Botnets and internet of things security. Computer</w:t>
            </w:r>
          </w:p>
        </w:tc>
        <w:tc>
          <w:tcPr>
            <w:tcW w:w="3192" w:type="dxa"/>
          </w:tcPr>
          <w:p w:rsidR="000C407B" w:rsidRPr="00A17F65" w:rsidRDefault="0078739A" w:rsidP="0078739A">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sz w:val="28"/>
                <w:szCs w:val="28"/>
              </w:rPr>
              <w:t xml:space="preserve">Elisa Bertino and Nayeem Islam. </w:t>
            </w:r>
          </w:p>
        </w:tc>
        <w:tc>
          <w:tcPr>
            <w:tcW w:w="3192" w:type="dxa"/>
          </w:tcPr>
          <w:p w:rsidR="000C407B" w:rsidRPr="00A17F65" w:rsidRDefault="0078739A" w:rsidP="00E53AA4">
            <w:pPr>
              <w:tabs>
                <w:tab w:val="left" w:pos="720"/>
              </w:tabs>
              <w:spacing w:after="100" w:line="360" w:lineRule="auto"/>
              <w:jc w:val="both"/>
              <w:rPr>
                <w:rFonts w:ascii="Times New Roman" w:hAnsi="Times New Roman" w:cs="Times New Roman"/>
                <w:sz w:val="28"/>
                <w:szCs w:val="28"/>
              </w:rPr>
            </w:pPr>
            <w:r w:rsidRPr="00A17F65">
              <w:rPr>
                <w:rFonts w:ascii="Times New Roman" w:hAnsi="Times New Roman" w:cs="Times New Roman"/>
                <w:color w:val="333333"/>
                <w:sz w:val="28"/>
                <w:szCs w:val="28"/>
                <w:shd w:val="clear" w:color="auto" w:fill="FFFFFF"/>
              </w:rPr>
              <w:t>Recent distributed denial-of-service attacks demonstrate the high vulnerability of Internet of Things (IoT) systems and devices.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17F6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7F65" w:rsidP="00E53AA4">
      <w:pPr>
        <w:spacing w:after="0" w:line="360" w:lineRule="auto"/>
        <w:jc w:val="both"/>
        <w:rPr>
          <w:rFonts w:ascii="Times New Roman" w:hAnsi="Times New Roman" w:cs="Times New Roman"/>
        </w:rPr>
      </w:pPr>
      <w:r w:rsidRPr="00A17F65">
        <w:rPr>
          <w:rFonts w:ascii="Times New Roman" w:hAnsi="Times New Roman" w:cs="Times New Roman"/>
        </w:rPr>
        <w:drawing>
          <wp:inline distT="0" distB="0" distL="0" distR="0">
            <wp:extent cx="5943600" cy="51530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1530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7297F" w:rsidRPr="0097297F" w:rsidRDefault="0097297F" w:rsidP="0097297F">
      <w:pPr>
        <w:pStyle w:val="BodyText"/>
        <w:rPr>
          <w:bCs/>
          <w:iCs/>
          <w:sz w:val="32"/>
          <w:szCs w:val="32"/>
          <w:lang w:val="en-IN"/>
        </w:rPr>
      </w:pPr>
      <w:r w:rsidRPr="0097297F">
        <w:rPr>
          <w:b/>
          <w:iCs/>
          <w:sz w:val="28"/>
          <w:szCs w:val="28"/>
          <w:lang w:val="en-IN"/>
        </w:rPr>
        <w:t xml:space="preserve">   </w:t>
      </w:r>
      <w:r w:rsidRPr="0097297F">
        <w:rPr>
          <w:bCs/>
          <w:iCs/>
          <w:sz w:val="32"/>
          <w:szCs w:val="32"/>
          <w:lang w:val="en-IN"/>
        </w:rPr>
        <w:t xml:space="preserve">With the proliferation of IoT devices, and the ease of triggering DoS attacks even by unsophisticated malicious parties, there is an increasing need for developing solutions to DDoS via IoT, especially the recent stealthy DDoS attacks. In this context, we presented a general and emerging threat model for hierarchical IoT networks. We then introduced a novel intrusion detection and mitigation framework that employs an online, scalable and nonparametric anomaly detection algorithm. Through real and simulated data, as well as an IoT testbed we evaluated the performance of proposed detection and mitigation scheme under challenging stealthy DDoS attack scenarios. Applications of the proposed scheme to large and dynamic networks with varying number of devices were also considered.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97297F" w:rsidRDefault="0097297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7297F" w:rsidRDefault="004F4397" w:rsidP="0097297F">
      <w:pPr>
        <w:pStyle w:val="BodyText"/>
        <w:numPr>
          <w:ilvl w:val="0"/>
          <w:numId w:val="42"/>
        </w:numPr>
        <w:rPr>
          <w:sz w:val="32"/>
          <w:szCs w:val="32"/>
          <w:lang w:val="en-IN"/>
        </w:rPr>
      </w:pPr>
      <w:r w:rsidRPr="0097297F">
        <w:rPr>
          <w:sz w:val="32"/>
          <w:szCs w:val="32"/>
          <w:lang w:val="en-IN"/>
        </w:rPr>
        <w:t>[1] Arsalan Mosenia and Niraj K Jha. A comprehensive study</w:t>
      </w:r>
      <w:r w:rsidRPr="0097297F">
        <w:rPr>
          <w:sz w:val="32"/>
          <w:szCs w:val="32"/>
          <w:lang w:val="en-IN"/>
        </w:rPr>
        <w:t xml:space="preserve"> of security of internet-of-things. IEEE Transactions on Emerging Topics in Computing, 5(4):586–602, 2017. </w:t>
      </w:r>
    </w:p>
    <w:p w:rsidR="00000000" w:rsidRPr="0097297F" w:rsidRDefault="004F4397" w:rsidP="0097297F">
      <w:pPr>
        <w:pStyle w:val="BodyText"/>
        <w:numPr>
          <w:ilvl w:val="0"/>
          <w:numId w:val="42"/>
        </w:numPr>
        <w:rPr>
          <w:sz w:val="32"/>
          <w:szCs w:val="32"/>
          <w:lang w:val="en-IN"/>
        </w:rPr>
      </w:pPr>
      <w:r w:rsidRPr="0097297F">
        <w:rPr>
          <w:sz w:val="32"/>
          <w:szCs w:val="32"/>
          <w:lang w:val="en-IN"/>
        </w:rPr>
        <w:t xml:space="preserve">[2] Imperva. Types of ddos attacks. https://www.imperva.com/learn/ application-security/ddos-attacks/. </w:t>
      </w:r>
    </w:p>
    <w:p w:rsidR="00000000" w:rsidRPr="0097297F" w:rsidRDefault="004F4397" w:rsidP="0097297F">
      <w:pPr>
        <w:pStyle w:val="BodyText"/>
        <w:numPr>
          <w:ilvl w:val="0"/>
          <w:numId w:val="42"/>
        </w:numPr>
        <w:rPr>
          <w:sz w:val="32"/>
          <w:szCs w:val="32"/>
          <w:lang w:val="en-IN"/>
        </w:rPr>
      </w:pPr>
      <w:r w:rsidRPr="0097297F">
        <w:rPr>
          <w:sz w:val="32"/>
          <w:szCs w:val="32"/>
          <w:lang w:val="en-IN"/>
        </w:rPr>
        <w:t>[3] Nexusguard. Q3 2018 threat report: Dis</w:t>
      </w:r>
      <w:r w:rsidRPr="0097297F">
        <w:rPr>
          <w:sz w:val="32"/>
          <w:szCs w:val="32"/>
          <w:lang w:val="en-IN"/>
        </w:rPr>
        <w:t xml:space="preserve">tributed denial of service (ddos). https://www.nexusguard.com/hubfs/2019%20PTC/Nexusguard Q3%202018%20Threat%20Report.pdf, 2019. </w:t>
      </w:r>
    </w:p>
    <w:p w:rsidR="00000000" w:rsidRPr="0097297F" w:rsidRDefault="004F4397" w:rsidP="0097297F">
      <w:pPr>
        <w:pStyle w:val="BodyText"/>
        <w:numPr>
          <w:ilvl w:val="0"/>
          <w:numId w:val="42"/>
        </w:numPr>
        <w:rPr>
          <w:sz w:val="32"/>
          <w:szCs w:val="32"/>
          <w:lang w:val="en-IN"/>
        </w:rPr>
      </w:pPr>
      <w:r w:rsidRPr="0097297F">
        <w:rPr>
          <w:sz w:val="32"/>
          <w:szCs w:val="32"/>
          <w:lang w:val="en-IN"/>
        </w:rPr>
        <w:t xml:space="preserve">[4] Elisa Bertino and Nayeem Islam. Botnets and internet of things security. Computer, (2):76–79, 2017. </w:t>
      </w:r>
    </w:p>
    <w:p w:rsidR="00000000" w:rsidRPr="0097297F" w:rsidRDefault="004F4397" w:rsidP="0097297F">
      <w:pPr>
        <w:pStyle w:val="BodyText"/>
        <w:numPr>
          <w:ilvl w:val="0"/>
          <w:numId w:val="42"/>
        </w:numPr>
        <w:rPr>
          <w:sz w:val="32"/>
          <w:szCs w:val="32"/>
          <w:lang w:val="en-IN"/>
        </w:rPr>
      </w:pPr>
      <w:r w:rsidRPr="0097297F">
        <w:rPr>
          <w:sz w:val="32"/>
          <w:szCs w:val="32"/>
          <w:lang w:val="en-IN"/>
        </w:rPr>
        <w:t>[5] Yasin Yilmaz an</w:t>
      </w:r>
      <w:r w:rsidRPr="0097297F">
        <w:rPr>
          <w:sz w:val="32"/>
          <w:szCs w:val="32"/>
          <w:lang w:val="en-IN"/>
        </w:rPr>
        <w:t>d Suleyman Uludag. Mitigating iot-based cyberattacks on the smart grid. In Machine Learning and Applications (ICMLA), 2017 16th IEEE International Conference on, pages 517–522. IEEE, 2017.</w:t>
      </w:r>
      <w:r w:rsidRPr="0097297F">
        <w:rPr>
          <w:sz w:val="32"/>
          <w:szCs w:val="32"/>
        </w:rPr>
        <w:t xml:space="preserve"> </w:t>
      </w:r>
    </w:p>
    <w:p w:rsidR="00000000" w:rsidRPr="0097297F" w:rsidRDefault="004F4397" w:rsidP="0097297F">
      <w:pPr>
        <w:pStyle w:val="BodyText"/>
        <w:numPr>
          <w:ilvl w:val="0"/>
          <w:numId w:val="42"/>
        </w:numPr>
        <w:rPr>
          <w:sz w:val="32"/>
          <w:szCs w:val="32"/>
          <w:lang w:val="en-IN"/>
        </w:rPr>
      </w:pPr>
      <w:r w:rsidRPr="0097297F">
        <w:rPr>
          <w:sz w:val="32"/>
          <w:szCs w:val="32"/>
          <w:lang w:val="en-IN"/>
        </w:rPr>
        <w:t>[6] Laurence Goasduff. Gartner says 5.8 billion enterprise and au</w:t>
      </w:r>
      <w:r w:rsidRPr="0097297F">
        <w:rPr>
          <w:sz w:val="32"/>
          <w:szCs w:val="32"/>
          <w:lang w:val="en-IN"/>
        </w:rPr>
        <w:t xml:space="preserve">tomotive iot endpoints will be in use in 2020. https://www.gartner.com/en/newsroom/press-releases/ 2019-08-29-gartner-says-5-8-billion-enterprise-and-automotive-io, 2019. </w:t>
      </w:r>
    </w:p>
    <w:p w:rsidR="00000000" w:rsidRPr="0097297F" w:rsidRDefault="004F4397" w:rsidP="0097297F">
      <w:pPr>
        <w:pStyle w:val="BodyText"/>
        <w:numPr>
          <w:ilvl w:val="0"/>
          <w:numId w:val="42"/>
        </w:numPr>
        <w:rPr>
          <w:sz w:val="32"/>
          <w:szCs w:val="32"/>
          <w:lang w:val="en-IN"/>
        </w:rPr>
      </w:pPr>
      <w:r w:rsidRPr="0097297F">
        <w:rPr>
          <w:sz w:val="32"/>
          <w:szCs w:val="32"/>
          <w:lang w:val="en-IN"/>
        </w:rPr>
        <w:t>[7] Constantinos Kolias, Georgios Kambourakis, Angelos Stavrou, and Jeffrey Voas. D</w:t>
      </w:r>
      <w:r w:rsidRPr="0097297F">
        <w:rPr>
          <w:sz w:val="32"/>
          <w:szCs w:val="32"/>
          <w:lang w:val="en-IN"/>
        </w:rPr>
        <w:t xml:space="preserve">dos in the iot: Mirai and other botnets. Computer, 50(7):80–84, 2017. </w:t>
      </w:r>
    </w:p>
    <w:p w:rsidR="00000000" w:rsidRPr="0097297F" w:rsidRDefault="004F4397" w:rsidP="0097297F">
      <w:pPr>
        <w:pStyle w:val="BodyText"/>
        <w:numPr>
          <w:ilvl w:val="0"/>
          <w:numId w:val="42"/>
        </w:numPr>
        <w:rPr>
          <w:sz w:val="32"/>
          <w:szCs w:val="32"/>
          <w:lang w:val="en-IN"/>
        </w:rPr>
      </w:pPr>
      <w:r w:rsidRPr="0097297F">
        <w:rPr>
          <w:sz w:val="32"/>
          <w:szCs w:val="32"/>
          <w:lang w:val="en-IN"/>
        </w:rPr>
        <w:lastRenderedPageBreak/>
        <w:t>[8] Manos Antonakakis, Tim April, Michael Bailey, Matt Bernhard, Elie Bursztein, Jaime Cochran, Zakir Durumeric, J Alex Halderman, Luca Invernizzi, Michalis Kallitsis, et al. Understan</w:t>
      </w:r>
      <w:r w:rsidRPr="0097297F">
        <w:rPr>
          <w:sz w:val="32"/>
          <w:szCs w:val="32"/>
          <w:lang w:val="en-IN"/>
        </w:rPr>
        <w:t xml:space="preserve">ding the mirai botnet. In USENIX Security Symposium, pages 1092–1110, 2017. </w:t>
      </w:r>
    </w:p>
    <w:p w:rsidR="00000000" w:rsidRPr="0097297F" w:rsidRDefault="004F4397" w:rsidP="0097297F">
      <w:pPr>
        <w:pStyle w:val="BodyText"/>
        <w:numPr>
          <w:ilvl w:val="0"/>
          <w:numId w:val="42"/>
        </w:numPr>
        <w:rPr>
          <w:sz w:val="32"/>
          <w:szCs w:val="32"/>
          <w:lang w:val="en-IN"/>
        </w:rPr>
      </w:pPr>
      <w:r w:rsidRPr="0097297F">
        <w:rPr>
          <w:sz w:val="32"/>
          <w:szCs w:val="32"/>
          <w:lang w:val="en-IN"/>
        </w:rPr>
        <w:t xml:space="preserve">[9] Mirai source code. https://github.com/jgamblin/Mirai-Source-Code. </w:t>
      </w:r>
    </w:p>
    <w:p w:rsidR="00000000" w:rsidRPr="0097297F" w:rsidRDefault="004F4397" w:rsidP="0097297F">
      <w:pPr>
        <w:pStyle w:val="BodyText"/>
        <w:numPr>
          <w:ilvl w:val="0"/>
          <w:numId w:val="42"/>
        </w:numPr>
        <w:rPr>
          <w:sz w:val="32"/>
          <w:szCs w:val="32"/>
          <w:lang w:val="en-IN"/>
        </w:rPr>
      </w:pPr>
      <w:r w:rsidRPr="0097297F">
        <w:rPr>
          <w:sz w:val="32"/>
          <w:szCs w:val="32"/>
          <w:lang w:val="en-IN"/>
        </w:rPr>
        <w:t>[10] Alma D Lopez, Asha P Mohan, and Sukumaran Nair. Network traffic behavioral analytics for detection of</w:t>
      </w:r>
      <w:r w:rsidRPr="0097297F">
        <w:rPr>
          <w:sz w:val="32"/>
          <w:szCs w:val="32"/>
          <w:lang w:val="en-IN"/>
        </w:rPr>
        <w:t xml:space="preserve"> ddos attacks. SMU Data Science Review, 2(1):14,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397" w:rsidRDefault="004F4397" w:rsidP="003654DF">
      <w:pPr>
        <w:spacing w:after="0" w:line="240" w:lineRule="auto"/>
      </w:pPr>
      <w:r>
        <w:separator/>
      </w:r>
    </w:p>
  </w:endnote>
  <w:endnote w:type="continuationSeparator" w:id="1">
    <w:p w:rsidR="004F4397" w:rsidRDefault="004F43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397" w:rsidRDefault="004F4397" w:rsidP="003654DF">
      <w:pPr>
        <w:spacing w:after="0" w:line="240" w:lineRule="auto"/>
      </w:pPr>
      <w:r>
        <w:separator/>
      </w:r>
    </w:p>
  </w:footnote>
  <w:footnote w:type="continuationSeparator" w:id="1">
    <w:p w:rsidR="004F4397" w:rsidRDefault="004F43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5856">
        <w:pPr>
          <w:pStyle w:val="Header"/>
          <w:jc w:val="right"/>
        </w:pPr>
        <w:fldSimple w:instr=" PAGE   \* MERGEFORMAT ">
          <w:r w:rsidR="00A17F6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61C35"/>
    <w:multiLevelType w:val="hybridMultilevel"/>
    <w:tmpl w:val="A5F67720"/>
    <w:lvl w:ilvl="0" w:tplc="7CE616A2">
      <w:start w:val="1"/>
      <w:numFmt w:val="bullet"/>
      <w:lvlText w:val=""/>
      <w:lvlJc w:val="left"/>
      <w:pPr>
        <w:tabs>
          <w:tab w:val="num" w:pos="720"/>
        </w:tabs>
        <w:ind w:left="720" w:hanging="360"/>
      </w:pPr>
      <w:rPr>
        <w:rFonts w:ascii="Wingdings 2" w:hAnsi="Wingdings 2" w:hint="default"/>
      </w:rPr>
    </w:lvl>
    <w:lvl w:ilvl="1" w:tplc="A6BC018A" w:tentative="1">
      <w:start w:val="1"/>
      <w:numFmt w:val="bullet"/>
      <w:lvlText w:val=""/>
      <w:lvlJc w:val="left"/>
      <w:pPr>
        <w:tabs>
          <w:tab w:val="num" w:pos="1440"/>
        </w:tabs>
        <w:ind w:left="1440" w:hanging="360"/>
      </w:pPr>
      <w:rPr>
        <w:rFonts w:ascii="Wingdings 2" w:hAnsi="Wingdings 2" w:hint="default"/>
      </w:rPr>
    </w:lvl>
    <w:lvl w:ilvl="2" w:tplc="62969192" w:tentative="1">
      <w:start w:val="1"/>
      <w:numFmt w:val="bullet"/>
      <w:lvlText w:val=""/>
      <w:lvlJc w:val="left"/>
      <w:pPr>
        <w:tabs>
          <w:tab w:val="num" w:pos="2160"/>
        </w:tabs>
        <w:ind w:left="2160" w:hanging="360"/>
      </w:pPr>
      <w:rPr>
        <w:rFonts w:ascii="Wingdings 2" w:hAnsi="Wingdings 2" w:hint="default"/>
      </w:rPr>
    </w:lvl>
    <w:lvl w:ilvl="3" w:tplc="F37A5922" w:tentative="1">
      <w:start w:val="1"/>
      <w:numFmt w:val="bullet"/>
      <w:lvlText w:val=""/>
      <w:lvlJc w:val="left"/>
      <w:pPr>
        <w:tabs>
          <w:tab w:val="num" w:pos="2880"/>
        </w:tabs>
        <w:ind w:left="2880" w:hanging="360"/>
      </w:pPr>
      <w:rPr>
        <w:rFonts w:ascii="Wingdings 2" w:hAnsi="Wingdings 2" w:hint="default"/>
      </w:rPr>
    </w:lvl>
    <w:lvl w:ilvl="4" w:tplc="C3CE2E6C" w:tentative="1">
      <w:start w:val="1"/>
      <w:numFmt w:val="bullet"/>
      <w:lvlText w:val=""/>
      <w:lvlJc w:val="left"/>
      <w:pPr>
        <w:tabs>
          <w:tab w:val="num" w:pos="3600"/>
        </w:tabs>
        <w:ind w:left="3600" w:hanging="360"/>
      </w:pPr>
      <w:rPr>
        <w:rFonts w:ascii="Wingdings 2" w:hAnsi="Wingdings 2" w:hint="default"/>
      </w:rPr>
    </w:lvl>
    <w:lvl w:ilvl="5" w:tplc="30188F6C" w:tentative="1">
      <w:start w:val="1"/>
      <w:numFmt w:val="bullet"/>
      <w:lvlText w:val=""/>
      <w:lvlJc w:val="left"/>
      <w:pPr>
        <w:tabs>
          <w:tab w:val="num" w:pos="4320"/>
        </w:tabs>
        <w:ind w:left="4320" w:hanging="360"/>
      </w:pPr>
      <w:rPr>
        <w:rFonts w:ascii="Wingdings 2" w:hAnsi="Wingdings 2" w:hint="default"/>
      </w:rPr>
    </w:lvl>
    <w:lvl w:ilvl="6" w:tplc="AB30FBEE" w:tentative="1">
      <w:start w:val="1"/>
      <w:numFmt w:val="bullet"/>
      <w:lvlText w:val=""/>
      <w:lvlJc w:val="left"/>
      <w:pPr>
        <w:tabs>
          <w:tab w:val="num" w:pos="5040"/>
        </w:tabs>
        <w:ind w:left="5040" w:hanging="360"/>
      </w:pPr>
      <w:rPr>
        <w:rFonts w:ascii="Wingdings 2" w:hAnsi="Wingdings 2" w:hint="default"/>
      </w:rPr>
    </w:lvl>
    <w:lvl w:ilvl="7" w:tplc="99027EA6" w:tentative="1">
      <w:start w:val="1"/>
      <w:numFmt w:val="bullet"/>
      <w:lvlText w:val=""/>
      <w:lvlJc w:val="left"/>
      <w:pPr>
        <w:tabs>
          <w:tab w:val="num" w:pos="5760"/>
        </w:tabs>
        <w:ind w:left="5760" w:hanging="360"/>
      </w:pPr>
      <w:rPr>
        <w:rFonts w:ascii="Wingdings 2" w:hAnsi="Wingdings 2" w:hint="default"/>
      </w:rPr>
    </w:lvl>
    <w:lvl w:ilvl="8" w:tplc="0B8C7AFC"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504081"/>
    <w:multiLevelType w:val="hybridMultilevel"/>
    <w:tmpl w:val="93B860DA"/>
    <w:lvl w:ilvl="0" w:tplc="13E6D006">
      <w:start w:val="1"/>
      <w:numFmt w:val="bullet"/>
      <w:lvlText w:val=""/>
      <w:lvlJc w:val="left"/>
      <w:pPr>
        <w:tabs>
          <w:tab w:val="num" w:pos="720"/>
        </w:tabs>
        <w:ind w:left="720" w:hanging="360"/>
      </w:pPr>
      <w:rPr>
        <w:rFonts w:ascii="Wingdings 2" w:hAnsi="Wingdings 2" w:hint="default"/>
      </w:rPr>
    </w:lvl>
    <w:lvl w:ilvl="1" w:tplc="2EFE1600" w:tentative="1">
      <w:start w:val="1"/>
      <w:numFmt w:val="bullet"/>
      <w:lvlText w:val=""/>
      <w:lvlJc w:val="left"/>
      <w:pPr>
        <w:tabs>
          <w:tab w:val="num" w:pos="1440"/>
        </w:tabs>
        <w:ind w:left="1440" w:hanging="360"/>
      </w:pPr>
      <w:rPr>
        <w:rFonts w:ascii="Wingdings 2" w:hAnsi="Wingdings 2" w:hint="default"/>
      </w:rPr>
    </w:lvl>
    <w:lvl w:ilvl="2" w:tplc="5D0CFF66" w:tentative="1">
      <w:start w:val="1"/>
      <w:numFmt w:val="bullet"/>
      <w:lvlText w:val=""/>
      <w:lvlJc w:val="left"/>
      <w:pPr>
        <w:tabs>
          <w:tab w:val="num" w:pos="2160"/>
        </w:tabs>
        <w:ind w:left="2160" w:hanging="360"/>
      </w:pPr>
      <w:rPr>
        <w:rFonts w:ascii="Wingdings 2" w:hAnsi="Wingdings 2" w:hint="default"/>
      </w:rPr>
    </w:lvl>
    <w:lvl w:ilvl="3" w:tplc="8BDE3880" w:tentative="1">
      <w:start w:val="1"/>
      <w:numFmt w:val="bullet"/>
      <w:lvlText w:val=""/>
      <w:lvlJc w:val="left"/>
      <w:pPr>
        <w:tabs>
          <w:tab w:val="num" w:pos="2880"/>
        </w:tabs>
        <w:ind w:left="2880" w:hanging="360"/>
      </w:pPr>
      <w:rPr>
        <w:rFonts w:ascii="Wingdings 2" w:hAnsi="Wingdings 2" w:hint="default"/>
      </w:rPr>
    </w:lvl>
    <w:lvl w:ilvl="4" w:tplc="DA127AF4" w:tentative="1">
      <w:start w:val="1"/>
      <w:numFmt w:val="bullet"/>
      <w:lvlText w:val=""/>
      <w:lvlJc w:val="left"/>
      <w:pPr>
        <w:tabs>
          <w:tab w:val="num" w:pos="3600"/>
        </w:tabs>
        <w:ind w:left="3600" w:hanging="360"/>
      </w:pPr>
      <w:rPr>
        <w:rFonts w:ascii="Wingdings 2" w:hAnsi="Wingdings 2" w:hint="default"/>
      </w:rPr>
    </w:lvl>
    <w:lvl w:ilvl="5" w:tplc="6E6C9DBA" w:tentative="1">
      <w:start w:val="1"/>
      <w:numFmt w:val="bullet"/>
      <w:lvlText w:val=""/>
      <w:lvlJc w:val="left"/>
      <w:pPr>
        <w:tabs>
          <w:tab w:val="num" w:pos="4320"/>
        </w:tabs>
        <w:ind w:left="4320" w:hanging="360"/>
      </w:pPr>
      <w:rPr>
        <w:rFonts w:ascii="Wingdings 2" w:hAnsi="Wingdings 2" w:hint="default"/>
      </w:rPr>
    </w:lvl>
    <w:lvl w:ilvl="6" w:tplc="62141944" w:tentative="1">
      <w:start w:val="1"/>
      <w:numFmt w:val="bullet"/>
      <w:lvlText w:val=""/>
      <w:lvlJc w:val="left"/>
      <w:pPr>
        <w:tabs>
          <w:tab w:val="num" w:pos="5040"/>
        </w:tabs>
        <w:ind w:left="5040" w:hanging="360"/>
      </w:pPr>
      <w:rPr>
        <w:rFonts w:ascii="Wingdings 2" w:hAnsi="Wingdings 2" w:hint="default"/>
      </w:rPr>
    </w:lvl>
    <w:lvl w:ilvl="7" w:tplc="A6FA73E4" w:tentative="1">
      <w:start w:val="1"/>
      <w:numFmt w:val="bullet"/>
      <w:lvlText w:val=""/>
      <w:lvlJc w:val="left"/>
      <w:pPr>
        <w:tabs>
          <w:tab w:val="num" w:pos="5760"/>
        </w:tabs>
        <w:ind w:left="5760" w:hanging="360"/>
      </w:pPr>
      <w:rPr>
        <w:rFonts w:ascii="Wingdings 2" w:hAnsi="Wingdings 2" w:hint="default"/>
      </w:rPr>
    </w:lvl>
    <w:lvl w:ilvl="8" w:tplc="8B00FDCC"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EC29A9"/>
    <w:multiLevelType w:val="hybridMultilevel"/>
    <w:tmpl w:val="CCC649AC"/>
    <w:lvl w:ilvl="0" w:tplc="C94E57D2">
      <w:start w:val="1"/>
      <w:numFmt w:val="bullet"/>
      <w:lvlText w:val=""/>
      <w:lvlJc w:val="left"/>
      <w:pPr>
        <w:tabs>
          <w:tab w:val="num" w:pos="720"/>
        </w:tabs>
        <w:ind w:left="720" w:hanging="360"/>
      </w:pPr>
      <w:rPr>
        <w:rFonts w:ascii="Wingdings 2" w:hAnsi="Wingdings 2" w:hint="default"/>
      </w:rPr>
    </w:lvl>
    <w:lvl w:ilvl="1" w:tplc="7C3A3ED4" w:tentative="1">
      <w:start w:val="1"/>
      <w:numFmt w:val="bullet"/>
      <w:lvlText w:val=""/>
      <w:lvlJc w:val="left"/>
      <w:pPr>
        <w:tabs>
          <w:tab w:val="num" w:pos="1440"/>
        </w:tabs>
        <w:ind w:left="1440" w:hanging="360"/>
      </w:pPr>
      <w:rPr>
        <w:rFonts w:ascii="Wingdings 2" w:hAnsi="Wingdings 2" w:hint="default"/>
      </w:rPr>
    </w:lvl>
    <w:lvl w:ilvl="2" w:tplc="B9740B24" w:tentative="1">
      <w:start w:val="1"/>
      <w:numFmt w:val="bullet"/>
      <w:lvlText w:val=""/>
      <w:lvlJc w:val="left"/>
      <w:pPr>
        <w:tabs>
          <w:tab w:val="num" w:pos="2160"/>
        </w:tabs>
        <w:ind w:left="2160" w:hanging="360"/>
      </w:pPr>
      <w:rPr>
        <w:rFonts w:ascii="Wingdings 2" w:hAnsi="Wingdings 2" w:hint="default"/>
      </w:rPr>
    </w:lvl>
    <w:lvl w:ilvl="3" w:tplc="CF5A3AA0" w:tentative="1">
      <w:start w:val="1"/>
      <w:numFmt w:val="bullet"/>
      <w:lvlText w:val=""/>
      <w:lvlJc w:val="left"/>
      <w:pPr>
        <w:tabs>
          <w:tab w:val="num" w:pos="2880"/>
        </w:tabs>
        <w:ind w:left="2880" w:hanging="360"/>
      </w:pPr>
      <w:rPr>
        <w:rFonts w:ascii="Wingdings 2" w:hAnsi="Wingdings 2" w:hint="default"/>
      </w:rPr>
    </w:lvl>
    <w:lvl w:ilvl="4" w:tplc="8B86F854" w:tentative="1">
      <w:start w:val="1"/>
      <w:numFmt w:val="bullet"/>
      <w:lvlText w:val=""/>
      <w:lvlJc w:val="left"/>
      <w:pPr>
        <w:tabs>
          <w:tab w:val="num" w:pos="3600"/>
        </w:tabs>
        <w:ind w:left="3600" w:hanging="360"/>
      </w:pPr>
      <w:rPr>
        <w:rFonts w:ascii="Wingdings 2" w:hAnsi="Wingdings 2" w:hint="default"/>
      </w:rPr>
    </w:lvl>
    <w:lvl w:ilvl="5" w:tplc="5038F440" w:tentative="1">
      <w:start w:val="1"/>
      <w:numFmt w:val="bullet"/>
      <w:lvlText w:val=""/>
      <w:lvlJc w:val="left"/>
      <w:pPr>
        <w:tabs>
          <w:tab w:val="num" w:pos="4320"/>
        </w:tabs>
        <w:ind w:left="4320" w:hanging="360"/>
      </w:pPr>
      <w:rPr>
        <w:rFonts w:ascii="Wingdings 2" w:hAnsi="Wingdings 2" w:hint="default"/>
      </w:rPr>
    </w:lvl>
    <w:lvl w:ilvl="6" w:tplc="F34E8A64" w:tentative="1">
      <w:start w:val="1"/>
      <w:numFmt w:val="bullet"/>
      <w:lvlText w:val=""/>
      <w:lvlJc w:val="left"/>
      <w:pPr>
        <w:tabs>
          <w:tab w:val="num" w:pos="5040"/>
        </w:tabs>
        <w:ind w:left="5040" w:hanging="360"/>
      </w:pPr>
      <w:rPr>
        <w:rFonts w:ascii="Wingdings 2" w:hAnsi="Wingdings 2" w:hint="default"/>
      </w:rPr>
    </w:lvl>
    <w:lvl w:ilvl="7" w:tplc="9CA2A36E" w:tentative="1">
      <w:start w:val="1"/>
      <w:numFmt w:val="bullet"/>
      <w:lvlText w:val=""/>
      <w:lvlJc w:val="left"/>
      <w:pPr>
        <w:tabs>
          <w:tab w:val="num" w:pos="5760"/>
        </w:tabs>
        <w:ind w:left="5760" w:hanging="360"/>
      </w:pPr>
      <w:rPr>
        <w:rFonts w:ascii="Wingdings 2" w:hAnsi="Wingdings 2" w:hint="default"/>
      </w:rPr>
    </w:lvl>
    <w:lvl w:ilvl="8" w:tplc="45CE5D6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2820A3"/>
    <w:multiLevelType w:val="hybridMultilevel"/>
    <w:tmpl w:val="88DAA5E6"/>
    <w:lvl w:ilvl="0" w:tplc="D4B240E2">
      <w:start w:val="1"/>
      <w:numFmt w:val="bullet"/>
      <w:lvlText w:val=""/>
      <w:lvlJc w:val="left"/>
      <w:pPr>
        <w:tabs>
          <w:tab w:val="num" w:pos="720"/>
        </w:tabs>
        <w:ind w:left="720" w:hanging="360"/>
      </w:pPr>
      <w:rPr>
        <w:rFonts w:ascii="Wingdings 2" w:hAnsi="Wingdings 2" w:hint="default"/>
      </w:rPr>
    </w:lvl>
    <w:lvl w:ilvl="1" w:tplc="7AA22696" w:tentative="1">
      <w:start w:val="1"/>
      <w:numFmt w:val="bullet"/>
      <w:lvlText w:val=""/>
      <w:lvlJc w:val="left"/>
      <w:pPr>
        <w:tabs>
          <w:tab w:val="num" w:pos="1440"/>
        </w:tabs>
        <w:ind w:left="1440" w:hanging="360"/>
      </w:pPr>
      <w:rPr>
        <w:rFonts w:ascii="Wingdings 2" w:hAnsi="Wingdings 2" w:hint="default"/>
      </w:rPr>
    </w:lvl>
    <w:lvl w:ilvl="2" w:tplc="BF745490" w:tentative="1">
      <w:start w:val="1"/>
      <w:numFmt w:val="bullet"/>
      <w:lvlText w:val=""/>
      <w:lvlJc w:val="left"/>
      <w:pPr>
        <w:tabs>
          <w:tab w:val="num" w:pos="2160"/>
        </w:tabs>
        <w:ind w:left="2160" w:hanging="360"/>
      </w:pPr>
      <w:rPr>
        <w:rFonts w:ascii="Wingdings 2" w:hAnsi="Wingdings 2" w:hint="default"/>
      </w:rPr>
    </w:lvl>
    <w:lvl w:ilvl="3" w:tplc="75F47B0E" w:tentative="1">
      <w:start w:val="1"/>
      <w:numFmt w:val="bullet"/>
      <w:lvlText w:val=""/>
      <w:lvlJc w:val="left"/>
      <w:pPr>
        <w:tabs>
          <w:tab w:val="num" w:pos="2880"/>
        </w:tabs>
        <w:ind w:left="2880" w:hanging="360"/>
      </w:pPr>
      <w:rPr>
        <w:rFonts w:ascii="Wingdings 2" w:hAnsi="Wingdings 2" w:hint="default"/>
      </w:rPr>
    </w:lvl>
    <w:lvl w:ilvl="4" w:tplc="505E7D00" w:tentative="1">
      <w:start w:val="1"/>
      <w:numFmt w:val="bullet"/>
      <w:lvlText w:val=""/>
      <w:lvlJc w:val="left"/>
      <w:pPr>
        <w:tabs>
          <w:tab w:val="num" w:pos="3600"/>
        </w:tabs>
        <w:ind w:left="3600" w:hanging="360"/>
      </w:pPr>
      <w:rPr>
        <w:rFonts w:ascii="Wingdings 2" w:hAnsi="Wingdings 2" w:hint="default"/>
      </w:rPr>
    </w:lvl>
    <w:lvl w:ilvl="5" w:tplc="D91E0B4A" w:tentative="1">
      <w:start w:val="1"/>
      <w:numFmt w:val="bullet"/>
      <w:lvlText w:val=""/>
      <w:lvlJc w:val="left"/>
      <w:pPr>
        <w:tabs>
          <w:tab w:val="num" w:pos="4320"/>
        </w:tabs>
        <w:ind w:left="4320" w:hanging="360"/>
      </w:pPr>
      <w:rPr>
        <w:rFonts w:ascii="Wingdings 2" w:hAnsi="Wingdings 2" w:hint="default"/>
      </w:rPr>
    </w:lvl>
    <w:lvl w:ilvl="6" w:tplc="8C483608" w:tentative="1">
      <w:start w:val="1"/>
      <w:numFmt w:val="bullet"/>
      <w:lvlText w:val=""/>
      <w:lvlJc w:val="left"/>
      <w:pPr>
        <w:tabs>
          <w:tab w:val="num" w:pos="5040"/>
        </w:tabs>
        <w:ind w:left="5040" w:hanging="360"/>
      </w:pPr>
      <w:rPr>
        <w:rFonts w:ascii="Wingdings 2" w:hAnsi="Wingdings 2" w:hint="default"/>
      </w:rPr>
    </w:lvl>
    <w:lvl w:ilvl="7" w:tplc="3904BA4E" w:tentative="1">
      <w:start w:val="1"/>
      <w:numFmt w:val="bullet"/>
      <w:lvlText w:val=""/>
      <w:lvlJc w:val="left"/>
      <w:pPr>
        <w:tabs>
          <w:tab w:val="num" w:pos="5760"/>
        </w:tabs>
        <w:ind w:left="5760" w:hanging="360"/>
      </w:pPr>
      <w:rPr>
        <w:rFonts w:ascii="Wingdings 2" w:hAnsi="Wingdings 2" w:hint="default"/>
      </w:rPr>
    </w:lvl>
    <w:lvl w:ilvl="8" w:tplc="C992810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367362"/>
    <w:multiLevelType w:val="hybridMultilevel"/>
    <w:tmpl w:val="B2342970"/>
    <w:lvl w:ilvl="0" w:tplc="0750EA9E">
      <w:start w:val="1"/>
      <w:numFmt w:val="bullet"/>
      <w:lvlText w:val=""/>
      <w:lvlJc w:val="left"/>
      <w:pPr>
        <w:tabs>
          <w:tab w:val="num" w:pos="720"/>
        </w:tabs>
        <w:ind w:left="720" w:hanging="360"/>
      </w:pPr>
      <w:rPr>
        <w:rFonts w:ascii="Wingdings 2" w:hAnsi="Wingdings 2" w:hint="default"/>
      </w:rPr>
    </w:lvl>
    <w:lvl w:ilvl="1" w:tplc="3CBC53C4" w:tentative="1">
      <w:start w:val="1"/>
      <w:numFmt w:val="bullet"/>
      <w:lvlText w:val=""/>
      <w:lvlJc w:val="left"/>
      <w:pPr>
        <w:tabs>
          <w:tab w:val="num" w:pos="1440"/>
        </w:tabs>
        <w:ind w:left="1440" w:hanging="360"/>
      </w:pPr>
      <w:rPr>
        <w:rFonts w:ascii="Wingdings 2" w:hAnsi="Wingdings 2" w:hint="default"/>
      </w:rPr>
    </w:lvl>
    <w:lvl w:ilvl="2" w:tplc="F0BC054C" w:tentative="1">
      <w:start w:val="1"/>
      <w:numFmt w:val="bullet"/>
      <w:lvlText w:val=""/>
      <w:lvlJc w:val="left"/>
      <w:pPr>
        <w:tabs>
          <w:tab w:val="num" w:pos="2160"/>
        </w:tabs>
        <w:ind w:left="2160" w:hanging="360"/>
      </w:pPr>
      <w:rPr>
        <w:rFonts w:ascii="Wingdings 2" w:hAnsi="Wingdings 2" w:hint="default"/>
      </w:rPr>
    </w:lvl>
    <w:lvl w:ilvl="3" w:tplc="B750F542" w:tentative="1">
      <w:start w:val="1"/>
      <w:numFmt w:val="bullet"/>
      <w:lvlText w:val=""/>
      <w:lvlJc w:val="left"/>
      <w:pPr>
        <w:tabs>
          <w:tab w:val="num" w:pos="2880"/>
        </w:tabs>
        <w:ind w:left="2880" w:hanging="360"/>
      </w:pPr>
      <w:rPr>
        <w:rFonts w:ascii="Wingdings 2" w:hAnsi="Wingdings 2" w:hint="default"/>
      </w:rPr>
    </w:lvl>
    <w:lvl w:ilvl="4" w:tplc="84E6F918" w:tentative="1">
      <w:start w:val="1"/>
      <w:numFmt w:val="bullet"/>
      <w:lvlText w:val=""/>
      <w:lvlJc w:val="left"/>
      <w:pPr>
        <w:tabs>
          <w:tab w:val="num" w:pos="3600"/>
        </w:tabs>
        <w:ind w:left="3600" w:hanging="360"/>
      </w:pPr>
      <w:rPr>
        <w:rFonts w:ascii="Wingdings 2" w:hAnsi="Wingdings 2" w:hint="default"/>
      </w:rPr>
    </w:lvl>
    <w:lvl w:ilvl="5" w:tplc="9D2E84B4" w:tentative="1">
      <w:start w:val="1"/>
      <w:numFmt w:val="bullet"/>
      <w:lvlText w:val=""/>
      <w:lvlJc w:val="left"/>
      <w:pPr>
        <w:tabs>
          <w:tab w:val="num" w:pos="4320"/>
        </w:tabs>
        <w:ind w:left="4320" w:hanging="360"/>
      </w:pPr>
      <w:rPr>
        <w:rFonts w:ascii="Wingdings 2" w:hAnsi="Wingdings 2" w:hint="default"/>
      </w:rPr>
    </w:lvl>
    <w:lvl w:ilvl="6" w:tplc="79BE0DE4" w:tentative="1">
      <w:start w:val="1"/>
      <w:numFmt w:val="bullet"/>
      <w:lvlText w:val=""/>
      <w:lvlJc w:val="left"/>
      <w:pPr>
        <w:tabs>
          <w:tab w:val="num" w:pos="5040"/>
        </w:tabs>
        <w:ind w:left="5040" w:hanging="360"/>
      </w:pPr>
      <w:rPr>
        <w:rFonts w:ascii="Wingdings 2" w:hAnsi="Wingdings 2" w:hint="default"/>
      </w:rPr>
    </w:lvl>
    <w:lvl w:ilvl="7" w:tplc="3656ECFA" w:tentative="1">
      <w:start w:val="1"/>
      <w:numFmt w:val="bullet"/>
      <w:lvlText w:val=""/>
      <w:lvlJc w:val="left"/>
      <w:pPr>
        <w:tabs>
          <w:tab w:val="num" w:pos="5760"/>
        </w:tabs>
        <w:ind w:left="5760" w:hanging="360"/>
      </w:pPr>
      <w:rPr>
        <w:rFonts w:ascii="Wingdings 2" w:hAnsi="Wingdings 2" w:hint="default"/>
      </w:rPr>
    </w:lvl>
    <w:lvl w:ilvl="8" w:tplc="E0C68B96" w:tentative="1">
      <w:start w:val="1"/>
      <w:numFmt w:val="bullet"/>
      <w:lvlText w:val=""/>
      <w:lvlJc w:val="left"/>
      <w:pPr>
        <w:tabs>
          <w:tab w:val="num" w:pos="6480"/>
        </w:tabs>
        <w:ind w:left="6480" w:hanging="360"/>
      </w:pPr>
      <w:rPr>
        <w:rFonts w:ascii="Wingdings 2" w:hAnsi="Wingdings 2" w:hint="default"/>
      </w:rPr>
    </w:lvl>
  </w:abstractNum>
  <w:abstractNum w:abstractNumId="38">
    <w:nsid w:val="5FAD3F92"/>
    <w:multiLevelType w:val="hybridMultilevel"/>
    <w:tmpl w:val="05B2B8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3"/>
  </w:num>
  <w:num w:numId="42">
    <w:abstractNumId w:val="24"/>
  </w:num>
  <w:num w:numId="43">
    <w:abstractNumId w:val="20"/>
  </w:num>
  <w:num w:numId="44">
    <w:abstractNumId w:val="7"/>
  </w:num>
  <w:num w:numId="45">
    <w:abstractNumId w:val="32"/>
  </w:num>
  <w:num w:numId="46">
    <w:abstractNumId w:val="38"/>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856"/>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2EDB"/>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39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739A"/>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97F"/>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17F65"/>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D34"/>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6B83"/>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0080273">
      <w:bodyDiv w:val="1"/>
      <w:marLeft w:val="0"/>
      <w:marRight w:val="0"/>
      <w:marTop w:val="0"/>
      <w:marBottom w:val="0"/>
      <w:divBdr>
        <w:top w:val="none" w:sz="0" w:space="0" w:color="auto"/>
        <w:left w:val="none" w:sz="0" w:space="0" w:color="auto"/>
        <w:bottom w:val="none" w:sz="0" w:space="0" w:color="auto"/>
        <w:right w:val="none" w:sz="0" w:space="0" w:color="auto"/>
      </w:divBdr>
      <w:divsChild>
        <w:div w:id="1262836606">
          <w:marLeft w:val="576"/>
          <w:marRight w:val="0"/>
          <w:marTop w:val="120"/>
          <w:marBottom w:val="0"/>
          <w:divBdr>
            <w:top w:val="none" w:sz="0" w:space="0" w:color="auto"/>
            <w:left w:val="none" w:sz="0" w:space="0" w:color="auto"/>
            <w:bottom w:val="none" w:sz="0" w:space="0" w:color="auto"/>
            <w:right w:val="none" w:sz="0" w:space="0" w:color="auto"/>
          </w:divBdr>
        </w:div>
        <w:div w:id="96609886">
          <w:marLeft w:val="576"/>
          <w:marRight w:val="0"/>
          <w:marTop w:val="120"/>
          <w:marBottom w:val="0"/>
          <w:divBdr>
            <w:top w:val="none" w:sz="0" w:space="0" w:color="auto"/>
            <w:left w:val="none" w:sz="0" w:space="0" w:color="auto"/>
            <w:bottom w:val="none" w:sz="0" w:space="0" w:color="auto"/>
            <w:right w:val="none" w:sz="0" w:space="0" w:color="auto"/>
          </w:divBdr>
        </w:div>
        <w:div w:id="1919168978">
          <w:marLeft w:val="576"/>
          <w:marRight w:val="0"/>
          <w:marTop w:val="120"/>
          <w:marBottom w:val="0"/>
          <w:divBdr>
            <w:top w:val="none" w:sz="0" w:space="0" w:color="auto"/>
            <w:left w:val="none" w:sz="0" w:space="0" w:color="auto"/>
            <w:bottom w:val="none" w:sz="0" w:space="0" w:color="auto"/>
            <w:right w:val="none" w:sz="0" w:space="0" w:color="auto"/>
          </w:divBdr>
        </w:div>
        <w:div w:id="167873252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70621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601611">
      <w:bodyDiv w:val="1"/>
      <w:marLeft w:val="0"/>
      <w:marRight w:val="0"/>
      <w:marTop w:val="0"/>
      <w:marBottom w:val="0"/>
      <w:divBdr>
        <w:top w:val="none" w:sz="0" w:space="0" w:color="auto"/>
        <w:left w:val="none" w:sz="0" w:space="0" w:color="auto"/>
        <w:bottom w:val="none" w:sz="0" w:space="0" w:color="auto"/>
        <w:right w:val="none" w:sz="0" w:space="0" w:color="auto"/>
      </w:divBdr>
      <w:divsChild>
        <w:div w:id="1371028892">
          <w:marLeft w:val="576"/>
          <w:marRight w:val="0"/>
          <w:marTop w:val="120"/>
          <w:marBottom w:val="0"/>
          <w:divBdr>
            <w:top w:val="none" w:sz="0" w:space="0" w:color="auto"/>
            <w:left w:val="none" w:sz="0" w:space="0" w:color="auto"/>
            <w:bottom w:val="none" w:sz="0" w:space="0" w:color="auto"/>
            <w:right w:val="none" w:sz="0" w:space="0" w:color="auto"/>
          </w:divBdr>
        </w:div>
        <w:div w:id="401567211">
          <w:marLeft w:val="576"/>
          <w:marRight w:val="0"/>
          <w:marTop w:val="120"/>
          <w:marBottom w:val="0"/>
          <w:divBdr>
            <w:top w:val="none" w:sz="0" w:space="0" w:color="auto"/>
            <w:left w:val="none" w:sz="0" w:space="0" w:color="auto"/>
            <w:bottom w:val="none" w:sz="0" w:space="0" w:color="auto"/>
            <w:right w:val="none" w:sz="0" w:space="0" w:color="auto"/>
          </w:divBdr>
        </w:div>
        <w:div w:id="1892230518">
          <w:marLeft w:val="576"/>
          <w:marRight w:val="0"/>
          <w:marTop w:val="120"/>
          <w:marBottom w:val="0"/>
          <w:divBdr>
            <w:top w:val="none" w:sz="0" w:space="0" w:color="auto"/>
            <w:left w:val="none" w:sz="0" w:space="0" w:color="auto"/>
            <w:bottom w:val="none" w:sz="0" w:space="0" w:color="auto"/>
            <w:right w:val="none" w:sz="0" w:space="0" w:color="auto"/>
          </w:divBdr>
        </w:div>
        <w:div w:id="116531993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692143">
      <w:bodyDiv w:val="1"/>
      <w:marLeft w:val="0"/>
      <w:marRight w:val="0"/>
      <w:marTop w:val="0"/>
      <w:marBottom w:val="0"/>
      <w:divBdr>
        <w:top w:val="none" w:sz="0" w:space="0" w:color="auto"/>
        <w:left w:val="none" w:sz="0" w:space="0" w:color="auto"/>
        <w:bottom w:val="none" w:sz="0" w:space="0" w:color="auto"/>
        <w:right w:val="none" w:sz="0" w:space="0" w:color="auto"/>
      </w:divBdr>
      <w:divsChild>
        <w:div w:id="1136097867">
          <w:marLeft w:val="576"/>
          <w:marRight w:val="0"/>
          <w:marTop w:val="120"/>
          <w:marBottom w:val="0"/>
          <w:divBdr>
            <w:top w:val="none" w:sz="0" w:space="0" w:color="auto"/>
            <w:left w:val="none" w:sz="0" w:space="0" w:color="auto"/>
            <w:bottom w:val="none" w:sz="0" w:space="0" w:color="auto"/>
            <w:right w:val="none" w:sz="0" w:space="0" w:color="auto"/>
          </w:divBdr>
        </w:div>
        <w:div w:id="727460715">
          <w:marLeft w:val="576"/>
          <w:marRight w:val="0"/>
          <w:marTop w:val="120"/>
          <w:marBottom w:val="0"/>
          <w:divBdr>
            <w:top w:val="none" w:sz="0" w:space="0" w:color="auto"/>
            <w:left w:val="none" w:sz="0" w:space="0" w:color="auto"/>
            <w:bottom w:val="none" w:sz="0" w:space="0" w:color="auto"/>
            <w:right w:val="none" w:sz="0" w:space="0" w:color="auto"/>
          </w:divBdr>
        </w:div>
        <w:div w:id="862284897">
          <w:marLeft w:val="576"/>
          <w:marRight w:val="0"/>
          <w:marTop w:val="120"/>
          <w:marBottom w:val="0"/>
          <w:divBdr>
            <w:top w:val="none" w:sz="0" w:space="0" w:color="auto"/>
            <w:left w:val="none" w:sz="0" w:space="0" w:color="auto"/>
            <w:bottom w:val="none" w:sz="0" w:space="0" w:color="auto"/>
            <w:right w:val="none" w:sz="0" w:space="0" w:color="auto"/>
          </w:divBdr>
        </w:div>
        <w:div w:id="1638532764">
          <w:marLeft w:val="576"/>
          <w:marRight w:val="0"/>
          <w:marTop w:val="120"/>
          <w:marBottom w:val="0"/>
          <w:divBdr>
            <w:top w:val="none" w:sz="0" w:space="0" w:color="auto"/>
            <w:left w:val="none" w:sz="0" w:space="0" w:color="auto"/>
            <w:bottom w:val="none" w:sz="0" w:space="0" w:color="auto"/>
            <w:right w:val="none" w:sz="0" w:space="0" w:color="auto"/>
          </w:divBdr>
        </w:div>
        <w:div w:id="57936683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6493683">
      <w:bodyDiv w:val="1"/>
      <w:marLeft w:val="0"/>
      <w:marRight w:val="0"/>
      <w:marTop w:val="0"/>
      <w:marBottom w:val="0"/>
      <w:divBdr>
        <w:top w:val="none" w:sz="0" w:space="0" w:color="auto"/>
        <w:left w:val="none" w:sz="0" w:space="0" w:color="auto"/>
        <w:bottom w:val="none" w:sz="0" w:space="0" w:color="auto"/>
        <w:right w:val="none" w:sz="0" w:space="0" w:color="auto"/>
      </w:divBdr>
      <w:divsChild>
        <w:div w:id="388580025">
          <w:marLeft w:val="576"/>
          <w:marRight w:val="0"/>
          <w:marTop w:val="120"/>
          <w:marBottom w:val="0"/>
          <w:divBdr>
            <w:top w:val="none" w:sz="0" w:space="0" w:color="auto"/>
            <w:left w:val="none" w:sz="0" w:space="0" w:color="auto"/>
            <w:bottom w:val="none" w:sz="0" w:space="0" w:color="auto"/>
            <w:right w:val="none" w:sz="0" w:space="0" w:color="auto"/>
          </w:divBdr>
        </w:div>
        <w:div w:id="1624728018">
          <w:marLeft w:val="576"/>
          <w:marRight w:val="0"/>
          <w:marTop w:val="120"/>
          <w:marBottom w:val="0"/>
          <w:divBdr>
            <w:top w:val="none" w:sz="0" w:space="0" w:color="auto"/>
            <w:left w:val="none" w:sz="0" w:space="0" w:color="auto"/>
            <w:bottom w:val="none" w:sz="0" w:space="0" w:color="auto"/>
            <w:right w:val="none" w:sz="0" w:space="0" w:color="auto"/>
          </w:divBdr>
        </w:div>
        <w:div w:id="1237593108">
          <w:marLeft w:val="576"/>
          <w:marRight w:val="0"/>
          <w:marTop w:val="120"/>
          <w:marBottom w:val="0"/>
          <w:divBdr>
            <w:top w:val="none" w:sz="0" w:space="0" w:color="auto"/>
            <w:left w:val="none" w:sz="0" w:space="0" w:color="auto"/>
            <w:bottom w:val="none" w:sz="0" w:space="0" w:color="auto"/>
            <w:right w:val="none" w:sz="0" w:space="0" w:color="auto"/>
          </w:divBdr>
        </w:div>
        <w:div w:id="420295626">
          <w:marLeft w:val="576"/>
          <w:marRight w:val="0"/>
          <w:marTop w:val="120"/>
          <w:marBottom w:val="0"/>
          <w:divBdr>
            <w:top w:val="none" w:sz="0" w:space="0" w:color="auto"/>
            <w:left w:val="none" w:sz="0" w:space="0" w:color="auto"/>
            <w:bottom w:val="none" w:sz="0" w:space="0" w:color="auto"/>
            <w:right w:val="none" w:sz="0" w:space="0" w:color="auto"/>
          </w:divBdr>
        </w:div>
        <w:div w:id="175173576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6917876">
      <w:bodyDiv w:val="1"/>
      <w:marLeft w:val="0"/>
      <w:marRight w:val="0"/>
      <w:marTop w:val="0"/>
      <w:marBottom w:val="0"/>
      <w:divBdr>
        <w:top w:val="none" w:sz="0" w:space="0" w:color="auto"/>
        <w:left w:val="none" w:sz="0" w:space="0" w:color="auto"/>
        <w:bottom w:val="none" w:sz="0" w:space="0" w:color="auto"/>
        <w:right w:val="none" w:sz="0" w:space="0" w:color="auto"/>
      </w:divBdr>
      <w:divsChild>
        <w:div w:id="1693453728">
          <w:marLeft w:val="576"/>
          <w:marRight w:val="0"/>
          <w:marTop w:val="120"/>
          <w:marBottom w:val="0"/>
          <w:divBdr>
            <w:top w:val="none" w:sz="0" w:space="0" w:color="auto"/>
            <w:left w:val="none" w:sz="0" w:space="0" w:color="auto"/>
            <w:bottom w:val="none" w:sz="0" w:space="0" w:color="auto"/>
            <w:right w:val="none" w:sz="0" w:space="0" w:color="auto"/>
          </w:divBdr>
        </w:div>
        <w:div w:id="944968587">
          <w:marLeft w:val="576"/>
          <w:marRight w:val="0"/>
          <w:marTop w:val="120"/>
          <w:marBottom w:val="0"/>
          <w:divBdr>
            <w:top w:val="none" w:sz="0" w:space="0" w:color="auto"/>
            <w:left w:val="none" w:sz="0" w:space="0" w:color="auto"/>
            <w:bottom w:val="none" w:sz="0" w:space="0" w:color="auto"/>
            <w:right w:val="none" w:sz="0" w:space="0" w:color="auto"/>
          </w:divBdr>
        </w:div>
        <w:div w:id="1230530704">
          <w:marLeft w:val="576"/>
          <w:marRight w:val="0"/>
          <w:marTop w:val="120"/>
          <w:marBottom w:val="0"/>
          <w:divBdr>
            <w:top w:val="none" w:sz="0" w:space="0" w:color="auto"/>
            <w:left w:val="none" w:sz="0" w:space="0" w:color="auto"/>
            <w:bottom w:val="none" w:sz="0" w:space="0" w:color="auto"/>
            <w:right w:val="none" w:sz="0" w:space="0" w:color="auto"/>
          </w:divBdr>
        </w:div>
        <w:div w:id="2081557831">
          <w:marLeft w:val="576"/>
          <w:marRight w:val="0"/>
          <w:marTop w:val="120"/>
          <w:marBottom w:val="0"/>
          <w:divBdr>
            <w:top w:val="none" w:sz="0" w:space="0" w:color="auto"/>
            <w:left w:val="none" w:sz="0" w:space="0" w:color="auto"/>
            <w:bottom w:val="none" w:sz="0" w:space="0" w:color="auto"/>
            <w:right w:val="none" w:sz="0" w:space="0" w:color="auto"/>
          </w:divBdr>
        </w:div>
        <w:div w:id="198681375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4324993">
      <w:bodyDiv w:val="1"/>
      <w:marLeft w:val="0"/>
      <w:marRight w:val="0"/>
      <w:marTop w:val="0"/>
      <w:marBottom w:val="0"/>
      <w:divBdr>
        <w:top w:val="none" w:sz="0" w:space="0" w:color="auto"/>
        <w:left w:val="none" w:sz="0" w:space="0" w:color="auto"/>
        <w:bottom w:val="none" w:sz="0" w:space="0" w:color="auto"/>
        <w:right w:val="none" w:sz="0" w:space="0" w:color="auto"/>
      </w:divBdr>
      <w:divsChild>
        <w:div w:id="1100447427">
          <w:marLeft w:val="576"/>
          <w:marRight w:val="0"/>
          <w:marTop w:val="120"/>
          <w:marBottom w:val="0"/>
          <w:divBdr>
            <w:top w:val="none" w:sz="0" w:space="0" w:color="auto"/>
            <w:left w:val="none" w:sz="0" w:space="0" w:color="auto"/>
            <w:bottom w:val="none" w:sz="0" w:space="0" w:color="auto"/>
            <w:right w:val="none" w:sz="0" w:space="0" w:color="auto"/>
          </w:divBdr>
        </w:div>
        <w:div w:id="746998172">
          <w:marLeft w:val="576"/>
          <w:marRight w:val="0"/>
          <w:marTop w:val="120"/>
          <w:marBottom w:val="0"/>
          <w:divBdr>
            <w:top w:val="none" w:sz="0" w:space="0" w:color="auto"/>
            <w:left w:val="none" w:sz="0" w:space="0" w:color="auto"/>
            <w:bottom w:val="none" w:sz="0" w:space="0" w:color="auto"/>
            <w:right w:val="none" w:sz="0" w:space="0" w:color="auto"/>
          </w:divBdr>
        </w:div>
        <w:div w:id="25762360">
          <w:marLeft w:val="576"/>
          <w:marRight w:val="0"/>
          <w:marTop w:val="120"/>
          <w:marBottom w:val="0"/>
          <w:divBdr>
            <w:top w:val="none" w:sz="0" w:space="0" w:color="auto"/>
            <w:left w:val="none" w:sz="0" w:space="0" w:color="auto"/>
            <w:bottom w:val="none" w:sz="0" w:space="0" w:color="auto"/>
            <w:right w:val="none" w:sz="0" w:space="0" w:color="auto"/>
          </w:divBdr>
        </w:div>
        <w:div w:id="1447508109">
          <w:marLeft w:val="576"/>
          <w:marRight w:val="0"/>
          <w:marTop w:val="120"/>
          <w:marBottom w:val="0"/>
          <w:divBdr>
            <w:top w:val="none" w:sz="0" w:space="0" w:color="auto"/>
            <w:left w:val="none" w:sz="0" w:space="0" w:color="auto"/>
            <w:bottom w:val="none" w:sz="0" w:space="0" w:color="auto"/>
            <w:right w:val="none" w:sz="0" w:space="0" w:color="auto"/>
          </w:divBdr>
        </w:div>
        <w:div w:id="213748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2021-07-03T07:16:00Z</dcterms:modified>
</cp:coreProperties>
</file>