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C73C2" w:rsidRDefault="000C73C2" w:rsidP="000C73C2">
      <w:pPr>
        <w:spacing w:line="360" w:lineRule="auto"/>
        <w:jc w:val="center"/>
        <w:rPr>
          <w:rFonts w:ascii="Times New Roman" w:hAnsi="Times New Roman" w:cs="Times New Roman"/>
          <w:b/>
          <w:sz w:val="44"/>
          <w:szCs w:val="44"/>
        </w:rPr>
      </w:pPr>
      <w:r w:rsidRPr="000C73C2">
        <w:rPr>
          <w:rFonts w:ascii="Times New Roman" w:hAnsi="Times New Roman" w:cs="Times New Roman"/>
          <w:b/>
          <w:sz w:val="44"/>
          <w:szCs w:val="44"/>
        </w:rPr>
        <w:t>AFED-EF An Energy-efficient VM Allocation Algorithm for IoT Applications in a Cloud Data Center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C73C2" w:rsidRDefault="000C73C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C21FB" w:rsidRPr="009C21FB" w:rsidRDefault="009C21FB" w:rsidP="009C21F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9C21FB">
        <w:rPr>
          <w:rFonts w:ascii="Times New Roman" w:eastAsia="Times New Roman" w:hAnsi="Times New Roman" w:cs="Times New Roman"/>
          <w:color w:val="333333"/>
          <w:sz w:val="32"/>
          <w:szCs w:val="32"/>
          <w:lang w:val="en-IN" w:eastAsia="en-IN" w:bidi="ta-IN"/>
        </w:rPr>
        <w:t>Cloud Data Centers (CDCs) have become a vital computing infrastructure for enterprises. However, CDCs consume substantial energy due to the increased demand for computing power, especially for the Internet of Things (IoT) applications. Although a great deal of research in green resource allocation algorithms have been proposed to reduce the energy consumption of the CDCs, existing approaches mostly focus on minimizing the number of active Physical Machines (PMs) and rarely address the issue of load fluctuation and energy efficiency of the Virtual Machine (VM) provisions jointly. Moreover, existing approaches lack mechanisms to consider and redirect the incoming traffics to appropriate resources to optimize the Quality of Services (QoSs) provided by the CDCs. We propose a novel adaptive energy-aware VM allocation and deployment mechanism called AFED-EF for IoT applications to handle these problems. The proposed algorithm can efficiently handle the fluctuation of load and has good performance during the VM allocation and placement. We carried out extensive experimental analysis using a real-world workload based on more than a thousand PlanetLab VMs. The experimental results illustrate that AFED-EF outperforms other energy-aware algorithms in energy consumption, Service Level Agreements (SLA) violation, and energy efficiency.</w:t>
      </w:r>
    </w:p>
    <w:p w:rsidR="00845895" w:rsidRDefault="00845895" w:rsidP="00E53AA4">
      <w:pPr>
        <w:spacing w:line="360" w:lineRule="auto"/>
        <w:jc w:val="both"/>
        <w:rPr>
          <w:rFonts w:ascii="Times New Roman" w:hAnsi="Times New Roman" w:cs="Times New Roman"/>
          <w:b/>
          <w:sz w:val="40"/>
          <w:szCs w:val="40"/>
        </w:rPr>
      </w:pPr>
    </w:p>
    <w:p w:rsidR="00491919" w:rsidRDefault="001C4FD2" w:rsidP="009C21F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61105" w:rsidRDefault="00DE6BED" w:rsidP="0036110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61105">
        <w:rPr>
          <w:rFonts w:ascii="Times New Roman" w:hAnsi="Times New Roman" w:cs="Times New Roman"/>
          <w:sz w:val="32"/>
          <w:szCs w:val="32"/>
          <w:lang w:val="en-IN"/>
        </w:rPr>
        <w:t>Existing algorithms typically consider a particular subset of VM characteristics that is relevant to optimize the main goal, an</w:t>
      </w:r>
      <w:r w:rsidRPr="00361105">
        <w:rPr>
          <w:rFonts w:ascii="Times New Roman" w:hAnsi="Times New Roman" w:cs="Times New Roman"/>
          <w:sz w:val="32"/>
          <w:szCs w:val="32"/>
          <w:lang w:val="en-IN"/>
        </w:rPr>
        <w:t>d keep the rest of metrics either unchanged or under a predefined threshold.</w:t>
      </w:r>
    </w:p>
    <w:p w:rsidR="00000000" w:rsidRPr="00361105" w:rsidRDefault="00DE6BED" w:rsidP="0036110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61105">
        <w:rPr>
          <w:rFonts w:ascii="Times New Roman" w:hAnsi="Times New Roman" w:cs="Times New Roman"/>
          <w:sz w:val="32"/>
          <w:szCs w:val="32"/>
          <w:lang w:val="en-IN"/>
        </w:rPr>
        <w:t>Every time slot, the VM allocation method re-allocates the existing VMs, migrating them if needed to the minimum number of servers such that highly data-correlated VMs are placed</w:t>
      </w:r>
      <w:r w:rsidRPr="00361105">
        <w:rPr>
          <w:rFonts w:ascii="Times New Roman" w:hAnsi="Times New Roman" w:cs="Times New Roman"/>
          <w:sz w:val="32"/>
          <w:szCs w:val="32"/>
          <w:lang w:val="en-IN"/>
        </w:rPr>
        <w:t xml:space="preserve"> together, while highly CPU-load correlated VMs are placed apart.</w:t>
      </w:r>
    </w:p>
    <w:p w:rsidR="00000000" w:rsidRPr="00361105" w:rsidRDefault="00DE6BED" w:rsidP="0036110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61105">
        <w:rPr>
          <w:rFonts w:ascii="Times New Roman" w:hAnsi="Times New Roman" w:cs="Times New Roman"/>
          <w:sz w:val="32"/>
          <w:szCs w:val="32"/>
          <w:lang w:val="en-IN"/>
        </w:rPr>
        <w:t xml:space="preserve">In addition, an energy-efficient management based on existing CPU-load correlation to achieve more energy and cost savings is missing from these works. </w:t>
      </w:r>
    </w:p>
    <w:p w:rsidR="00000000" w:rsidRPr="00361105" w:rsidRDefault="00DE6BED" w:rsidP="0036110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61105">
        <w:rPr>
          <w:rFonts w:ascii="Times New Roman" w:hAnsi="Times New Roman" w:cs="Times New Roman"/>
          <w:sz w:val="32"/>
          <w:szCs w:val="32"/>
          <w:lang w:val="en-IN"/>
        </w:rPr>
        <w:t xml:space="preserve">The Datacenter Energy </w:t>
      </w:r>
      <w:r w:rsidRPr="00361105">
        <w:rPr>
          <w:rFonts w:ascii="Times New Roman" w:hAnsi="Times New Roman" w:cs="Times New Roman"/>
          <w:sz w:val="32"/>
          <w:szCs w:val="32"/>
          <w:lang w:val="en-IN"/>
        </w:rPr>
        <w:t>Controller is based on a state-of-the-art CPU-load correlation-aware VM allocation scheme due to the existence of high CPU variability in applications’ patterns.</w:t>
      </w:r>
      <w:r w:rsidRPr="0036110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61105" w:rsidRDefault="00DE6BED" w:rsidP="00361105">
      <w:pPr>
        <w:numPr>
          <w:ilvl w:val="0"/>
          <w:numId w:val="45"/>
        </w:numPr>
        <w:spacing w:line="360" w:lineRule="auto"/>
        <w:jc w:val="both"/>
        <w:rPr>
          <w:rFonts w:ascii="Times New Roman" w:hAnsi="Times New Roman" w:cs="Times New Roman"/>
          <w:bCs/>
          <w:sz w:val="32"/>
          <w:szCs w:val="32"/>
          <w:lang w:val="en-IN"/>
        </w:rPr>
      </w:pPr>
      <w:r w:rsidRPr="00361105">
        <w:rPr>
          <w:rFonts w:ascii="Times New Roman" w:hAnsi="Times New Roman" w:cs="Times New Roman"/>
          <w:bCs/>
          <w:sz w:val="32"/>
          <w:szCs w:val="32"/>
          <w:lang w:val="en-IN"/>
        </w:rPr>
        <w:t xml:space="preserve">This stage is treated as multi-dimensional vector bin packing problem (MVBPP) and the MVBPP </w:t>
      </w:r>
      <w:r w:rsidRPr="00361105">
        <w:rPr>
          <w:rFonts w:ascii="Times New Roman" w:hAnsi="Times New Roman" w:cs="Times New Roman"/>
          <w:bCs/>
          <w:sz w:val="32"/>
          <w:szCs w:val="32"/>
          <w:lang w:val="en-IN"/>
        </w:rPr>
        <w:t xml:space="preserve">based heuristics virtual resource allocation algorithm (HVRAA) is proposed to solve it. </w:t>
      </w:r>
    </w:p>
    <w:p w:rsidR="00000000" w:rsidRPr="00361105" w:rsidRDefault="00DE6BED" w:rsidP="00361105">
      <w:pPr>
        <w:numPr>
          <w:ilvl w:val="0"/>
          <w:numId w:val="45"/>
        </w:numPr>
        <w:spacing w:line="360" w:lineRule="auto"/>
        <w:jc w:val="both"/>
        <w:rPr>
          <w:rFonts w:ascii="Times New Roman" w:hAnsi="Times New Roman" w:cs="Times New Roman"/>
          <w:bCs/>
          <w:sz w:val="32"/>
          <w:szCs w:val="32"/>
          <w:lang w:val="en-IN"/>
        </w:rPr>
      </w:pPr>
      <w:r w:rsidRPr="00361105">
        <w:rPr>
          <w:rFonts w:ascii="Times New Roman" w:hAnsi="Times New Roman" w:cs="Times New Roman"/>
          <w:bCs/>
          <w:sz w:val="32"/>
          <w:szCs w:val="32"/>
          <w:lang w:val="en-IN"/>
        </w:rPr>
        <w:t>The rapid growth in mobile devices and the storage needs due to the adoption of cloud data networking are creating huge data traffic due to the emerging issues of dat</w:t>
      </w:r>
      <w:r w:rsidRPr="00361105">
        <w:rPr>
          <w:rFonts w:ascii="Times New Roman" w:hAnsi="Times New Roman" w:cs="Times New Roman"/>
          <w:bCs/>
          <w:sz w:val="32"/>
          <w:szCs w:val="32"/>
          <w:lang w:val="en-IN"/>
        </w:rPr>
        <w:t xml:space="preserve">a centers and also digital content, media and technology. </w:t>
      </w:r>
    </w:p>
    <w:p w:rsidR="00000000" w:rsidRPr="00361105" w:rsidRDefault="00DE6BED" w:rsidP="00361105">
      <w:pPr>
        <w:numPr>
          <w:ilvl w:val="0"/>
          <w:numId w:val="45"/>
        </w:numPr>
        <w:spacing w:line="360" w:lineRule="auto"/>
        <w:jc w:val="both"/>
        <w:rPr>
          <w:rFonts w:ascii="Times New Roman" w:hAnsi="Times New Roman" w:cs="Times New Roman"/>
          <w:bCs/>
          <w:sz w:val="32"/>
          <w:szCs w:val="32"/>
          <w:lang w:val="en-IN"/>
        </w:rPr>
      </w:pPr>
      <w:r w:rsidRPr="00361105">
        <w:rPr>
          <w:rFonts w:ascii="Times New Roman" w:hAnsi="Times New Roman" w:cs="Times New Roman"/>
          <w:bCs/>
          <w:sz w:val="32"/>
          <w:szCs w:val="32"/>
          <w:lang w:val="en-IN"/>
        </w:rPr>
        <w:lastRenderedPageBreak/>
        <w:t>Energy issues are supposed to be critical and also needs to be managed properly in some environment where mobile cloud computing is involved.</w:t>
      </w:r>
    </w:p>
    <w:p w:rsidR="00000000" w:rsidRPr="00361105" w:rsidRDefault="00DE6BED" w:rsidP="00361105">
      <w:pPr>
        <w:numPr>
          <w:ilvl w:val="0"/>
          <w:numId w:val="45"/>
        </w:numPr>
        <w:spacing w:line="360" w:lineRule="auto"/>
        <w:jc w:val="both"/>
        <w:rPr>
          <w:rFonts w:ascii="Times New Roman" w:hAnsi="Times New Roman" w:cs="Times New Roman"/>
          <w:bCs/>
          <w:sz w:val="32"/>
          <w:szCs w:val="32"/>
          <w:lang w:val="en-IN"/>
        </w:rPr>
      </w:pPr>
      <w:r w:rsidRPr="00361105">
        <w:rPr>
          <w:rFonts w:ascii="Times New Roman" w:hAnsi="Times New Roman" w:cs="Times New Roman"/>
          <w:bCs/>
          <w:sz w:val="32"/>
          <w:szCs w:val="32"/>
          <w:lang w:val="en-IN"/>
        </w:rPr>
        <w:t>The vital challenge is balancing between system perfo</w:t>
      </w:r>
      <w:r w:rsidRPr="00361105">
        <w:rPr>
          <w:rFonts w:ascii="Times New Roman" w:hAnsi="Times New Roman" w:cs="Times New Roman"/>
          <w:bCs/>
          <w:sz w:val="32"/>
          <w:szCs w:val="32"/>
          <w:lang w:val="en-IN"/>
        </w:rPr>
        <w:t xml:space="preserve">rmance and power consumption by reducing energy consumption without prejudicial impact on the performance and quality of services delivered. </w:t>
      </w:r>
    </w:p>
    <w:p w:rsidR="000B33B0" w:rsidRPr="00361105" w:rsidRDefault="006A300A" w:rsidP="00361105">
      <w:pPr>
        <w:spacing w:line="360" w:lineRule="auto"/>
        <w:jc w:val="both"/>
        <w:rPr>
          <w:rFonts w:ascii="Times New Roman" w:eastAsia="Times New Roman" w:hAnsi="Times New Roman" w:cs="Times New Roman"/>
          <w:sz w:val="32"/>
          <w:szCs w:val="32"/>
        </w:rPr>
      </w:pPr>
      <w:r w:rsidRPr="00361105">
        <w:rPr>
          <w:rFonts w:ascii="Times New Roman" w:hAnsi="Times New Roman" w:cs="Times New Roman"/>
          <w:b/>
          <w:sz w:val="36"/>
          <w:szCs w:val="36"/>
        </w:rPr>
        <w:t xml:space="preserve">2.2. PROPOSED </w:t>
      </w:r>
      <w:r w:rsidR="000B33B0" w:rsidRPr="00361105">
        <w:rPr>
          <w:rFonts w:ascii="Times New Roman" w:hAnsi="Times New Roman" w:cs="Times New Roman"/>
          <w:b/>
          <w:sz w:val="36"/>
          <w:szCs w:val="36"/>
        </w:rPr>
        <w:t xml:space="preserve">SYSTEM </w:t>
      </w:r>
    </w:p>
    <w:p w:rsidR="00361105" w:rsidRPr="00361105" w:rsidRDefault="00361105" w:rsidP="00361105">
      <w:pPr>
        <w:pStyle w:val="NormalWeb"/>
        <w:numPr>
          <w:ilvl w:val="0"/>
          <w:numId w:val="46"/>
        </w:numPr>
        <w:spacing w:before="0" w:beforeAutospacing="0" w:after="0" w:afterAutospacing="0" w:line="360" w:lineRule="auto"/>
        <w:ind w:left="426"/>
        <w:jc w:val="both"/>
        <w:rPr>
          <w:sz w:val="32"/>
          <w:szCs w:val="32"/>
        </w:rPr>
      </w:pPr>
      <w:r w:rsidRPr="00361105">
        <w:rPr>
          <w:sz w:val="32"/>
          <w:szCs w:val="32"/>
        </w:rPr>
        <w:t>The proposed technique exploits the holistic knowledge of VMs characteristics to tackle the challenges of operational cost (i.e., electricity bill) optimization and energyperformance trade-offs.</w:t>
      </w:r>
    </w:p>
    <w:p w:rsidR="00361105" w:rsidRPr="00361105" w:rsidRDefault="00361105" w:rsidP="00361105">
      <w:pPr>
        <w:pStyle w:val="NormalWeb"/>
        <w:numPr>
          <w:ilvl w:val="0"/>
          <w:numId w:val="46"/>
        </w:numPr>
        <w:spacing w:before="0" w:beforeAutospacing="0" w:after="0" w:afterAutospacing="0" w:line="360" w:lineRule="auto"/>
        <w:ind w:left="426"/>
        <w:jc w:val="both"/>
        <w:rPr>
          <w:sz w:val="32"/>
          <w:szCs w:val="32"/>
        </w:rPr>
      </w:pPr>
      <w:r w:rsidRPr="00361105">
        <w:rPr>
          <w:sz w:val="32"/>
          <w:szCs w:val="32"/>
        </w:rPr>
        <w:t>The proposed algorithm optimizes the operational costs, data center energy consumption, network traffic and response time while maximizing the renewable energy and battery usage.</w:t>
      </w:r>
    </w:p>
    <w:p w:rsidR="00361105" w:rsidRPr="00361105" w:rsidRDefault="00361105" w:rsidP="00361105">
      <w:pPr>
        <w:pStyle w:val="NormalWeb"/>
        <w:numPr>
          <w:ilvl w:val="0"/>
          <w:numId w:val="46"/>
        </w:numPr>
        <w:spacing w:before="0" w:beforeAutospacing="0" w:after="0" w:afterAutospacing="0" w:line="360" w:lineRule="auto"/>
        <w:ind w:left="426"/>
        <w:jc w:val="both"/>
        <w:rPr>
          <w:sz w:val="32"/>
          <w:szCs w:val="32"/>
        </w:rPr>
      </w:pPr>
      <w:r w:rsidRPr="00361105">
        <w:rPr>
          <w:sz w:val="32"/>
          <w:szCs w:val="32"/>
        </w:rPr>
        <w:t>The proposed algorithm dynamically determines which method among the heuristic and the ML is to be used at each time.</w:t>
      </w:r>
    </w:p>
    <w:p w:rsidR="00361105" w:rsidRDefault="00361105" w:rsidP="00E53AA4">
      <w:pPr>
        <w:pStyle w:val="NormalWeb"/>
        <w:numPr>
          <w:ilvl w:val="0"/>
          <w:numId w:val="46"/>
        </w:numPr>
        <w:spacing w:before="0" w:beforeAutospacing="0" w:after="0" w:afterAutospacing="0" w:line="360" w:lineRule="auto"/>
        <w:ind w:left="426"/>
        <w:jc w:val="both"/>
        <w:rPr>
          <w:sz w:val="32"/>
          <w:szCs w:val="32"/>
        </w:rPr>
      </w:pPr>
      <w:r w:rsidRPr="00361105">
        <w:rPr>
          <w:sz w:val="32"/>
          <w:szCs w:val="32"/>
        </w:rPr>
        <w:t>The proposed hyper-heuristic relies on the long-term periodicity of the workloads being executed, and learns the performance of the methods over time.</w:t>
      </w:r>
    </w:p>
    <w:p w:rsidR="006A300A" w:rsidRPr="00361105" w:rsidRDefault="006A300A" w:rsidP="00361105">
      <w:pPr>
        <w:pStyle w:val="NormalWeb"/>
        <w:spacing w:before="0" w:beforeAutospacing="0" w:after="0" w:afterAutospacing="0" w:line="360" w:lineRule="auto"/>
        <w:jc w:val="both"/>
        <w:rPr>
          <w:sz w:val="32"/>
          <w:szCs w:val="32"/>
        </w:rPr>
      </w:pPr>
      <w:r w:rsidRPr="00361105">
        <w:rPr>
          <w:b/>
          <w:sz w:val="40"/>
          <w:szCs w:val="40"/>
        </w:rPr>
        <w:t>2.2.1. ADVANTAGES OF PROPOSED SYSTE</w:t>
      </w:r>
      <w:r w:rsidR="000C407B" w:rsidRPr="00361105">
        <w:rPr>
          <w:b/>
          <w:sz w:val="40"/>
          <w:szCs w:val="40"/>
        </w:rPr>
        <w:t>M</w:t>
      </w:r>
    </w:p>
    <w:p w:rsidR="00000000" w:rsidRPr="00361105" w:rsidRDefault="00DE6BED" w:rsidP="003611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1105">
        <w:rPr>
          <w:rFonts w:ascii="Times New Roman" w:eastAsia="AdvGulliv-R" w:hAnsi="Times New Roman" w:cs="Times New Roman"/>
          <w:bCs/>
          <w:sz w:val="32"/>
          <w:szCs w:val="32"/>
          <w:lang w:val="en-IN"/>
        </w:rPr>
        <w:t>High performance has always been the most critical concern in cloud data centers,</w:t>
      </w:r>
      <w:r w:rsidRPr="00361105">
        <w:rPr>
          <w:rFonts w:ascii="Times New Roman" w:eastAsia="AdvGulliv-R" w:hAnsi="Times New Roman" w:cs="Times New Roman"/>
          <w:bCs/>
          <w:sz w:val="32"/>
          <w:szCs w:val="32"/>
          <w:lang w:val="en-IN"/>
        </w:rPr>
        <w:t xml:space="preserve"> which comes at the cost of energy consumption.</w:t>
      </w:r>
    </w:p>
    <w:p w:rsidR="00000000" w:rsidRPr="00361105" w:rsidRDefault="00DE6BED" w:rsidP="003611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1105">
        <w:rPr>
          <w:rFonts w:ascii="Times New Roman" w:eastAsia="AdvGulliv-R" w:hAnsi="Times New Roman" w:cs="Times New Roman"/>
          <w:bCs/>
          <w:sz w:val="32"/>
          <w:szCs w:val="32"/>
          <w:lang w:val="en-IN"/>
        </w:rPr>
        <w:lastRenderedPageBreak/>
        <w:t xml:space="preserve">The key challenge is to balance between system performance and the power consumption. </w:t>
      </w:r>
    </w:p>
    <w:p w:rsidR="00000000" w:rsidRPr="00361105" w:rsidRDefault="00DE6BED" w:rsidP="003611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1105">
        <w:rPr>
          <w:rFonts w:ascii="Times New Roman" w:eastAsia="AdvGulliv-R" w:hAnsi="Times New Roman" w:cs="Times New Roman"/>
          <w:bCs/>
          <w:sz w:val="32"/>
          <w:szCs w:val="32"/>
          <w:lang w:val="en-IN"/>
        </w:rPr>
        <w:t>As the energy availability decreases and energy cost proportionally increases, the need for shifting the focus for util</w:t>
      </w:r>
      <w:r w:rsidRPr="00361105">
        <w:rPr>
          <w:rFonts w:ascii="Times New Roman" w:eastAsia="AdvGulliv-R" w:hAnsi="Times New Roman" w:cs="Times New Roman"/>
          <w:bCs/>
          <w:sz w:val="32"/>
          <w:szCs w:val="32"/>
          <w:lang w:val="en-IN"/>
        </w:rPr>
        <w:t>izing data center resource management to optimize energy performance while maintaining service performance is becoming a necessity.</w:t>
      </w:r>
    </w:p>
    <w:p w:rsidR="00000000" w:rsidRPr="00361105" w:rsidRDefault="00DE6BED" w:rsidP="003611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1105">
        <w:rPr>
          <w:rFonts w:ascii="Times New Roman" w:eastAsia="AdvGulliv-R" w:hAnsi="Times New Roman" w:cs="Times New Roman"/>
          <w:bCs/>
          <w:sz w:val="32"/>
          <w:szCs w:val="32"/>
          <w:lang w:val="en-IN"/>
        </w:rPr>
        <w:t>The customers would not pay or may switch to other similar service providers if either quality of service or expected perfo</w:t>
      </w:r>
      <w:r w:rsidRPr="00361105">
        <w:rPr>
          <w:rFonts w:ascii="Times New Roman" w:eastAsia="AdvGulliv-R" w:hAnsi="Times New Roman" w:cs="Times New Roman"/>
          <w:bCs/>
          <w:sz w:val="32"/>
          <w:szCs w:val="32"/>
          <w:lang w:val="en-IN"/>
        </w:rPr>
        <w:t>rmance level is not achievable.</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61105" w:rsidRDefault="00361105" w:rsidP="00E53AA4">
            <w:pPr>
              <w:tabs>
                <w:tab w:val="left" w:pos="720"/>
              </w:tabs>
              <w:spacing w:after="100" w:line="360" w:lineRule="auto"/>
              <w:jc w:val="both"/>
              <w:rPr>
                <w:rFonts w:ascii="Times New Roman" w:hAnsi="Times New Roman" w:cs="Times New Roman"/>
                <w:sz w:val="28"/>
                <w:szCs w:val="28"/>
              </w:rPr>
            </w:pPr>
            <w:r w:rsidRPr="00361105">
              <w:rPr>
                <w:rFonts w:ascii="Times New Roman" w:hAnsi="Times New Roman" w:cs="Times New Roman"/>
                <w:sz w:val="28"/>
                <w:szCs w:val="28"/>
              </w:rPr>
              <w:t>Market-oriented cloud com-puting: Vision, hype, and reality for delivering it services as computing utilities</w:t>
            </w:r>
          </w:p>
        </w:tc>
        <w:tc>
          <w:tcPr>
            <w:tcW w:w="3192" w:type="dxa"/>
          </w:tcPr>
          <w:p w:rsidR="000C407B" w:rsidRPr="00361105" w:rsidRDefault="00361105" w:rsidP="00361105">
            <w:pPr>
              <w:tabs>
                <w:tab w:val="left" w:pos="720"/>
              </w:tabs>
              <w:spacing w:after="100" w:line="360" w:lineRule="auto"/>
              <w:jc w:val="both"/>
              <w:rPr>
                <w:rFonts w:ascii="Times New Roman" w:hAnsi="Times New Roman" w:cs="Times New Roman"/>
                <w:sz w:val="28"/>
                <w:szCs w:val="28"/>
              </w:rPr>
            </w:pPr>
            <w:r w:rsidRPr="00361105">
              <w:rPr>
                <w:rFonts w:ascii="Times New Roman" w:hAnsi="Times New Roman" w:cs="Times New Roman"/>
                <w:sz w:val="28"/>
                <w:szCs w:val="28"/>
              </w:rPr>
              <w:t xml:space="preserve">R. Buyya, C. S. Yeo, and S. Venugopal, </w:t>
            </w:r>
          </w:p>
        </w:tc>
        <w:tc>
          <w:tcPr>
            <w:tcW w:w="3192" w:type="dxa"/>
          </w:tcPr>
          <w:p w:rsidR="000C407B" w:rsidRPr="00361105" w:rsidRDefault="00361105" w:rsidP="00E53AA4">
            <w:pPr>
              <w:tabs>
                <w:tab w:val="left" w:pos="720"/>
              </w:tabs>
              <w:spacing w:after="100" w:line="360" w:lineRule="auto"/>
              <w:jc w:val="both"/>
              <w:rPr>
                <w:rFonts w:ascii="Times New Roman" w:hAnsi="Times New Roman" w:cs="Times New Roman"/>
                <w:sz w:val="28"/>
                <w:szCs w:val="28"/>
              </w:rPr>
            </w:pPr>
            <w:r w:rsidRPr="00361105">
              <w:rPr>
                <w:rFonts w:ascii="Times New Roman" w:hAnsi="Times New Roman" w:cs="Times New Roman"/>
                <w:sz w:val="28"/>
                <w:szCs w:val="28"/>
              </w:rPr>
              <w:t>With the advancement of the modern human society, basic essential services are commonly provided such that everyone can easily obtain access to them.</w:t>
            </w:r>
          </w:p>
        </w:tc>
      </w:tr>
      <w:tr w:rsidR="000C407B" w:rsidTr="000C407B">
        <w:trPr>
          <w:trHeight w:val="2942"/>
        </w:trPr>
        <w:tc>
          <w:tcPr>
            <w:tcW w:w="3192" w:type="dxa"/>
          </w:tcPr>
          <w:p w:rsidR="000C407B" w:rsidRPr="00361105" w:rsidRDefault="00361105" w:rsidP="00E53AA4">
            <w:pPr>
              <w:tabs>
                <w:tab w:val="left" w:pos="720"/>
              </w:tabs>
              <w:spacing w:after="100" w:line="360" w:lineRule="auto"/>
              <w:jc w:val="both"/>
              <w:rPr>
                <w:rFonts w:ascii="Times New Roman" w:hAnsi="Times New Roman" w:cs="Times New Roman"/>
                <w:sz w:val="28"/>
                <w:szCs w:val="28"/>
              </w:rPr>
            </w:pPr>
            <w:r w:rsidRPr="00361105">
              <w:rPr>
                <w:rFonts w:ascii="Times New Roman" w:hAnsi="Times New Roman" w:cs="Times New Roman"/>
                <w:sz w:val="28"/>
                <w:szCs w:val="28"/>
              </w:rPr>
              <w:t>A taxonomy and survey of energy-efficient data centers and cloud computing systems</w:t>
            </w:r>
          </w:p>
        </w:tc>
        <w:tc>
          <w:tcPr>
            <w:tcW w:w="3192" w:type="dxa"/>
          </w:tcPr>
          <w:p w:rsidR="000C407B" w:rsidRPr="00361105" w:rsidRDefault="00361105" w:rsidP="00361105">
            <w:pPr>
              <w:tabs>
                <w:tab w:val="left" w:pos="720"/>
              </w:tabs>
              <w:spacing w:after="100" w:line="360" w:lineRule="auto"/>
              <w:jc w:val="both"/>
              <w:rPr>
                <w:rFonts w:ascii="Times New Roman" w:hAnsi="Times New Roman" w:cs="Times New Roman"/>
                <w:sz w:val="28"/>
                <w:szCs w:val="28"/>
              </w:rPr>
            </w:pPr>
            <w:r w:rsidRPr="00361105">
              <w:rPr>
                <w:rFonts w:ascii="Times New Roman" w:hAnsi="Times New Roman" w:cs="Times New Roman"/>
                <w:sz w:val="28"/>
                <w:szCs w:val="28"/>
              </w:rPr>
              <w:t xml:space="preserve">A. Beloglazov, R. Buyya, Y. C. Lee, and A. Zomaya, </w:t>
            </w:r>
          </w:p>
        </w:tc>
        <w:tc>
          <w:tcPr>
            <w:tcW w:w="3192" w:type="dxa"/>
          </w:tcPr>
          <w:p w:rsidR="000C407B" w:rsidRPr="00361105" w:rsidRDefault="00361105" w:rsidP="00E53AA4">
            <w:pPr>
              <w:tabs>
                <w:tab w:val="left" w:pos="720"/>
              </w:tabs>
              <w:spacing w:after="100" w:line="360" w:lineRule="auto"/>
              <w:jc w:val="both"/>
              <w:rPr>
                <w:rFonts w:ascii="Times New Roman" w:hAnsi="Times New Roman" w:cs="Times New Roman"/>
                <w:sz w:val="28"/>
                <w:szCs w:val="28"/>
              </w:rPr>
            </w:pPr>
            <w:r w:rsidRPr="00361105">
              <w:rPr>
                <w:rFonts w:ascii="Times New Roman" w:hAnsi="Times New Roman" w:cs="Times New Roman"/>
                <w:color w:val="333333"/>
                <w:sz w:val="28"/>
                <w:szCs w:val="28"/>
                <w:shd w:val="clear" w:color="auto" w:fill="FFFFFF"/>
              </w:rPr>
              <w:t>We survey various key works in the area and map them to our taxonomy to guide future design and development efforts.</w:t>
            </w:r>
          </w:p>
        </w:tc>
      </w:tr>
      <w:tr w:rsidR="000C407B" w:rsidTr="000C407B">
        <w:tc>
          <w:tcPr>
            <w:tcW w:w="3192" w:type="dxa"/>
          </w:tcPr>
          <w:p w:rsidR="000C407B" w:rsidRPr="00361105" w:rsidRDefault="00361105" w:rsidP="00E53AA4">
            <w:pPr>
              <w:tabs>
                <w:tab w:val="left" w:pos="720"/>
              </w:tabs>
              <w:spacing w:after="100" w:line="360" w:lineRule="auto"/>
              <w:jc w:val="both"/>
              <w:rPr>
                <w:rFonts w:ascii="Times New Roman" w:hAnsi="Times New Roman" w:cs="Times New Roman"/>
                <w:sz w:val="28"/>
                <w:szCs w:val="28"/>
              </w:rPr>
            </w:pPr>
            <w:r w:rsidRPr="00361105">
              <w:rPr>
                <w:rFonts w:ascii="Times New Roman" w:hAnsi="Times New Roman" w:cs="Times New Roman"/>
                <w:sz w:val="28"/>
                <w:szCs w:val="28"/>
              </w:rPr>
              <w:t xml:space="preserve">Software level green computing for large scale </w:t>
            </w:r>
            <w:r w:rsidRPr="00361105">
              <w:rPr>
                <w:rFonts w:ascii="Times New Roman" w:hAnsi="Times New Roman" w:cs="Times New Roman"/>
                <w:sz w:val="28"/>
                <w:szCs w:val="28"/>
              </w:rPr>
              <w:lastRenderedPageBreak/>
              <w:t>systems</w:t>
            </w:r>
          </w:p>
        </w:tc>
        <w:tc>
          <w:tcPr>
            <w:tcW w:w="3192" w:type="dxa"/>
          </w:tcPr>
          <w:p w:rsidR="000C407B" w:rsidRPr="00361105" w:rsidRDefault="00361105" w:rsidP="00361105">
            <w:pPr>
              <w:tabs>
                <w:tab w:val="left" w:pos="720"/>
              </w:tabs>
              <w:spacing w:after="100" w:line="360" w:lineRule="auto"/>
              <w:jc w:val="both"/>
              <w:rPr>
                <w:rFonts w:ascii="Times New Roman" w:hAnsi="Times New Roman" w:cs="Times New Roman"/>
                <w:sz w:val="28"/>
                <w:szCs w:val="28"/>
              </w:rPr>
            </w:pPr>
            <w:r w:rsidRPr="00361105">
              <w:rPr>
                <w:rFonts w:ascii="Times New Roman" w:hAnsi="Times New Roman" w:cs="Times New Roman"/>
                <w:sz w:val="28"/>
                <w:szCs w:val="28"/>
              </w:rPr>
              <w:lastRenderedPageBreak/>
              <w:t xml:space="preserve">F. Fakhar, B. Javed, R. Rasool, O. Malik, and K. </w:t>
            </w:r>
            <w:r w:rsidRPr="00361105">
              <w:rPr>
                <w:rFonts w:ascii="Times New Roman" w:hAnsi="Times New Roman" w:cs="Times New Roman"/>
                <w:sz w:val="28"/>
                <w:szCs w:val="28"/>
              </w:rPr>
              <w:lastRenderedPageBreak/>
              <w:t xml:space="preserve">Zulfiqar, </w:t>
            </w:r>
          </w:p>
        </w:tc>
        <w:tc>
          <w:tcPr>
            <w:tcW w:w="3192" w:type="dxa"/>
          </w:tcPr>
          <w:p w:rsidR="000C407B" w:rsidRPr="00361105" w:rsidRDefault="00361105" w:rsidP="00E53AA4">
            <w:pPr>
              <w:tabs>
                <w:tab w:val="left" w:pos="720"/>
              </w:tabs>
              <w:spacing w:after="100" w:line="360" w:lineRule="auto"/>
              <w:jc w:val="both"/>
              <w:rPr>
                <w:rFonts w:ascii="Times New Roman" w:hAnsi="Times New Roman" w:cs="Times New Roman"/>
                <w:sz w:val="28"/>
                <w:szCs w:val="28"/>
              </w:rPr>
            </w:pPr>
            <w:r w:rsidRPr="00361105">
              <w:rPr>
                <w:rFonts w:ascii="Times New Roman" w:hAnsi="Times New Roman" w:cs="Times New Roman"/>
                <w:color w:val="333333"/>
                <w:sz w:val="28"/>
                <w:szCs w:val="28"/>
                <w:shd w:val="clear" w:color="auto" w:fill="FFFFFF"/>
              </w:rPr>
              <w:lastRenderedPageBreak/>
              <w:t xml:space="preserve">Software drives the hardware thus decisions </w:t>
            </w:r>
            <w:r w:rsidRPr="00361105">
              <w:rPr>
                <w:rFonts w:ascii="Times New Roman" w:hAnsi="Times New Roman" w:cs="Times New Roman"/>
                <w:color w:val="333333"/>
                <w:sz w:val="28"/>
                <w:szCs w:val="28"/>
                <w:shd w:val="clear" w:color="auto" w:fill="FFFFFF"/>
              </w:rPr>
              <w:lastRenderedPageBreak/>
              <w:t>taken during software design and development have significant impact on energy consumption of a computing system.</w:t>
            </w:r>
          </w:p>
        </w:tc>
      </w:tr>
      <w:tr w:rsidR="000C407B" w:rsidTr="000C407B">
        <w:tc>
          <w:tcPr>
            <w:tcW w:w="3192" w:type="dxa"/>
          </w:tcPr>
          <w:p w:rsidR="000C407B" w:rsidRPr="00361105" w:rsidRDefault="00361105" w:rsidP="00E53AA4">
            <w:pPr>
              <w:tabs>
                <w:tab w:val="left" w:pos="720"/>
              </w:tabs>
              <w:spacing w:after="100" w:line="360" w:lineRule="auto"/>
              <w:jc w:val="both"/>
              <w:rPr>
                <w:rFonts w:ascii="Times New Roman" w:hAnsi="Times New Roman" w:cs="Times New Roman"/>
                <w:sz w:val="28"/>
                <w:szCs w:val="28"/>
              </w:rPr>
            </w:pPr>
            <w:r w:rsidRPr="00361105">
              <w:rPr>
                <w:rFonts w:ascii="Times New Roman" w:hAnsi="Times New Roman" w:cs="Times New Roman"/>
                <w:sz w:val="28"/>
                <w:szCs w:val="28"/>
              </w:rPr>
              <w:lastRenderedPageBreak/>
              <w:t>Energy efficient computing, clusters, grids and clouds: A taxonomy and survey</w:t>
            </w:r>
          </w:p>
        </w:tc>
        <w:tc>
          <w:tcPr>
            <w:tcW w:w="3192" w:type="dxa"/>
          </w:tcPr>
          <w:p w:rsidR="000C407B" w:rsidRPr="00361105" w:rsidRDefault="00361105" w:rsidP="00361105">
            <w:pPr>
              <w:tabs>
                <w:tab w:val="left" w:pos="720"/>
              </w:tabs>
              <w:spacing w:after="100" w:line="360" w:lineRule="auto"/>
              <w:jc w:val="both"/>
              <w:rPr>
                <w:rFonts w:ascii="Times New Roman" w:hAnsi="Times New Roman" w:cs="Times New Roman"/>
                <w:sz w:val="28"/>
                <w:szCs w:val="28"/>
              </w:rPr>
            </w:pPr>
            <w:r w:rsidRPr="00361105">
              <w:rPr>
                <w:rFonts w:ascii="Times New Roman" w:hAnsi="Times New Roman" w:cs="Times New Roman"/>
                <w:sz w:val="28"/>
                <w:szCs w:val="28"/>
              </w:rPr>
              <w:t xml:space="preserve">M. Zakarya and L. Gillam, </w:t>
            </w:r>
          </w:p>
        </w:tc>
        <w:tc>
          <w:tcPr>
            <w:tcW w:w="3192" w:type="dxa"/>
          </w:tcPr>
          <w:p w:rsidR="000C407B" w:rsidRPr="00361105" w:rsidRDefault="00361105" w:rsidP="00E53AA4">
            <w:pPr>
              <w:tabs>
                <w:tab w:val="left" w:pos="720"/>
              </w:tabs>
              <w:spacing w:after="100" w:line="360" w:lineRule="auto"/>
              <w:jc w:val="both"/>
              <w:rPr>
                <w:rFonts w:ascii="Times New Roman" w:hAnsi="Times New Roman" w:cs="Times New Roman"/>
                <w:sz w:val="28"/>
                <w:szCs w:val="28"/>
              </w:rPr>
            </w:pPr>
            <w:r w:rsidRPr="00361105">
              <w:rPr>
                <w:rFonts w:ascii="Times New Roman" w:hAnsi="Times New Roman" w:cs="Times New Roman"/>
                <w:color w:val="333333"/>
                <w:sz w:val="28"/>
                <w:szCs w:val="28"/>
                <w:shd w:val="clear" w:color="auto" w:fill="FFFFFF"/>
              </w:rPr>
              <w:t>Energy efficiency in these systems serves the providers interests in saving money to enable reinvestment, reduce supply costs and also reduces CO2 emissions.</w:t>
            </w:r>
          </w:p>
        </w:tc>
      </w:tr>
    </w:tbl>
    <w:p w:rsidR="00CA5821" w:rsidRDefault="00CA582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CA5821" w:rsidRDefault="00CA5821"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A5821" w:rsidRDefault="00CA5821" w:rsidP="00E53AA4">
      <w:pPr>
        <w:spacing w:line="360" w:lineRule="auto"/>
        <w:jc w:val="both"/>
        <w:rPr>
          <w:rFonts w:ascii="Times New Roman" w:hAnsi="Times New Roman" w:cs="Times New Roman"/>
          <w:b/>
          <w:iCs/>
          <w:sz w:val="28"/>
          <w:szCs w:val="28"/>
        </w:rPr>
      </w:pPr>
    </w:p>
    <w:p w:rsidR="00CA5821" w:rsidRDefault="00CA5821" w:rsidP="00E53AA4">
      <w:pPr>
        <w:spacing w:line="360" w:lineRule="auto"/>
        <w:jc w:val="both"/>
        <w:rPr>
          <w:rFonts w:ascii="Times New Roman" w:hAnsi="Times New Roman" w:cs="Times New Roman"/>
          <w:b/>
          <w:iCs/>
          <w:sz w:val="28"/>
          <w:szCs w:val="28"/>
        </w:rPr>
      </w:pPr>
    </w:p>
    <w:p w:rsidR="00CA5821" w:rsidRDefault="00CA5821"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CA5821" w:rsidP="00E53AA4">
      <w:pPr>
        <w:spacing w:after="0" w:line="360" w:lineRule="auto"/>
        <w:jc w:val="both"/>
        <w:rPr>
          <w:rFonts w:ascii="Times New Roman" w:hAnsi="Times New Roman" w:cs="Times New Roman"/>
        </w:rPr>
      </w:pPr>
      <w:r w:rsidRPr="00CA5821">
        <w:rPr>
          <w:rFonts w:ascii="Times New Roman" w:hAnsi="Times New Roman" w:cs="Times New Roman"/>
        </w:rPr>
        <w:drawing>
          <wp:inline distT="0" distB="0" distL="0" distR="0">
            <wp:extent cx="5943600" cy="5029200"/>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5029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24981" w:rsidRPr="00F24981" w:rsidRDefault="00F24981" w:rsidP="00F24981">
      <w:pPr>
        <w:pStyle w:val="BodyText"/>
        <w:rPr>
          <w:bCs/>
          <w:iCs/>
          <w:sz w:val="32"/>
          <w:szCs w:val="32"/>
          <w:lang w:val="en-IN"/>
        </w:rPr>
      </w:pPr>
      <w:r w:rsidRPr="00F24981">
        <w:rPr>
          <w:bCs/>
          <w:iCs/>
          <w:sz w:val="32"/>
          <w:szCs w:val="32"/>
          <w:lang w:val="en-IN"/>
        </w:rPr>
        <w:t xml:space="preserve">    Cloud computing is considered one of the most crucial technologies that provide services to consumers in a pay as you go model. It offers ITC based services over the internet and the utilization of virtualization allows it to provide computing resources. Data centers are the core of cloud computing that store business information and host the running applications. High performance has always been the sole concern of all in data centers. This concern has been managed without considering energy consumption and performance. The challenge is to balance between power consumption and system performance. Many techniques and algorithms have been proposed to achieve adequate energy utilization in cloud data centers. This paper provided a survey of recent approaches and techniques for energy efficiency in cloud computing.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24981" w:rsidRDefault="00F24981" w:rsidP="00E53AA4">
      <w:pPr>
        <w:pStyle w:val="BodyText"/>
        <w:rPr>
          <w:b/>
          <w:iCs/>
          <w:sz w:val="28"/>
          <w:szCs w:val="28"/>
        </w:rPr>
      </w:pPr>
    </w:p>
    <w:p w:rsidR="00F24981" w:rsidRDefault="00F24981" w:rsidP="00E53AA4">
      <w:pPr>
        <w:pStyle w:val="BodyText"/>
        <w:rPr>
          <w:b/>
          <w:iCs/>
          <w:sz w:val="28"/>
          <w:szCs w:val="28"/>
        </w:rPr>
      </w:pPr>
    </w:p>
    <w:p w:rsidR="00F24981" w:rsidRDefault="00F24981" w:rsidP="00E53AA4">
      <w:pPr>
        <w:pStyle w:val="BodyText"/>
        <w:rPr>
          <w:b/>
          <w:iCs/>
          <w:sz w:val="28"/>
          <w:szCs w:val="28"/>
        </w:rPr>
      </w:pPr>
    </w:p>
    <w:p w:rsidR="00F24981" w:rsidRDefault="00F24981" w:rsidP="00E53AA4">
      <w:pPr>
        <w:pStyle w:val="BodyText"/>
        <w:rPr>
          <w:b/>
          <w:iCs/>
          <w:sz w:val="28"/>
          <w:szCs w:val="28"/>
        </w:rPr>
      </w:pPr>
    </w:p>
    <w:p w:rsidR="00F24981" w:rsidRDefault="00F24981" w:rsidP="00E53AA4">
      <w:pPr>
        <w:pStyle w:val="BodyText"/>
        <w:rPr>
          <w:b/>
          <w:iCs/>
          <w:sz w:val="28"/>
          <w:szCs w:val="28"/>
        </w:rPr>
      </w:pPr>
    </w:p>
    <w:p w:rsidR="00F24981" w:rsidRDefault="00F24981" w:rsidP="00E53AA4">
      <w:pPr>
        <w:pStyle w:val="BodyText"/>
        <w:rPr>
          <w:b/>
          <w:iCs/>
          <w:sz w:val="28"/>
          <w:szCs w:val="28"/>
        </w:rPr>
      </w:pPr>
    </w:p>
    <w:p w:rsidR="00F24981" w:rsidRDefault="00F24981" w:rsidP="00E53AA4">
      <w:pPr>
        <w:pStyle w:val="BodyText"/>
        <w:rPr>
          <w:b/>
          <w:iCs/>
          <w:sz w:val="28"/>
          <w:szCs w:val="28"/>
        </w:rPr>
      </w:pPr>
    </w:p>
    <w:p w:rsidR="00F24981" w:rsidRDefault="00F24981" w:rsidP="00E53AA4">
      <w:pPr>
        <w:pStyle w:val="BodyText"/>
        <w:rPr>
          <w:b/>
          <w:iCs/>
          <w:sz w:val="28"/>
          <w:szCs w:val="28"/>
        </w:rPr>
      </w:pPr>
    </w:p>
    <w:p w:rsidR="00F24981" w:rsidRDefault="00F2498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24981" w:rsidRDefault="00DE6BED" w:rsidP="00F24981">
      <w:pPr>
        <w:pStyle w:val="BodyText"/>
        <w:numPr>
          <w:ilvl w:val="0"/>
          <w:numId w:val="42"/>
        </w:numPr>
        <w:rPr>
          <w:sz w:val="32"/>
          <w:szCs w:val="32"/>
          <w:lang w:val="en-IN"/>
        </w:rPr>
      </w:pPr>
      <w:r w:rsidRPr="00F24981">
        <w:rPr>
          <w:sz w:val="32"/>
          <w:szCs w:val="32"/>
          <w:lang w:val="en-IN"/>
        </w:rPr>
        <w:t>[1] R. Buyya, C. S. Yeo, and S. Venugopal, “Market-oriented clo</w:t>
      </w:r>
      <w:r w:rsidRPr="00F24981">
        <w:rPr>
          <w:sz w:val="32"/>
          <w:szCs w:val="32"/>
          <w:lang w:val="en-IN"/>
        </w:rPr>
        <w:t xml:space="preserve">ud com-puting: Vision, hype, and reality for delivering it services as computing utilities,” in Proc. 10th IEEE International Conference on High Performance Computing and Communications, 2008, pp. 5–13. </w:t>
      </w:r>
    </w:p>
    <w:p w:rsidR="00000000" w:rsidRPr="00F24981" w:rsidRDefault="00DE6BED" w:rsidP="00F24981">
      <w:pPr>
        <w:pStyle w:val="BodyText"/>
        <w:numPr>
          <w:ilvl w:val="0"/>
          <w:numId w:val="42"/>
        </w:numPr>
        <w:rPr>
          <w:sz w:val="32"/>
          <w:szCs w:val="32"/>
          <w:lang w:val="en-IN"/>
        </w:rPr>
      </w:pPr>
      <w:r w:rsidRPr="00F24981">
        <w:rPr>
          <w:sz w:val="32"/>
          <w:szCs w:val="32"/>
          <w:lang w:val="en-IN"/>
        </w:rPr>
        <w:t>[2] A. Beloglazov and R. Buyya, “Optimal online det</w:t>
      </w:r>
      <w:r w:rsidRPr="00F24981">
        <w:rPr>
          <w:sz w:val="32"/>
          <w:szCs w:val="32"/>
          <w:lang w:val="en-IN"/>
        </w:rPr>
        <w:t xml:space="preserve">erministic algorithms and adaptive heuristics for energy and performance efficient dynamic consolidation of virtual machines in cloud data centers,” Concurrency and Computation: Practice and Experience, vol. 24, no. 13, pp. 1397– 1420, 2012 </w:t>
      </w:r>
    </w:p>
    <w:p w:rsidR="00000000" w:rsidRPr="00F24981" w:rsidRDefault="00DE6BED" w:rsidP="00F24981">
      <w:pPr>
        <w:pStyle w:val="BodyText"/>
        <w:numPr>
          <w:ilvl w:val="0"/>
          <w:numId w:val="42"/>
        </w:numPr>
        <w:rPr>
          <w:sz w:val="32"/>
          <w:szCs w:val="32"/>
          <w:lang w:val="en-IN"/>
        </w:rPr>
      </w:pPr>
      <w:r w:rsidRPr="00F24981">
        <w:rPr>
          <w:sz w:val="32"/>
          <w:szCs w:val="32"/>
          <w:lang w:val="en-IN"/>
        </w:rPr>
        <w:t>[3] A. Belogl</w:t>
      </w:r>
      <w:r w:rsidRPr="00F24981">
        <w:rPr>
          <w:sz w:val="32"/>
          <w:szCs w:val="32"/>
          <w:lang w:val="en-IN"/>
        </w:rPr>
        <w:t xml:space="preserve">azov, R. Buyya, Y. C. Lee, and A. Zomaya, “A taxonomy and survey of energy-efficient data centers and cloud computing systems,” Advances in Computers, Elsevier, 2011, vol. 82, pp. 47–111. </w:t>
      </w:r>
    </w:p>
    <w:p w:rsidR="00000000" w:rsidRPr="00F24981" w:rsidRDefault="00DE6BED" w:rsidP="00F24981">
      <w:pPr>
        <w:pStyle w:val="BodyText"/>
        <w:numPr>
          <w:ilvl w:val="0"/>
          <w:numId w:val="42"/>
        </w:numPr>
        <w:rPr>
          <w:sz w:val="32"/>
          <w:szCs w:val="32"/>
          <w:lang w:val="en-IN"/>
        </w:rPr>
      </w:pPr>
      <w:r w:rsidRPr="00F24981">
        <w:rPr>
          <w:sz w:val="32"/>
          <w:szCs w:val="32"/>
          <w:lang w:val="en-IN"/>
        </w:rPr>
        <w:t xml:space="preserve">[4] N. R. D. Council. (2014). Scaling up energy efficiency across </w:t>
      </w:r>
      <w:r w:rsidRPr="00F24981">
        <w:rPr>
          <w:sz w:val="32"/>
          <w:szCs w:val="32"/>
          <w:lang w:val="en-IN"/>
        </w:rPr>
        <w:t xml:space="preserve">the data center industry. [Online]. Available: https://www.infrastructureusa.org </w:t>
      </w:r>
    </w:p>
    <w:p w:rsidR="00000000" w:rsidRPr="00F24981" w:rsidRDefault="00DE6BED" w:rsidP="00F24981">
      <w:pPr>
        <w:pStyle w:val="BodyText"/>
        <w:numPr>
          <w:ilvl w:val="0"/>
          <w:numId w:val="42"/>
        </w:numPr>
        <w:rPr>
          <w:sz w:val="32"/>
          <w:szCs w:val="32"/>
          <w:lang w:val="en-IN"/>
        </w:rPr>
      </w:pPr>
      <w:r w:rsidRPr="00F24981">
        <w:rPr>
          <w:sz w:val="32"/>
          <w:szCs w:val="32"/>
          <w:lang w:val="en-IN"/>
        </w:rPr>
        <w:t>[5] F. Fakhar, B. Javed, R. Rasool, O. Malik, and K. Zulfiqar, “Software level green computing for large scale systems,” Journal of Cloud Computing: Advances, Systems and Ap</w:t>
      </w:r>
      <w:r w:rsidRPr="00F24981">
        <w:rPr>
          <w:sz w:val="32"/>
          <w:szCs w:val="32"/>
          <w:lang w:val="en-IN"/>
        </w:rPr>
        <w:t>plications, vol. 1, no. 1, p. 4, 2012.</w:t>
      </w:r>
      <w:r w:rsidRPr="00F24981">
        <w:rPr>
          <w:sz w:val="32"/>
          <w:szCs w:val="32"/>
        </w:rPr>
        <w:t xml:space="preserve"> </w:t>
      </w:r>
    </w:p>
    <w:p w:rsidR="00000000" w:rsidRPr="00F24981" w:rsidRDefault="00DE6BED" w:rsidP="00F24981">
      <w:pPr>
        <w:pStyle w:val="BodyText"/>
        <w:numPr>
          <w:ilvl w:val="0"/>
          <w:numId w:val="42"/>
        </w:numPr>
        <w:rPr>
          <w:sz w:val="32"/>
          <w:szCs w:val="32"/>
          <w:lang w:val="en-IN"/>
        </w:rPr>
      </w:pPr>
      <w:r w:rsidRPr="00F24981">
        <w:rPr>
          <w:sz w:val="32"/>
          <w:szCs w:val="32"/>
          <w:lang w:val="en-IN"/>
        </w:rPr>
        <w:lastRenderedPageBreak/>
        <w:t xml:space="preserve">[6] M. Zakarya and L. Gillam, “Energy efficient computing, clusters, grids and clouds: A taxonomy and survey,” Sustainable Computing: Informatics and Systems, vol. 14, pp. 13–33, 2017. </w:t>
      </w:r>
    </w:p>
    <w:p w:rsidR="00000000" w:rsidRPr="00F24981" w:rsidRDefault="00DE6BED" w:rsidP="00F24981">
      <w:pPr>
        <w:pStyle w:val="BodyText"/>
        <w:numPr>
          <w:ilvl w:val="0"/>
          <w:numId w:val="42"/>
        </w:numPr>
        <w:rPr>
          <w:sz w:val="32"/>
          <w:szCs w:val="32"/>
          <w:lang w:val="en-IN"/>
        </w:rPr>
      </w:pPr>
      <w:r w:rsidRPr="00F24981">
        <w:rPr>
          <w:sz w:val="32"/>
          <w:szCs w:val="32"/>
          <w:lang w:val="en-IN"/>
        </w:rPr>
        <w:t>[7] W. Zhu, Y. Zhuang, and L</w:t>
      </w:r>
      <w:r w:rsidRPr="00F24981">
        <w:rPr>
          <w:sz w:val="32"/>
          <w:szCs w:val="32"/>
          <w:lang w:val="en-IN"/>
        </w:rPr>
        <w:t xml:space="preserve">. Zhang, “A three-dimensional virtual resource scheduling method for energy saving in cloud computing,” Future Generation Computer Systems, vol. 69, pp. 66–74, 2017. </w:t>
      </w:r>
    </w:p>
    <w:p w:rsidR="00000000" w:rsidRPr="00F24981" w:rsidRDefault="00DE6BED" w:rsidP="00F24981">
      <w:pPr>
        <w:pStyle w:val="BodyText"/>
        <w:numPr>
          <w:ilvl w:val="0"/>
          <w:numId w:val="42"/>
        </w:numPr>
        <w:rPr>
          <w:sz w:val="32"/>
          <w:szCs w:val="32"/>
          <w:lang w:val="en-IN"/>
        </w:rPr>
      </w:pPr>
      <w:r w:rsidRPr="00F24981">
        <w:rPr>
          <w:sz w:val="32"/>
          <w:szCs w:val="32"/>
          <w:lang w:val="en-IN"/>
        </w:rPr>
        <w:t>[8] R. Jhawar, V. Piuri, and P. Samarati, “Supporting security requirements for resource</w:t>
      </w:r>
      <w:r w:rsidRPr="00F24981">
        <w:rPr>
          <w:sz w:val="32"/>
          <w:szCs w:val="32"/>
          <w:lang w:val="en-IN"/>
        </w:rPr>
        <w:t xml:space="preserve"> management in cloud computing,” in Proc. 2012 IEEE 15th International Conference on Computational Science and Engineering (CSE), IEEE, 2012, pp. 170–177. </w:t>
      </w:r>
    </w:p>
    <w:p w:rsidR="00000000" w:rsidRPr="00F24981" w:rsidRDefault="00DE6BED" w:rsidP="00F24981">
      <w:pPr>
        <w:pStyle w:val="BodyText"/>
        <w:numPr>
          <w:ilvl w:val="0"/>
          <w:numId w:val="42"/>
        </w:numPr>
        <w:rPr>
          <w:sz w:val="32"/>
          <w:szCs w:val="32"/>
          <w:lang w:val="en-IN"/>
        </w:rPr>
      </w:pPr>
      <w:r w:rsidRPr="00F24981">
        <w:rPr>
          <w:sz w:val="32"/>
          <w:szCs w:val="32"/>
          <w:lang w:val="en-IN"/>
        </w:rPr>
        <w:t xml:space="preserve">[9] X.-S. Yang, Nature-Inspired Metaheuristic Algorithms, Luniver press, 2010. </w:t>
      </w:r>
    </w:p>
    <w:p w:rsidR="00000000" w:rsidRPr="00F24981" w:rsidRDefault="00DE6BED" w:rsidP="00F24981">
      <w:pPr>
        <w:pStyle w:val="BodyText"/>
        <w:numPr>
          <w:ilvl w:val="0"/>
          <w:numId w:val="42"/>
        </w:numPr>
        <w:rPr>
          <w:sz w:val="32"/>
          <w:szCs w:val="32"/>
          <w:lang w:val="en-IN"/>
        </w:rPr>
      </w:pPr>
      <w:r w:rsidRPr="00F24981">
        <w:rPr>
          <w:sz w:val="32"/>
          <w:szCs w:val="32"/>
          <w:lang w:val="en-IN"/>
        </w:rPr>
        <w:t>[10] Firefly algor</w:t>
      </w:r>
      <w:r w:rsidRPr="00F24981">
        <w:rPr>
          <w:sz w:val="32"/>
          <w:szCs w:val="32"/>
          <w:lang w:val="en-IN"/>
        </w:rPr>
        <w:t xml:space="preserve">ithms for multimodal optimization, presented at International Symposium on Stochastic Algorithms, Springer, 2009, pp. 169–178.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6BED" w:rsidRDefault="00DE6BED" w:rsidP="003654DF">
      <w:pPr>
        <w:spacing w:after="0" w:line="240" w:lineRule="auto"/>
      </w:pPr>
      <w:r>
        <w:separator/>
      </w:r>
    </w:p>
  </w:endnote>
  <w:endnote w:type="continuationSeparator" w:id="1">
    <w:p w:rsidR="00DE6BED" w:rsidRDefault="00DE6BE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6BED" w:rsidRDefault="00DE6BED" w:rsidP="003654DF">
      <w:pPr>
        <w:spacing w:after="0" w:line="240" w:lineRule="auto"/>
      </w:pPr>
      <w:r>
        <w:separator/>
      </w:r>
    </w:p>
  </w:footnote>
  <w:footnote w:type="continuationSeparator" w:id="1">
    <w:p w:rsidR="00DE6BED" w:rsidRDefault="00DE6BE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B3FB2">
        <w:pPr>
          <w:pStyle w:val="Header"/>
          <w:jc w:val="right"/>
        </w:pPr>
        <w:fldSimple w:instr=" PAGE   \* MERGEFORMAT ">
          <w:r w:rsidR="00CA582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0E2AEB"/>
    <w:multiLevelType w:val="hybridMultilevel"/>
    <w:tmpl w:val="5992909C"/>
    <w:lvl w:ilvl="0" w:tplc="343A087E">
      <w:start w:val="1"/>
      <w:numFmt w:val="bullet"/>
      <w:lvlText w:val=""/>
      <w:lvlJc w:val="left"/>
      <w:pPr>
        <w:tabs>
          <w:tab w:val="num" w:pos="720"/>
        </w:tabs>
        <w:ind w:left="720" w:hanging="360"/>
      </w:pPr>
      <w:rPr>
        <w:rFonts w:ascii="Wingdings 2" w:hAnsi="Wingdings 2" w:hint="default"/>
      </w:rPr>
    </w:lvl>
    <w:lvl w:ilvl="1" w:tplc="36CA4C84" w:tentative="1">
      <w:start w:val="1"/>
      <w:numFmt w:val="bullet"/>
      <w:lvlText w:val=""/>
      <w:lvlJc w:val="left"/>
      <w:pPr>
        <w:tabs>
          <w:tab w:val="num" w:pos="1440"/>
        </w:tabs>
        <w:ind w:left="1440" w:hanging="360"/>
      </w:pPr>
      <w:rPr>
        <w:rFonts w:ascii="Wingdings 2" w:hAnsi="Wingdings 2" w:hint="default"/>
      </w:rPr>
    </w:lvl>
    <w:lvl w:ilvl="2" w:tplc="F5A0B5AC" w:tentative="1">
      <w:start w:val="1"/>
      <w:numFmt w:val="bullet"/>
      <w:lvlText w:val=""/>
      <w:lvlJc w:val="left"/>
      <w:pPr>
        <w:tabs>
          <w:tab w:val="num" w:pos="2160"/>
        </w:tabs>
        <w:ind w:left="2160" w:hanging="360"/>
      </w:pPr>
      <w:rPr>
        <w:rFonts w:ascii="Wingdings 2" w:hAnsi="Wingdings 2" w:hint="default"/>
      </w:rPr>
    </w:lvl>
    <w:lvl w:ilvl="3" w:tplc="F686280C" w:tentative="1">
      <w:start w:val="1"/>
      <w:numFmt w:val="bullet"/>
      <w:lvlText w:val=""/>
      <w:lvlJc w:val="left"/>
      <w:pPr>
        <w:tabs>
          <w:tab w:val="num" w:pos="2880"/>
        </w:tabs>
        <w:ind w:left="2880" w:hanging="360"/>
      </w:pPr>
      <w:rPr>
        <w:rFonts w:ascii="Wingdings 2" w:hAnsi="Wingdings 2" w:hint="default"/>
      </w:rPr>
    </w:lvl>
    <w:lvl w:ilvl="4" w:tplc="BFDABD04" w:tentative="1">
      <w:start w:val="1"/>
      <w:numFmt w:val="bullet"/>
      <w:lvlText w:val=""/>
      <w:lvlJc w:val="left"/>
      <w:pPr>
        <w:tabs>
          <w:tab w:val="num" w:pos="3600"/>
        </w:tabs>
        <w:ind w:left="3600" w:hanging="360"/>
      </w:pPr>
      <w:rPr>
        <w:rFonts w:ascii="Wingdings 2" w:hAnsi="Wingdings 2" w:hint="default"/>
      </w:rPr>
    </w:lvl>
    <w:lvl w:ilvl="5" w:tplc="C11007B6" w:tentative="1">
      <w:start w:val="1"/>
      <w:numFmt w:val="bullet"/>
      <w:lvlText w:val=""/>
      <w:lvlJc w:val="left"/>
      <w:pPr>
        <w:tabs>
          <w:tab w:val="num" w:pos="4320"/>
        </w:tabs>
        <w:ind w:left="4320" w:hanging="360"/>
      </w:pPr>
      <w:rPr>
        <w:rFonts w:ascii="Wingdings 2" w:hAnsi="Wingdings 2" w:hint="default"/>
      </w:rPr>
    </w:lvl>
    <w:lvl w:ilvl="6" w:tplc="11043FF6" w:tentative="1">
      <w:start w:val="1"/>
      <w:numFmt w:val="bullet"/>
      <w:lvlText w:val=""/>
      <w:lvlJc w:val="left"/>
      <w:pPr>
        <w:tabs>
          <w:tab w:val="num" w:pos="5040"/>
        </w:tabs>
        <w:ind w:left="5040" w:hanging="360"/>
      </w:pPr>
      <w:rPr>
        <w:rFonts w:ascii="Wingdings 2" w:hAnsi="Wingdings 2" w:hint="default"/>
      </w:rPr>
    </w:lvl>
    <w:lvl w:ilvl="7" w:tplc="2C0A0996" w:tentative="1">
      <w:start w:val="1"/>
      <w:numFmt w:val="bullet"/>
      <w:lvlText w:val=""/>
      <w:lvlJc w:val="left"/>
      <w:pPr>
        <w:tabs>
          <w:tab w:val="num" w:pos="5760"/>
        </w:tabs>
        <w:ind w:left="5760" w:hanging="360"/>
      </w:pPr>
      <w:rPr>
        <w:rFonts w:ascii="Wingdings 2" w:hAnsi="Wingdings 2" w:hint="default"/>
      </w:rPr>
    </w:lvl>
    <w:lvl w:ilvl="8" w:tplc="07C0C14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CF95808"/>
    <w:multiLevelType w:val="hybridMultilevel"/>
    <w:tmpl w:val="E60C12BE"/>
    <w:lvl w:ilvl="0" w:tplc="4C3C1B7E">
      <w:start w:val="1"/>
      <w:numFmt w:val="bullet"/>
      <w:lvlText w:val=""/>
      <w:lvlJc w:val="left"/>
      <w:pPr>
        <w:tabs>
          <w:tab w:val="num" w:pos="720"/>
        </w:tabs>
        <w:ind w:left="720" w:hanging="360"/>
      </w:pPr>
      <w:rPr>
        <w:rFonts w:ascii="Wingdings 2" w:hAnsi="Wingdings 2" w:hint="default"/>
      </w:rPr>
    </w:lvl>
    <w:lvl w:ilvl="1" w:tplc="F0AC8F4C" w:tentative="1">
      <w:start w:val="1"/>
      <w:numFmt w:val="bullet"/>
      <w:lvlText w:val=""/>
      <w:lvlJc w:val="left"/>
      <w:pPr>
        <w:tabs>
          <w:tab w:val="num" w:pos="1440"/>
        </w:tabs>
        <w:ind w:left="1440" w:hanging="360"/>
      </w:pPr>
      <w:rPr>
        <w:rFonts w:ascii="Wingdings 2" w:hAnsi="Wingdings 2" w:hint="default"/>
      </w:rPr>
    </w:lvl>
    <w:lvl w:ilvl="2" w:tplc="C5CA92F6" w:tentative="1">
      <w:start w:val="1"/>
      <w:numFmt w:val="bullet"/>
      <w:lvlText w:val=""/>
      <w:lvlJc w:val="left"/>
      <w:pPr>
        <w:tabs>
          <w:tab w:val="num" w:pos="2160"/>
        </w:tabs>
        <w:ind w:left="2160" w:hanging="360"/>
      </w:pPr>
      <w:rPr>
        <w:rFonts w:ascii="Wingdings 2" w:hAnsi="Wingdings 2" w:hint="default"/>
      </w:rPr>
    </w:lvl>
    <w:lvl w:ilvl="3" w:tplc="6792A988" w:tentative="1">
      <w:start w:val="1"/>
      <w:numFmt w:val="bullet"/>
      <w:lvlText w:val=""/>
      <w:lvlJc w:val="left"/>
      <w:pPr>
        <w:tabs>
          <w:tab w:val="num" w:pos="2880"/>
        </w:tabs>
        <w:ind w:left="2880" w:hanging="360"/>
      </w:pPr>
      <w:rPr>
        <w:rFonts w:ascii="Wingdings 2" w:hAnsi="Wingdings 2" w:hint="default"/>
      </w:rPr>
    </w:lvl>
    <w:lvl w:ilvl="4" w:tplc="4268E82C" w:tentative="1">
      <w:start w:val="1"/>
      <w:numFmt w:val="bullet"/>
      <w:lvlText w:val=""/>
      <w:lvlJc w:val="left"/>
      <w:pPr>
        <w:tabs>
          <w:tab w:val="num" w:pos="3600"/>
        </w:tabs>
        <w:ind w:left="3600" w:hanging="360"/>
      </w:pPr>
      <w:rPr>
        <w:rFonts w:ascii="Wingdings 2" w:hAnsi="Wingdings 2" w:hint="default"/>
      </w:rPr>
    </w:lvl>
    <w:lvl w:ilvl="5" w:tplc="7E8636C2" w:tentative="1">
      <w:start w:val="1"/>
      <w:numFmt w:val="bullet"/>
      <w:lvlText w:val=""/>
      <w:lvlJc w:val="left"/>
      <w:pPr>
        <w:tabs>
          <w:tab w:val="num" w:pos="4320"/>
        </w:tabs>
        <w:ind w:left="4320" w:hanging="360"/>
      </w:pPr>
      <w:rPr>
        <w:rFonts w:ascii="Wingdings 2" w:hAnsi="Wingdings 2" w:hint="default"/>
      </w:rPr>
    </w:lvl>
    <w:lvl w:ilvl="6" w:tplc="0588706E" w:tentative="1">
      <w:start w:val="1"/>
      <w:numFmt w:val="bullet"/>
      <w:lvlText w:val=""/>
      <w:lvlJc w:val="left"/>
      <w:pPr>
        <w:tabs>
          <w:tab w:val="num" w:pos="5040"/>
        </w:tabs>
        <w:ind w:left="5040" w:hanging="360"/>
      </w:pPr>
      <w:rPr>
        <w:rFonts w:ascii="Wingdings 2" w:hAnsi="Wingdings 2" w:hint="default"/>
      </w:rPr>
    </w:lvl>
    <w:lvl w:ilvl="7" w:tplc="A858B102" w:tentative="1">
      <w:start w:val="1"/>
      <w:numFmt w:val="bullet"/>
      <w:lvlText w:val=""/>
      <w:lvlJc w:val="left"/>
      <w:pPr>
        <w:tabs>
          <w:tab w:val="num" w:pos="5760"/>
        </w:tabs>
        <w:ind w:left="5760" w:hanging="360"/>
      </w:pPr>
      <w:rPr>
        <w:rFonts w:ascii="Wingdings 2" w:hAnsi="Wingdings 2" w:hint="default"/>
      </w:rPr>
    </w:lvl>
    <w:lvl w:ilvl="8" w:tplc="0AC0B782"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C8129E"/>
    <w:multiLevelType w:val="hybridMultilevel"/>
    <w:tmpl w:val="B1160742"/>
    <w:lvl w:ilvl="0" w:tplc="C56C65F2">
      <w:start w:val="1"/>
      <w:numFmt w:val="bullet"/>
      <w:lvlText w:val=""/>
      <w:lvlJc w:val="left"/>
      <w:pPr>
        <w:tabs>
          <w:tab w:val="num" w:pos="720"/>
        </w:tabs>
        <w:ind w:left="720" w:hanging="360"/>
      </w:pPr>
      <w:rPr>
        <w:rFonts w:ascii="Wingdings 2" w:hAnsi="Wingdings 2" w:hint="default"/>
      </w:rPr>
    </w:lvl>
    <w:lvl w:ilvl="1" w:tplc="6CB856B2" w:tentative="1">
      <w:start w:val="1"/>
      <w:numFmt w:val="bullet"/>
      <w:lvlText w:val=""/>
      <w:lvlJc w:val="left"/>
      <w:pPr>
        <w:tabs>
          <w:tab w:val="num" w:pos="1440"/>
        </w:tabs>
        <w:ind w:left="1440" w:hanging="360"/>
      </w:pPr>
      <w:rPr>
        <w:rFonts w:ascii="Wingdings 2" w:hAnsi="Wingdings 2" w:hint="default"/>
      </w:rPr>
    </w:lvl>
    <w:lvl w:ilvl="2" w:tplc="82D228FC" w:tentative="1">
      <w:start w:val="1"/>
      <w:numFmt w:val="bullet"/>
      <w:lvlText w:val=""/>
      <w:lvlJc w:val="left"/>
      <w:pPr>
        <w:tabs>
          <w:tab w:val="num" w:pos="2160"/>
        </w:tabs>
        <w:ind w:left="2160" w:hanging="360"/>
      </w:pPr>
      <w:rPr>
        <w:rFonts w:ascii="Wingdings 2" w:hAnsi="Wingdings 2" w:hint="default"/>
      </w:rPr>
    </w:lvl>
    <w:lvl w:ilvl="3" w:tplc="D38AEA76" w:tentative="1">
      <w:start w:val="1"/>
      <w:numFmt w:val="bullet"/>
      <w:lvlText w:val=""/>
      <w:lvlJc w:val="left"/>
      <w:pPr>
        <w:tabs>
          <w:tab w:val="num" w:pos="2880"/>
        </w:tabs>
        <w:ind w:left="2880" w:hanging="360"/>
      </w:pPr>
      <w:rPr>
        <w:rFonts w:ascii="Wingdings 2" w:hAnsi="Wingdings 2" w:hint="default"/>
      </w:rPr>
    </w:lvl>
    <w:lvl w:ilvl="4" w:tplc="44003F7E" w:tentative="1">
      <w:start w:val="1"/>
      <w:numFmt w:val="bullet"/>
      <w:lvlText w:val=""/>
      <w:lvlJc w:val="left"/>
      <w:pPr>
        <w:tabs>
          <w:tab w:val="num" w:pos="3600"/>
        </w:tabs>
        <w:ind w:left="3600" w:hanging="360"/>
      </w:pPr>
      <w:rPr>
        <w:rFonts w:ascii="Wingdings 2" w:hAnsi="Wingdings 2" w:hint="default"/>
      </w:rPr>
    </w:lvl>
    <w:lvl w:ilvl="5" w:tplc="410CBE90" w:tentative="1">
      <w:start w:val="1"/>
      <w:numFmt w:val="bullet"/>
      <w:lvlText w:val=""/>
      <w:lvlJc w:val="left"/>
      <w:pPr>
        <w:tabs>
          <w:tab w:val="num" w:pos="4320"/>
        </w:tabs>
        <w:ind w:left="4320" w:hanging="360"/>
      </w:pPr>
      <w:rPr>
        <w:rFonts w:ascii="Wingdings 2" w:hAnsi="Wingdings 2" w:hint="default"/>
      </w:rPr>
    </w:lvl>
    <w:lvl w:ilvl="6" w:tplc="288021D6" w:tentative="1">
      <w:start w:val="1"/>
      <w:numFmt w:val="bullet"/>
      <w:lvlText w:val=""/>
      <w:lvlJc w:val="left"/>
      <w:pPr>
        <w:tabs>
          <w:tab w:val="num" w:pos="5040"/>
        </w:tabs>
        <w:ind w:left="5040" w:hanging="360"/>
      </w:pPr>
      <w:rPr>
        <w:rFonts w:ascii="Wingdings 2" w:hAnsi="Wingdings 2" w:hint="default"/>
      </w:rPr>
    </w:lvl>
    <w:lvl w:ilvl="7" w:tplc="7A0446BC" w:tentative="1">
      <w:start w:val="1"/>
      <w:numFmt w:val="bullet"/>
      <w:lvlText w:val=""/>
      <w:lvlJc w:val="left"/>
      <w:pPr>
        <w:tabs>
          <w:tab w:val="num" w:pos="5760"/>
        </w:tabs>
        <w:ind w:left="5760" w:hanging="360"/>
      </w:pPr>
      <w:rPr>
        <w:rFonts w:ascii="Wingdings 2" w:hAnsi="Wingdings 2" w:hint="default"/>
      </w:rPr>
    </w:lvl>
    <w:lvl w:ilvl="8" w:tplc="E5AA7086"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B44F3C"/>
    <w:multiLevelType w:val="hybridMultilevel"/>
    <w:tmpl w:val="F34A14F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CB2CDF"/>
    <w:multiLevelType w:val="hybridMultilevel"/>
    <w:tmpl w:val="257E9E64"/>
    <w:lvl w:ilvl="0" w:tplc="040C9720">
      <w:start w:val="1"/>
      <w:numFmt w:val="bullet"/>
      <w:lvlText w:val=""/>
      <w:lvlJc w:val="left"/>
      <w:pPr>
        <w:tabs>
          <w:tab w:val="num" w:pos="720"/>
        </w:tabs>
        <w:ind w:left="720" w:hanging="360"/>
      </w:pPr>
      <w:rPr>
        <w:rFonts w:ascii="Wingdings 2" w:hAnsi="Wingdings 2" w:hint="default"/>
      </w:rPr>
    </w:lvl>
    <w:lvl w:ilvl="1" w:tplc="2CB4690A" w:tentative="1">
      <w:start w:val="1"/>
      <w:numFmt w:val="bullet"/>
      <w:lvlText w:val=""/>
      <w:lvlJc w:val="left"/>
      <w:pPr>
        <w:tabs>
          <w:tab w:val="num" w:pos="1440"/>
        </w:tabs>
        <w:ind w:left="1440" w:hanging="360"/>
      </w:pPr>
      <w:rPr>
        <w:rFonts w:ascii="Wingdings 2" w:hAnsi="Wingdings 2" w:hint="default"/>
      </w:rPr>
    </w:lvl>
    <w:lvl w:ilvl="2" w:tplc="186C4A24" w:tentative="1">
      <w:start w:val="1"/>
      <w:numFmt w:val="bullet"/>
      <w:lvlText w:val=""/>
      <w:lvlJc w:val="left"/>
      <w:pPr>
        <w:tabs>
          <w:tab w:val="num" w:pos="2160"/>
        </w:tabs>
        <w:ind w:left="2160" w:hanging="360"/>
      </w:pPr>
      <w:rPr>
        <w:rFonts w:ascii="Wingdings 2" w:hAnsi="Wingdings 2" w:hint="default"/>
      </w:rPr>
    </w:lvl>
    <w:lvl w:ilvl="3" w:tplc="A522BC90" w:tentative="1">
      <w:start w:val="1"/>
      <w:numFmt w:val="bullet"/>
      <w:lvlText w:val=""/>
      <w:lvlJc w:val="left"/>
      <w:pPr>
        <w:tabs>
          <w:tab w:val="num" w:pos="2880"/>
        </w:tabs>
        <w:ind w:left="2880" w:hanging="360"/>
      </w:pPr>
      <w:rPr>
        <w:rFonts w:ascii="Wingdings 2" w:hAnsi="Wingdings 2" w:hint="default"/>
      </w:rPr>
    </w:lvl>
    <w:lvl w:ilvl="4" w:tplc="7132F964" w:tentative="1">
      <w:start w:val="1"/>
      <w:numFmt w:val="bullet"/>
      <w:lvlText w:val=""/>
      <w:lvlJc w:val="left"/>
      <w:pPr>
        <w:tabs>
          <w:tab w:val="num" w:pos="3600"/>
        </w:tabs>
        <w:ind w:left="3600" w:hanging="360"/>
      </w:pPr>
      <w:rPr>
        <w:rFonts w:ascii="Wingdings 2" w:hAnsi="Wingdings 2" w:hint="default"/>
      </w:rPr>
    </w:lvl>
    <w:lvl w:ilvl="5" w:tplc="006683D6" w:tentative="1">
      <w:start w:val="1"/>
      <w:numFmt w:val="bullet"/>
      <w:lvlText w:val=""/>
      <w:lvlJc w:val="left"/>
      <w:pPr>
        <w:tabs>
          <w:tab w:val="num" w:pos="4320"/>
        </w:tabs>
        <w:ind w:left="4320" w:hanging="360"/>
      </w:pPr>
      <w:rPr>
        <w:rFonts w:ascii="Wingdings 2" w:hAnsi="Wingdings 2" w:hint="default"/>
      </w:rPr>
    </w:lvl>
    <w:lvl w:ilvl="6" w:tplc="51CC6782" w:tentative="1">
      <w:start w:val="1"/>
      <w:numFmt w:val="bullet"/>
      <w:lvlText w:val=""/>
      <w:lvlJc w:val="left"/>
      <w:pPr>
        <w:tabs>
          <w:tab w:val="num" w:pos="5040"/>
        </w:tabs>
        <w:ind w:left="5040" w:hanging="360"/>
      </w:pPr>
      <w:rPr>
        <w:rFonts w:ascii="Wingdings 2" w:hAnsi="Wingdings 2" w:hint="default"/>
      </w:rPr>
    </w:lvl>
    <w:lvl w:ilvl="7" w:tplc="853CAEB6" w:tentative="1">
      <w:start w:val="1"/>
      <w:numFmt w:val="bullet"/>
      <w:lvlText w:val=""/>
      <w:lvlJc w:val="left"/>
      <w:pPr>
        <w:tabs>
          <w:tab w:val="num" w:pos="5760"/>
        </w:tabs>
        <w:ind w:left="5760" w:hanging="360"/>
      </w:pPr>
      <w:rPr>
        <w:rFonts w:ascii="Wingdings 2" w:hAnsi="Wingdings 2" w:hint="default"/>
      </w:rPr>
    </w:lvl>
    <w:lvl w:ilvl="8" w:tplc="F5E28D2A"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0E394D"/>
    <w:multiLevelType w:val="hybridMultilevel"/>
    <w:tmpl w:val="0276E270"/>
    <w:lvl w:ilvl="0" w:tplc="A1582D84">
      <w:start w:val="1"/>
      <w:numFmt w:val="bullet"/>
      <w:lvlText w:val=""/>
      <w:lvlJc w:val="left"/>
      <w:pPr>
        <w:tabs>
          <w:tab w:val="num" w:pos="720"/>
        </w:tabs>
        <w:ind w:left="720" w:hanging="360"/>
      </w:pPr>
      <w:rPr>
        <w:rFonts w:ascii="Wingdings 2" w:hAnsi="Wingdings 2" w:hint="default"/>
      </w:rPr>
    </w:lvl>
    <w:lvl w:ilvl="1" w:tplc="821E460C" w:tentative="1">
      <w:start w:val="1"/>
      <w:numFmt w:val="bullet"/>
      <w:lvlText w:val=""/>
      <w:lvlJc w:val="left"/>
      <w:pPr>
        <w:tabs>
          <w:tab w:val="num" w:pos="1440"/>
        </w:tabs>
        <w:ind w:left="1440" w:hanging="360"/>
      </w:pPr>
      <w:rPr>
        <w:rFonts w:ascii="Wingdings 2" w:hAnsi="Wingdings 2" w:hint="default"/>
      </w:rPr>
    </w:lvl>
    <w:lvl w:ilvl="2" w:tplc="C458E1DE" w:tentative="1">
      <w:start w:val="1"/>
      <w:numFmt w:val="bullet"/>
      <w:lvlText w:val=""/>
      <w:lvlJc w:val="left"/>
      <w:pPr>
        <w:tabs>
          <w:tab w:val="num" w:pos="2160"/>
        </w:tabs>
        <w:ind w:left="2160" w:hanging="360"/>
      </w:pPr>
      <w:rPr>
        <w:rFonts w:ascii="Wingdings 2" w:hAnsi="Wingdings 2" w:hint="default"/>
      </w:rPr>
    </w:lvl>
    <w:lvl w:ilvl="3" w:tplc="C68212BE" w:tentative="1">
      <w:start w:val="1"/>
      <w:numFmt w:val="bullet"/>
      <w:lvlText w:val=""/>
      <w:lvlJc w:val="left"/>
      <w:pPr>
        <w:tabs>
          <w:tab w:val="num" w:pos="2880"/>
        </w:tabs>
        <w:ind w:left="2880" w:hanging="360"/>
      </w:pPr>
      <w:rPr>
        <w:rFonts w:ascii="Wingdings 2" w:hAnsi="Wingdings 2" w:hint="default"/>
      </w:rPr>
    </w:lvl>
    <w:lvl w:ilvl="4" w:tplc="61C2D7A8" w:tentative="1">
      <w:start w:val="1"/>
      <w:numFmt w:val="bullet"/>
      <w:lvlText w:val=""/>
      <w:lvlJc w:val="left"/>
      <w:pPr>
        <w:tabs>
          <w:tab w:val="num" w:pos="3600"/>
        </w:tabs>
        <w:ind w:left="3600" w:hanging="360"/>
      </w:pPr>
      <w:rPr>
        <w:rFonts w:ascii="Wingdings 2" w:hAnsi="Wingdings 2" w:hint="default"/>
      </w:rPr>
    </w:lvl>
    <w:lvl w:ilvl="5" w:tplc="CA103EF6" w:tentative="1">
      <w:start w:val="1"/>
      <w:numFmt w:val="bullet"/>
      <w:lvlText w:val=""/>
      <w:lvlJc w:val="left"/>
      <w:pPr>
        <w:tabs>
          <w:tab w:val="num" w:pos="4320"/>
        </w:tabs>
        <w:ind w:left="4320" w:hanging="360"/>
      </w:pPr>
      <w:rPr>
        <w:rFonts w:ascii="Wingdings 2" w:hAnsi="Wingdings 2" w:hint="default"/>
      </w:rPr>
    </w:lvl>
    <w:lvl w:ilvl="6" w:tplc="EC04E162" w:tentative="1">
      <w:start w:val="1"/>
      <w:numFmt w:val="bullet"/>
      <w:lvlText w:val=""/>
      <w:lvlJc w:val="left"/>
      <w:pPr>
        <w:tabs>
          <w:tab w:val="num" w:pos="5040"/>
        </w:tabs>
        <w:ind w:left="5040" w:hanging="360"/>
      </w:pPr>
      <w:rPr>
        <w:rFonts w:ascii="Wingdings 2" w:hAnsi="Wingdings 2" w:hint="default"/>
      </w:rPr>
    </w:lvl>
    <w:lvl w:ilvl="7" w:tplc="1138CE88" w:tentative="1">
      <w:start w:val="1"/>
      <w:numFmt w:val="bullet"/>
      <w:lvlText w:val=""/>
      <w:lvlJc w:val="left"/>
      <w:pPr>
        <w:tabs>
          <w:tab w:val="num" w:pos="5760"/>
        </w:tabs>
        <w:ind w:left="5760" w:hanging="360"/>
      </w:pPr>
      <w:rPr>
        <w:rFonts w:ascii="Wingdings 2" w:hAnsi="Wingdings 2" w:hint="default"/>
      </w:rPr>
    </w:lvl>
    <w:lvl w:ilvl="8" w:tplc="F5963D84"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1"/>
  </w:num>
  <w:num w:numId="11">
    <w:abstractNumId w:val="10"/>
  </w:num>
  <w:num w:numId="12">
    <w:abstractNumId w:val="33"/>
  </w:num>
  <w:num w:numId="13">
    <w:abstractNumId w:val="39"/>
  </w:num>
  <w:num w:numId="14">
    <w:abstractNumId w:val="45"/>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6"/>
  </w:num>
  <w:num w:numId="22">
    <w:abstractNumId w:val="18"/>
  </w:num>
  <w:num w:numId="23">
    <w:abstractNumId w:val="41"/>
  </w:num>
  <w:num w:numId="24">
    <w:abstractNumId w:val="43"/>
  </w:num>
  <w:num w:numId="25">
    <w:abstractNumId w:val="29"/>
  </w:num>
  <w:num w:numId="26">
    <w:abstractNumId w:val="17"/>
  </w:num>
  <w:num w:numId="27">
    <w:abstractNumId w:val="4"/>
  </w:num>
  <w:num w:numId="28">
    <w:abstractNumId w:val="11"/>
  </w:num>
  <w:num w:numId="29">
    <w:abstractNumId w:val="30"/>
  </w:num>
  <w:num w:numId="30">
    <w:abstractNumId w:val="37"/>
  </w:num>
  <w:num w:numId="31">
    <w:abstractNumId w:val="27"/>
  </w:num>
  <w:num w:numId="32">
    <w:abstractNumId w:val="3"/>
  </w:num>
  <w:num w:numId="33">
    <w:abstractNumId w:val="26"/>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42"/>
  </w:num>
  <w:num w:numId="43">
    <w:abstractNumId w:val="44"/>
  </w:num>
  <w:num w:numId="44">
    <w:abstractNumId w:val="31"/>
  </w:num>
  <w:num w:numId="45">
    <w:abstractNumId w:val="2"/>
  </w:num>
  <w:num w:numId="46">
    <w:abstractNumId w:val="40"/>
  </w:num>
  <w:num w:numId="47">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3C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1105"/>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3FB2"/>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21FB"/>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2B45"/>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5821"/>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6BED"/>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4981"/>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2549018">
      <w:bodyDiv w:val="1"/>
      <w:marLeft w:val="0"/>
      <w:marRight w:val="0"/>
      <w:marTop w:val="0"/>
      <w:marBottom w:val="0"/>
      <w:divBdr>
        <w:top w:val="none" w:sz="0" w:space="0" w:color="auto"/>
        <w:left w:val="none" w:sz="0" w:space="0" w:color="auto"/>
        <w:bottom w:val="none" w:sz="0" w:space="0" w:color="auto"/>
        <w:right w:val="none" w:sz="0" w:space="0" w:color="auto"/>
      </w:divBdr>
      <w:divsChild>
        <w:div w:id="232008313">
          <w:marLeft w:val="0"/>
          <w:marRight w:val="0"/>
          <w:marTop w:val="0"/>
          <w:marBottom w:val="0"/>
          <w:divBdr>
            <w:top w:val="none" w:sz="0" w:space="0" w:color="auto"/>
            <w:left w:val="none" w:sz="0" w:space="0" w:color="auto"/>
            <w:bottom w:val="none" w:sz="0" w:space="0" w:color="auto"/>
            <w:right w:val="none" w:sz="0" w:space="0" w:color="auto"/>
          </w:divBdr>
          <w:divsChild>
            <w:div w:id="1438595537">
              <w:marLeft w:val="0"/>
              <w:marRight w:val="0"/>
              <w:marTop w:val="0"/>
              <w:marBottom w:val="0"/>
              <w:divBdr>
                <w:top w:val="none" w:sz="0" w:space="0" w:color="auto"/>
                <w:left w:val="none" w:sz="0" w:space="0" w:color="auto"/>
                <w:bottom w:val="none" w:sz="0" w:space="0" w:color="auto"/>
                <w:right w:val="none" w:sz="0" w:space="0" w:color="auto"/>
              </w:divBdr>
              <w:divsChild>
                <w:div w:id="1558083678">
                  <w:marLeft w:val="0"/>
                  <w:marRight w:val="0"/>
                  <w:marTop w:val="0"/>
                  <w:marBottom w:val="0"/>
                  <w:divBdr>
                    <w:top w:val="none" w:sz="0" w:space="0" w:color="auto"/>
                    <w:left w:val="none" w:sz="0" w:space="0" w:color="auto"/>
                    <w:bottom w:val="none" w:sz="0" w:space="0" w:color="auto"/>
                    <w:right w:val="none" w:sz="0" w:space="0" w:color="auto"/>
                  </w:divBdr>
                  <w:divsChild>
                    <w:div w:id="124965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5541562">
      <w:bodyDiv w:val="1"/>
      <w:marLeft w:val="0"/>
      <w:marRight w:val="0"/>
      <w:marTop w:val="0"/>
      <w:marBottom w:val="0"/>
      <w:divBdr>
        <w:top w:val="none" w:sz="0" w:space="0" w:color="auto"/>
        <w:left w:val="none" w:sz="0" w:space="0" w:color="auto"/>
        <w:bottom w:val="none" w:sz="0" w:space="0" w:color="auto"/>
        <w:right w:val="none" w:sz="0" w:space="0" w:color="auto"/>
      </w:divBdr>
      <w:divsChild>
        <w:div w:id="1066220135">
          <w:marLeft w:val="576"/>
          <w:marRight w:val="0"/>
          <w:marTop w:val="120"/>
          <w:marBottom w:val="0"/>
          <w:divBdr>
            <w:top w:val="none" w:sz="0" w:space="0" w:color="auto"/>
            <w:left w:val="none" w:sz="0" w:space="0" w:color="auto"/>
            <w:bottom w:val="none" w:sz="0" w:space="0" w:color="auto"/>
            <w:right w:val="none" w:sz="0" w:space="0" w:color="auto"/>
          </w:divBdr>
        </w:div>
        <w:div w:id="298656822">
          <w:marLeft w:val="576"/>
          <w:marRight w:val="0"/>
          <w:marTop w:val="120"/>
          <w:marBottom w:val="0"/>
          <w:divBdr>
            <w:top w:val="none" w:sz="0" w:space="0" w:color="auto"/>
            <w:left w:val="none" w:sz="0" w:space="0" w:color="auto"/>
            <w:bottom w:val="none" w:sz="0" w:space="0" w:color="auto"/>
            <w:right w:val="none" w:sz="0" w:space="0" w:color="auto"/>
          </w:divBdr>
        </w:div>
        <w:div w:id="992833823">
          <w:marLeft w:val="576"/>
          <w:marRight w:val="0"/>
          <w:marTop w:val="120"/>
          <w:marBottom w:val="0"/>
          <w:divBdr>
            <w:top w:val="none" w:sz="0" w:space="0" w:color="auto"/>
            <w:left w:val="none" w:sz="0" w:space="0" w:color="auto"/>
            <w:bottom w:val="none" w:sz="0" w:space="0" w:color="auto"/>
            <w:right w:val="none" w:sz="0" w:space="0" w:color="auto"/>
          </w:divBdr>
        </w:div>
        <w:div w:id="1560239014">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7701576">
      <w:bodyDiv w:val="1"/>
      <w:marLeft w:val="0"/>
      <w:marRight w:val="0"/>
      <w:marTop w:val="0"/>
      <w:marBottom w:val="0"/>
      <w:divBdr>
        <w:top w:val="none" w:sz="0" w:space="0" w:color="auto"/>
        <w:left w:val="none" w:sz="0" w:space="0" w:color="auto"/>
        <w:bottom w:val="none" w:sz="0" w:space="0" w:color="auto"/>
        <w:right w:val="none" w:sz="0" w:space="0" w:color="auto"/>
      </w:divBdr>
      <w:divsChild>
        <w:div w:id="457989156">
          <w:marLeft w:val="576"/>
          <w:marRight w:val="0"/>
          <w:marTop w:val="120"/>
          <w:marBottom w:val="0"/>
          <w:divBdr>
            <w:top w:val="none" w:sz="0" w:space="0" w:color="auto"/>
            <w:left w:val="none" w:sz="0" w:space="0" w:color="auto"/>
            <w:bottom w:val="none" w:sz="0" w:space="0" w:color="auto"/>
            <w:right w:val="none" w:sz="0" w:space="0" w:color="auto"/>
          </w:divBdr>
        </w:div>
        <w:div w:id="1672440922">
          <w:marLeft w:val="576"/>
          <w:marRight w:val="0"/>
          <w:marTop w:val="120"/>
          <w:marBottom w:val="0"/>
          <w:divBdr>
            <w:top w:val="none" w:sz="0" w:space="0" w:color="auto"/>
            <w:left w:val="none" w:sz="0" w:space="0" w:color="auto"/>
            <w:bottom w:val="none" w:sz="0" w:space="0" w:color="auto"/>
            <w:right w:val="none" w:sz="0" w:space="0" w:color="auto"/>
          </w:divBdr>
        </w:div>
        <w:div w:id="1400055936">
          <w:marLeft w:val="576"/>
          <w:marRight w:val="0"/>
          <w:marTop w:val="120"/>
          <w:marBottom w:val="0"/>
          <w:divBdr>
            <w:top w:val="none" w:sz="0" w:space="0" w:color="auto"/>
            <w:left w:val="none" w:sz="0" w:space="0" w:color="auto"/>
            <w:bottom w:val="none" w:sz="0" w:space="0" w:color="auto"/>
            <w:right w:val="none" w:sz="0" w:space="0" w:color="auto"/>
          </w:divBdr>
        </w:div>
        <w:div w:id="1283809651">
          <w:marLeft w:val="576"/>
          <w:marRight w:val="0"/>
          <w:marTop w:val="120"/>
          <w:marBottom w:val="0"/>
          <w:divBdr>
            <w:top w:val="none" w:sz="0" w:space="0" w:color="auto"/>
            <w:left w:val="none" w:sz="0" w:space="0" w:color="auto"/>
            <w:bottom w:val="none" w:sz="0" w:space="0" w:color="auto"/>
            <w:right w:val="none" w:sz="0" w:space="0" w:color="auto"/>
          </w:divBdr>
        </w:div>
      </w:divsChild>
    </w:div>
    <w:div w:id="410128597">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3411326">
      <w:bodyDiv w:val="1"/>
      <w:marLeft w:val="0"/>
      <w:marRight w:val="0"/>
      <w:marTop w:val="0"/>
      <w:marBottom w:val="0"/>
      <w:divBdr>
        <w:top w:val="none" w:sz="0" w:space="0" w:color="auto"/>
        <w:left w:val="none" w:sz="0" w:space="0" w:color="auto"/>
        <w:bottom w:val="none" w:sz="0" w:space="0" w:color="auto"/>
        <w:right w:val="none" w:sz="0" w:space="0" w:color="auto"/>
      </w:divBdr>
      <w:divsChild>
        <w:div w:id="1048649816">
          <w:marLeft w:val="576"/>
          <w:marRight w:val="0"/>
          <w:marTop w:val="120"/>
          <w:marBottom w:val="0"/>
          <w:divBdr>
            <w:top w:val="none" w:sz="0" w:space="0" w:color="auto"/>
            <w:left w:val="none" w:sz="0" w:space="0" w:color="auto"/>
            <w:bottom w:val="none" w:sz="0" w:space="0" w:color="auto"/>
            <w:right w:val="none" w:sz="0" w:space="0" w:color="auto"/>
          </w:divBdr>
        </w:div>
        <w:div w:id="1628659198">
          <w:marLeft w:val="576"/>
          <w:marRight w:val="0"/>
          <w:marTop w:val="120"/>
          <w:marBottom w:val="0"/>
          <w:divBdr>
            <w:top w:val="none" w:sz="0" w:space="0" w:color="auto"/>
            <w:left w:val="none" w:sz="0" w:space="0" w:color="auto"/>
            <w:bottom w:val="none" w:sz="0" w:space="0" w:color="auto"/>
            <w:right w:val="none" w:sz="0" w:space="0" w:color="auto"/>
          </w:divBdr>
        </w:div>
        <w:div w:id="1932621260">
          <w:marLeft w:val="576"/>
          <w:marRight w:val="0"/>
          <w:marTop w:val="120"/>
          <w:marBottom w:val="0"/>
          <w:divBdr>
            <w:top w:val="none" w:sz="0" w:space="0" w:color="auto"/>
            <w:left w:val="none" w:sz="0" w:space="0" w:color="auto"/>
            <w:bottom w:val="none" w:sz="0" w:space="0" w:color="auto"/>
            <w:right w:val="none" w:sz="0" w:space="0" w:color="auto"/>
          </w:divBdr>
        </w:div>
        <w:div w:id="90606464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8102524">
      <w:bodyDiv w:val="1"/>
      <w:marLeft w:val="0"/>
      <w:marRight w:val="0"/>
      <w:marTop w:val="0"/>
      <w:marBottom w:val="0"/>
      <w:divBdr>
        <w:top w:val="none" w:sz="0" w:space="0" w:color="auto"/>
        <w:left w:val="none" w:sz="0" w:space="0" w:color="auto"/>
        <w:bottom w:val="none" w:sz="0" w:space="0" w:color="auto"/>
        <w:right w:val="none" w:sz="0" w:space="0" w:color="auto"/>
      </w:divBdr>
      <w:divsChild>
        <w:div w:id="619650252">
          <w:marLeft w:val="576"/>
          <w:marRight w:val="0"/>
          <w:marTop w:val="120"/>
          <w:marBottom w:val="0"/>
          <w:divBdr>
            <w:top w:val="none" w:sz="0" w:space="0" w:color="auto"/>
            <w:left w:val="none" w:sz="0" w:space="0" w:color="auto"/>
            <w:bottom w:val="none" w:sz="0" w:space="0" w:color="auto"/>
            <w:right w:val="none" w:sz="0" w:space="0" w:color="auto"/>
          </w:divBdr>
        </w:div>
        <w:div w:id="1030228102">
          <w:marLeft w:val="576"/>
          <w:marRight w:val="0"/>
          <w:marTop w:val="120"/>
          <w:marBottom w:val="0"/>
          <w:divBdr>
            <w:top w:val="none" w:sz="0" w:space="0" w:color="auto"/>
            <w:left w:val="none" w:sz="0" w:space="0" w:color="auto"/>
            <w:bottom w:val="none" w:sz="0" w:space="0" w:color="auto"/>
            <w:right w:val="none" w:sz="0" w:space="0" w:color="auto"/>
          </w:divBdr>
        </w:div>
        <w:div w:id="49958833">
          <w:marLeft w:val="576"/>
          <w:marRight w:val="0"/>
          <w:marTop w:val="120"/>
          <w:marBottom w:val="0"/>
          <w:divBdr>
            <w:top w:val="none" w:sz="0" w:space="0" w:color="auto"/>
            <w:left w:val="none" w:sz="0" w:space="0" w:color="auto"/>
            <w:bottom w:val="none" w:sz="0" w:space="0" w:color="auto"/>
            <w:right w:val="none" w:sz="0" w:space="0" w:color="auto"/>
          </w:divBdr>
        </w:div>
        <w:div w:id="1514301592">
          <w:marLeft w:val="576"/>
          <w:marRight w:val="0"/>
          <w:marTop w:val="120"/>
          <w:marBottom w:val="0"/>
          <w:divBdr>
            <w:top w:val="none" w:sz="0" w:space="0" w:color="auto"/>
            <w:left w:val="none" w:sz="0" w:space="0" w:color="auto"/>
            <w:bottom w:val="none" w:sz="0" w:space="0" w:color="auto"/>
            <w:right w:val="none" w:sz="0" w:space="0" w:color="auto"/>
          </w:divBdr>
        </w:div>
        <w:div w:id="1190342238">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26118571">
      <w:bodyDiv w:val="1"/>
      <w:marLeft w:val="0"/>
      <w:marRight w:val="0"/>
      <w:marTop w:val="0"/>
      <w:marBottom w:val="0"/>
      <w:divBdr>
        <w:top w:val="none" w:sz="0" w:space="0" w:color="auto"/>
        <w:left w:val="none" w:sz="0" w:space="0" w:color="auto"/>
        <w:bottom w:val="none" w:sz="0" w:space="0" w:color="auto"/>
        <w:right w:val="none" w:sz="0" w:space="0" w:color="auto"/>
      </w:divBdr>
      <w:divsChild>
        <w:div w:id="2009748806">
          <w:marLeft w:val="576"/>
          <w:marRight w:val="0"/>
          <w:marTop w:val="120"/>
          <w:marBottom w:val="0"/>
          <w:divBdr>
            <w:top w:val="none" w:sz="0" w:space="0" w:color="auto"/>
            <w:left w:val="none" w:sz="0" w:space="0" w:color="auto"/>
            <w:bottom w:val="none" w:sz="0" w:space="0" w:color="auto"/>
            <w:right w:val="none" w:sz="0" w:space="0" w:color="auto"/>
          </w:divBdr>
        </w:div>
        <w:div w:id="1896812527">
          <w:marLeft w:val="576"/>
          <w:marRight w:val="0"/>
          <w:marTop w:val="120"/>
          <w:marBottom w:val="0"/>
          <w:divBdr>
            <w:top w:val="none" w:sz="0" w:space="0" w:color="auto"/>
            <w:left w:val="none" w:sz="0" w:space="0" w:color="auto"/>
            <w:bottom w:val="none" w:sz="0" w:space="0" w:color="auto"/>
            <w:right w:val="none" w:sz="0" w:space="0" w:color="auto"/>
          </w:divBdr>
        </w:div>
        <w:div w:id="1617177805">
          <w:marLeft w:val="576"/>
          <w:marRight w:val="0"/>
          <w:marTop w:val="120"/>
          <w:marBottom w:val="0"/>
          <w:divBdr>
            <w:top w:val="none" w:sz="0" w:space="0" w:color="auto"/>
            <w:left w:val="none" w:sz="0" w:space="0" w:color="auto"/>
            <w:bottom w:val="none" w:sz="0" w:space="0" w:color="auto"/>
            <w:right w:val="none" w:sz="0" w:space="0" w:color="auto"/>
          </w:divBdr>
        </w:div>
        <w:div w:id="1349061893">
          <w:marLeft w:val="576"/>
          <w:marRight w:val="0"/>
          <w:marTop w:val="120"/>
          <w:marBottom w:val="0"/>
          <w:divBdr>
            <w:top w:val="none" w:sz="0" w:space="0" w:color="auto"/>
            <w:left w:val="none" w:sz="0" w:space="0" w:color="auto"/>
            <w:bottom w:val="none" w:sz="0" w:space="0" w:color="auto"/>
            <w:right w:val="none" w:sz="0" w:space="0" w:color="auto"/>
          </w:divBdr>
        </w:div>
        <w:div w:id="2068994074">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6522685">
      <w:bodyDiv w:val="1"/>
      <w:marLeft w:val="0"/>
      <w:marRight w:val="0"/>
      <w:marTop w:val="0"/>
      <w:marBottom w:val="0"/>
      <w:divBdr>
        <w:top w:val="none" w:sz="0" w:space="0" w:color="auto"/>
        <w:left w:val="none" w:sz="0" w:space="0" w:color="auto"/>
        <w:bottom w:val="none" w:sz="0" w:space="0" w:color="auto"/>
        <w:right w:val="none" w:sz="0" w:space="0" w:color="auto"/>
      </w:divBdr>
      <w:divsChild>
        <w:div w:id="340280879">
          <w:marLeft w:val="576"/>
          <w:marRight w:val="0"/>
          <w:marTop w:val="120"/>
          <w:marBottom w:val="0"/>
          <w:divBdr>
            <w:top w:val="none" w:sz="0" w:space="0" w:color="auto"/>
            <w:left w:val="none" w:sz="0" w:space="0" w:color="auto"/>
            <w:bottom w:val="none" w:sz="0" w:space="0" w:color="auto"/>
            <w:right w:val="none" w:sz="0" w:space="0" w:color="auto"/>
          </w:divBdr>
        </w:div>
        <w:div w:id="322589577">
          <w:marLeft w:val="576"/>
          <w:marRight w:val="0"/>
          <w:marTop w:val="120"/>
          <w:marBottom w:val="0"/>
          <w:divBdr>
            <w:top w:val="none" w:sz="0" w:space="0" w:color="auto"/>
            <w:left w:val="none" w:sz="0" w:space="0" w:color="auto"/>
            <w:bottom w:val="none" w:sz="0" w:space="0" w:color="auto"/>
            <w:right w:val="none" w:sz="0" w:space="0" w:color="auto"/>
          </w:divBdr>
        </w:div>
        <w:div w:id="1163469859">
          <w:marLeft w:val="576"/>
          <w:marRight w:val="0"/>
          <w:marTop w:val="120"/>
          <w:marBottom w:val="0"/>
          <w:divBdr>
            <w:top w:val="none" w:sz="0" w:space="0" w:color="auto"/>
            <w:left w:val="none" w:sz="0" w:space="0" w:color="auto"/>
            <w:bottom w:val="none" w:sz="0" w:space="0" w:color="auto"/>
            <w:right w:val="none" w:sz="0" w:space="0" w:color="auto"/>
          </w:divBdr>
        </w:div>
        <w:div w:id="1750694120">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3617</TotalTime>
  <Pages>14</Pages>
  <Words>1868</Words>
  <Characters>10650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2021-07-02T15:15:00Z</dcterms:modified>
</cp:coreProperties>
</file>