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E2B69" w:rsidRDefault="008E2B69" w:rsidP="008E2B69">
      <w:pPr>
        <w:spacing w:line="360" w:lineRule="auto"/>
        <w:jc w:val="center"/>
        <w:rPr>
          <w:rFonts w:ascii="Times New Roman" w:hAnsi="Times New Roman" w:cs="Times New Roman"/>
          <w:b/>
          <w:sz w:val="48"/>
          <w:szCs w:val="48"/>
        </w:rPr>
      </w:pPr>
      <w:r w:rsidRPr="008E2B69">
        <w:rPr>
          <w:rFonts w:ascii="Times New Roman" w:hAnsi="Times New Roman" w:cs="Times New Roman"/>
          <w:b/>
          <w:sz w:val="48"/>
          <w:szCs w:val="48"/>
        </w:rPr>
        <w:t>Energy-Efficient MAC for Cellular IoT State-of-the-Art, Challenges, and Standardization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E2B69" w:rsidRDefault="008E2B6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BF001A" w:rsidP="00BF001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F001A">
        <w:rPr>
          <w:rFonts w:ascii="Times New Roman" w:eastAsia="Times New Roman" w:hAnsi="Times New Roman" w:cs="Times New Roman"/>
          <w:color w:val="333333"/>
          <w:sz w:val="32"/>
          <w:szCs w:val="32"/>
          <w:lang w:val="en-IN" w:eastAsia="en-IN" w:bidi="ta-IN"/>
        </w:rPr>
        <w:t>In the modern world, the connectivity-as-we-go model is gaining popularity. Internet-of-Things (IoT) envisions a future in which human beings communicate with each other and with devices that have identities and virtual personalities, as well as sensing, processing, and networking capabilities, which will allow the developing of smart environments that operate with little or no human intervention. In such IoT environments, that will have battery-operated sensors and devices, energy efficiency becomes a fundamental concern. Thus, energy-efficient (EE) connectivity is gaining significant attention from the industrial and academic communities. This work aims to provide a comprehensive state-of-the-art survey on the energy efficiency of medium access control (MAC) protocols for cellular IoT. we provide a detailed discussion on the sources of energy dissipation at the MAC layer and then propose solutions. In addition to reviewing the proposed MAC designs, we also provide insights and suggestions that can guide practitioners and researchers in designing EE MAC protocols that extend the battery life of IoT devices. Finally, we identify a range of challenging open problems that should be solved for providing EE MAC services for IoT devices, along with corresponding opportunities and future research ideas to address these challenges.</w:t>
      </w:r>
    </w:p>
    <w:p w:rsidR="00BF001A" w:rsidRDefault="00BF001A" w:rsidP="00BF001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BF001A" w:rsidRDefault="00BF001A" w:rsidP="00BF001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BF001A" w:rsidRPr="00BF001A" w:rsidRDefault="00BF001A" w:rsidP="00BF001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E23D4" w:rsidRDefault="0026134C" w:rsidP="00CE23D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E23D4">
        <w:rPr>
          <w:rFonts w:ascii="Times New Roman" w:hAnsi="Times New Roman" w:cs="Times New Roman"/>
          <w:sz w:val="32"/>
          <w:szCs w:val="32"/>
          <w:lang w:val="en-IN"/>
        </w:rPr>
        <w:t>Existing consumption models and energy efficiency mechanisms are categorized, analyzed a</w:t>
      </w:r>
      <w:r w:rsidRPr="00CE23D4">
        <w:rPr>
          <w:rFonts w:ascii="Times New Roman" w:hAnsi="Times New Roman" w:cs="Times New Roman"/>
          <w:sz w:val="32"/>
          <w:szCs w:val="32"/>
          <w:lang w:val="en-IN"/>
        </w:rPr>
        <w:t xml:space="preserve">nd discussed, in order to highlight the main trends proposed in literature and standards toward achieving energy-efficient IoT networks. </w:t>
      </w:r>
    </w:p>
    <w:p w:rsidR="00000000" w:rsidRPr="00CE23D4" w:rsidRDefault="0026134C" w:rsidP="00CE23D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E23D4">
        <w:rPr>
          <w:rFonts w:ascii="Times New Roman" w:hAnsi="Times New Roman" w:cs="Times New Roman"/>
          <w:sz w:val="32"/>
          <w:szCs w:val="32"/>
          <w:lang w:val="en-IN"/>
        </w:rPr>
        <w:t>The ultimate goal of IoT is to enhance existing services and applications or deliver new ones to users, with little t</w:t>
      </w:r>
      <w:r w:rsidRPr="00CE23D4">
        <w:rPr>
          <w:rFonts w:ascii="Times New Roman" w:hAnsi="Times New Roman" w:cs="Times New Roman"/>
          <w:sz w:val="32"/>
          <w:szCs w:val="32"/>
          <w:lang w:val="en-IN"/>
        </w:rPr>
        <w:t>o no human intervention .</w:t>
      </w:r>
    </w:p>
    <w:p w:rsidR="00000000" w:rsidRPr="00CE23D4" w:rsidRDefault="0026134C" w:rsidP="00CE23D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E23D4">
        <w:rPr>
          <w:rFonts w:ascii="Times New Roman" w:hAnsi="Times New Roman" w:cs="Times New Roman"/>
          <w:sz w:val="32"/>
          <w:szCs w:val="32"/>
          <w:lang w:val="en-IN"/>
        </w:rPr>
        <w:t>Cellular LPWANs extend the existing cellular systems, allowing the reuse of the same architecture for long-range IoT scenarios and applications, and in particular mMTC.</w:t>
      </w:r>
    </w:p>
    <w:p w:rsidR="00000000" w:rsidRPr="00CE23D4" w:rsidRDefault="0026134C" w:rsidP="00CE23D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E23D4">
        <w:rPr>
          <w:rFonts w:ascii="Times New Roman" w:hAnsi="Times New Roman" w:cs="Times New Roman"/>
          <w:sz w:val="32"/>
          <w:szCs w:val="32"/>
          <w:lang w:val="en-IN"/>
        </w:rPr>
        <w:t xml:space="preserve">It is </w:t>
      </w:r>
      <w:r w:rsidRPr="00CE23D4">
        <w:rPr>
          <w:rFonts w:ascii="Times New Roman" w:hAnsi="Times New Roman" w:cs="Times New Roman"/>
          <w:sz w:val="32"/>
          <w:szCs w:val="32"/>
          <w:lang w:val="en-IN"/>
        </w:rPr>
        <w:t>built upon GSM networks and existing cellular base stations with a simple software update.</w:t>
      </w:r>
      <w:r w:rsidRPr="00CE23D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23D4" w:rsidRDefault="0026134C" w:rsidP="00CE23D4">
      <w:pPr>
        <w:numPr>
          <w:ilvl w:val="0"/>
          <w:numId w:val="45"/>
        </w:numPr>
        <w:spacing w:line="360" w:lineRule="auto"/>
        <w:jc w:val="both"/>
        <w:rPr>
          <w:rFonts w:ascii="Times New Roman" w:hAnsi="Times New Roman" w:cs="Times New Roman"/>
          <w:bCs/>
          <w:sz w:val="32"/>
          <w:szCs w:val="32"/>
          <w:lang w:val="en-IN"/>
        </w:rPr>
      </w:pPr>
      <w:r w:rsidRPr="00CE23D4">
        <w:rPr>
          <w:rFonts w:ascii="Times New Roman" w:hAnsi="Times New Roman" w:cs="Times New Roman"/>
          <w:bCs/>
          <w:sz w:val="32"/>
          <w:szCs w:val="32"/>
          <w:lang w:val="en-IN"/>
        </w:rPr>
        <w:t>We identify a range of challenging open problems that should be solved for providing EE MAC services for IoT devices, along with corresponding opportunities and fu</w:t>
      </w:r>
      <w:r w:rsidRPr="00CE23D4">
        <w:rPr>
          <w:rFonts w:ascii="Times New Roman" w:hAnsi="Times New Roman" w:cs="Times New Roman"/>
          <w:bCs/>
          <w:sz w:val="32"/>
          <w:szCs w:val="32"/>
          <w:lang w:val="en-IN"/>
        </w:rPr>
        <w:t>ture research ideas to address these challenges.</w:t>
      </w:r>
    </w:p>
    <w:p w:rsidR="00000000" w:rsidRPr="00CE23D4" w:rsidRDefault="0026134C" w:rsidP="00CE23D4">
      <w:pPr>
        <w:numPr>
          <w:ilvl w:val="0"/>
          <w:numId w:val="45"/>
        </w:numPr>
        <w:spacing w:line="360" w:lineRule="auto"/>
        <w:jc w:val="both"/>
        <w:rPr>
          <w:rFonts w:ascii="Times New Roman" w:hAnsi="Times New Roman" w:cs="Times New Roman"/>
          <w:bCs/>
          <w:sz w:val="32"/>
          <w:szCs w:val="32"/>
          <w:lang w:val="en-IN"/>
        </w:rPr>
      </w:pPr>
      <w:r w:rsidRPr="00CE23D4">
        <w:rPr>
          <w:rFonts w:ascii="Times New Roman" w:hAnsi="Times New Roman" w:cs="Times New Roman"/>
          <w:bCs/>
          <w:sz w:val="32"/>
          <w:szCs w:val="32"/>
          <w:lang w:val="en-IN"/>
        </w:rPr>
        <w:t xml:space="preserve">The authors in use the UL sparse code multiple access enabled contention-based mechanisms to overcome the problems of scalability and network overload. </w:t>
      </w:r>
    </w:p>
    <w:p w:rsidR="00000000" w:rsidRPr="00CE23D4" w:rsidRDefault="0026134C" w:rsidP="00CE23D4">
      <w:pPr>
        <w:numPr>
          <w:ilvl w:val="0"/>
          <w:numId w:val="45"/>
        </w:numPr>
        <w:spacing w:line="360" w:lineRule="auto"/>
        <w:jc w:val="both"/>
        <w:rPr>
          <w:rFonts w:ascii="Times New Roman" w:hAnsi="Times New Roman" w:cs="Times New Roman"/>
          <w:bCs/>
          <w:sz w:val="32"/>
          <w:szCs w:val="32"/>
          <w:lang w:val="en-IN"/>
        </w:rPr>
      </w:pPr>
      <w:r w:rsidRPr="00CE23D4">
        <w:rPr>
          <w:rFonts w:ascii="Times New Roman" w:hAnsi="Times New Roman" w:cs="Times New Roman"/>
          <w:bCs/>
          <w:sz w:val="32"/>
          <w:szCs w:val="32"/>
          <w:lang w:val="en-IN"/>
        </w:rPr>
        <w:lastRenderedPageBreak/>
        <w:t>This problem will even get worse with the exponentia</w:t>
      </w:r>
      <w:r w:rsidRPr="00CE23D4">
        <w:rPr>
          <w:rFonts w:ascii="Times New Roman" w:hAnsi="Times New Roman" w:cs="Times New Roman"/>
          <w:bCs/>
          <w:sz w:val="32"/>
          <w:szCs w:val="32"/>
          <w:lang w:val="en-IN"/>
        </w:rPr>
        <w:t>l growth of connected IoT devices and their demand for high data rates and enhanced QoS.</w:t>
      </w:r>
    </w:p>
    <w:p w:rsidR="00000000" w:rsidRPr="00CE23D4" w:rsidRDefault="0026134C" w:rsidP="00CE23D4">
      <w:pPr>
        <w:numPr>
          <w:ilvl w:val="0"/>
          <w:numId w:val="45"/>
        </w:numPr>
        <w:spacing w:line="360" w:lineRule="auto"/>
        <w:jc w:val="both"/>
        <w:rPr>
          <w:rFonts w:ascii="Times New Roman" w:hAnsi="Times New Roman" w:cs="Times New Roman"/>
          <w:bCs/>
          <w:sz w:val="32"/>
          <w:szCs w:val="32"/>
          <w:lang w:val="en-IN"/>
        </w:rPr>
      </w:pPr>
      <w:r w:rsidRPr="00CE23D4">
        <w:rPr>
          <w:rFonts w:ascii="Times New Roman" w:hAnsi="Times New Roman" w:cs="Times New Roman"/>
          <w:bCs/>
          <w:sz w:val="32"/>
          <w:szCs w:val="32"/>
          <w:lang w:val="en-IN"/>
        </w:rPr>
        <w:t>Some questions were also raised in the context of low power consumption of an IoT device that can help researchers find potential research problems.</w:t>
      </w:r>
      <w:r w:rsidRPr="00CE23D4">
        <w:rPr>
          <w:rFonts w:ascii="Times New Roman" w:hAnsi="Times New Roman" w:cs="Times New Roman"/>
          <w:bCs/>
          <w:sz w:val="32"/>
          <w:szCs w:val="32"/>
        </w:rPr>
        <w:t xml:space="preserve"> </w:t>
      </w:r>
    </w:p>
    <w:p w:rsidR="000B33B0" w:rsidRPr="00CE23D4" w:rsidRDefault="006A300A" w:rsidP="00CE23D4">
      <w:pPr>
        <w:spacing w:line="360" w:lineRule="auto"/>
        <w:jc w:val="both"/>
        <w:rPr>
          <w:rFonts w:ascii="Times New Roman" w:eastAsia="Times New Roman" w:hAnsi="Times New Roman" w:cs="Times New Roman"/>
          <w:sz w:val="32"/>
          <w:szCs w:val="32"/>
        </w:rPr>
      </w:pPr>
      <w:r w:rsidRPr="00CE23D4">
        <w:rPr>
          <w:rFonts w:ascii="Times New Roman" w:hAnsi="Times New Roman" w:cs="Times New Roman"/>
          <w:b/>
          <w:sz w:val="36"/>
          <w:szCs w:val="36"/>
        </w:rPr>
        <w:t xml:space="preserve">2.2. PROPOSED </w:t>
      </w:r>
      <w:r w:rsidR="000B33B0" w:rsidRPr="00CE23D4">
        <w:rPr>
          <w:rFonts w:ascii="Times New Roman" w:hAnsi="Times New Roman" w:cs="Times New Roman"/>
          <w:b/>
          <w:sz w:val="36"/>
          <w:szCs w:val="36"/>
        </w:rPr>
        <w:t xml:space="preserve">SYSTEM </w:t>
      </w:r>
    </w:p>
    <w:p w:rsidR="00CE23D4" w:rsidRPr="00CE23D4" w:rsidRDefault="00CE23D4" w:rsidP="00CE23D4">
      <w:pPr>
        <w:pStyle w:val="NormalWeb"/>
        <w:numPr>
          <w:ilvl w:val="0"/>
          <w:numId w:val="46"/>
        </w:numPr>
        <w:spacing w:before="0" w:beforeAutospacing="0" w:after="0" w:afterAutospacing="0" w:line="360" w:lineRule="auto"/>
        <w:ind w:left="284" w:hanging="284"/>
        <w:jc w:val="both"/>
        <w:rPr>
          <w:sz w:val="32"/>
          <w:szCs w:val="32"/>
        </w:rPr>
      </w:pPr>
      <w:r w:rsidRPr="00CE23D4">
        <w:rPr>
          <w:sz w:val="32"/>
          <w:szCs w:val="32"/>
        </w:rPr>
        <w:t>This paper presents an extensive literature survey on the methodologies and approaches used and proposed to increase the energy efficiency and thus lower the power consumption of the most widespread IoT technologies.</w:t>
      </w:r>
    </w:p>
    <w:p w:rsidR="00CE23D4" w:rsidRPr="00CE23D4" w:rsidRDefault="00CE23D4" w:rsidP="00CE23D4">
      <w:pPr>
        <w:pStyle w:val="NormalWeb"/>
        <w:numPr>
          <w:ilvl w:val="0"/>
          <w:numId w:val="46"/>
        </w:numPr>
        <w:spacing w:before="0" w:beforeAutospacing="0" w:after="0" w:afterAutospacing="0" w:line="360" w:lineRule="auto"/>
        <w:ind w:left="284" w:hanging="284"/>
        <w:jc w:val="both"/>
        <w:rPr>
          <w:sz w:val="32"/>
          <w:szCs w:val="32"/>
        </w:rPr>
      </w:pPr>
      <w:r w:rsidRPr="00CE23D4">
        <w:rPr>
          <w:sz w:val="32"/>
          <w:szCs w:val="32"/>
        </w:rPr>
        <w:t xml:space="preserve">Moreover, the paper also provides a deep analysis of proposed energy and power consumption models for the same technologies, and attempts to create a classification of said methods. </w:t>
      </w:r>
    </w:p>
    <w:p w:rsidR="00CE23D4" w:rsidRPr="00CE23D4" w:rsidRDefault="00CE23D4" w:rsidP="00CE23D4">
      <w:pPr>
        <w:pStyle w:val="NormalWeb"/>
        <w:numPr>
          <w:ilvl w:val="0"/>
          <w:numId w:val="46"/>
        </w:numPr>
        <w:spacing w:before="0" w:beforeAutospacing="0" w:after="0" w:afterAutospacing="0" w:line="360" w:lineRule="auto"/>
        <w:ind w:left="284" w:hanging="284"/>
        <w:jc w:val="both"/>
        <w:rPr>
          <w:sz w:val="32"/>
          <w:szCs w:val="32"/>
        </w:rPr>
      </w:pPr>
      <w:r w:rsidRPr="00CE23D4">
        <w:rPr>
          <w:sz w:val="32"/>
          <w:szCs w:val="32"/>
        </w:rPr>
        <w:t>A review of power and energy consumption models proposed for LPSANs and LPWANs, and corresponding technologies.</w:t>
      </w:r>
    </w:p>
    <w:p w:rsidR="00BB3207" w:rsidRDefault="00CE23D4" w:rsidP="00CE23D4">
      <w:pPr>
        <w:pStyle w:val="NormalWeb"/>
        <w:numPr>
          <w:ilvl w:val="0"/>
          <w:numId w:val="46"/>
        </w:numPr>
        <w:spacing w:before="0" w:beforeAutospacing="0" w:after="0" w:afterAutospacing="0" w:line="360" w:lineRule="auto"/>
        <w:ind w:left="284" w:hanging="284"/>
        <w:jc w:val="both"/>
        <w:rPr>
          <w:sz w:val="32"/>
          <w:szCs w:val="32"/>
        </w:rPr>
      </w:pPr>
      <w:r w:rsidRPr="00CE23D4">
        <w:rPr>
          <w:sz w:val="32"/>
          <w:szCs w:val="32"/>
        </w:rPr>
        <w:t>A model for the current consumption of a Sigfox device is proposed in , based on measurements from a real Sigfox device.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E23D4" w:rsidRDefault="0026134C" w:rsidP="00CE23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23D4">
        <w:rPr>
          <w:rFonts w:ascii="Times New Roman" w:eastAsia="AdvGulliv-R" w:hAnsi="Times New Roman" w:cs="Times New Roman"/>
          <w:bCs/>
          <w:sz w:val="32"/>
          <w:szCs w:val="32"/>
          <w:lang w:val="en-IN"/>
        </w:rPr>
        <w:t>The energy level detection is a critical factor in LPL performance, and the authors in  proposed an adaptive energy detection protocol.</w:t>
      </w:r>
    </w:p>
    <w:p w:rsidR="00000000" w:rsidRPr="00CE23D4" w:rsidRDefault="0026134C" w:rsidP="00CE23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23D4">
        <w:rPr>
          <w:rFonts w:ascii="Times New Roman" w:eastAsia="AdvGulliv-R" w:hAnsi="Times New Roman" w:cs="Times New Roman"/>
          <w:bCs/>
          <w:sz w:val="32"/>
          <w:szCs w:val="32"/>
          <w:lang w:val="en-IN"/>
        </w:rPr>
        <w:t xml:space="preserve">However, its performance can be compromised due to the false wake-up of a device. </w:t>
      </w:r>
    </w:p>
    <w:p w:rsidR="00000000" w:rsidRPr="00CE23D4" w:rsidRDefault="0026134C" w:rsidP="00CE23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23D4">
        <w:rPr>
          <w:rFonts w:ascii="Times New Roman" w:eastAsia="AdvGulliv-R" w:hAnsi="Times New Roman" w:cs="Times New Roman"/>
          <w:bCs/>
          <w:sz w:val="32"/>
          <w:szCs w:val="32"/>
          <w:lang w:val="en-IN"/>
        </w:rPr>
        <w:lastRenderedPageBreak/>
        <w:t xml:space="preserve">There are some </w:t>
      </w:r>
      <w:r w:rsidRPr="00CE23D4">
        <w:rPr>
          <w:rFonts w:ascii="Times New Roman" w:eastAsia="AdvGulliv-R" w:hAnsi="Times New Roman" w:cs="Times New Roman"/>
          <w:bCs/>
          <w:sz w:val="32"/>
          <w:szCs w:val="32"/>
          <w:lang w:val="en-IN"/>
        </w:rPr>
        <w:t>advancements in the PSM mode that provide desired delay performance keeping the energy consumption to a minimum, such as a smart PSM (SPSM).</w:t>
      </w:r>
    </w:p>
    <w:p w:rsidR="00000000" w:rsidRPr="00CE23D4" w:rsidRDefault="0026134C" w:rsidP="00CE23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23D4">
        <w:rPr>
          <w:rFonts w:ascii="Times New Roman" w:eastAsia="AdvGulliv-R" w:hAnsi="Times New Roman" w:cs="Times New Roman"/>
          <w:bCs/>
          <w:sz w:val="32"/>
          <w:szCs w:val="32"/>
          <w:lang w:val="en-IN"/>
        </w:rPr>
        <w:t>In such IoT environments, that will have battery-operated sensors and devices, energy efficiency becomes a fundame</w:t>
      </w:r>
      <w:r w:rsidRPr="00CE23D4">
        <w:rPr>
          <w:rFonts w:ascii="Times New Roman" w:eastAsia="AdvGulliv-R" w:hAnsi="Times New Roman" w:cs="Times New Roman"/>
          <w:bCs/>
          <w:sz w:val="32"/>
          <w:szCs w:val="32"/>
          <w:lang w:val="en-IN"/>
        </w:rPr>
        <w:t>ntal concern.</w:t>
      </w:r>
    </w:p>
    <w:p w:rsidR="00000000" w:rsidRPr="00CE23D4" w:rsidRDefault="0026134C" w:rsidP="00CE23D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23D4">
        <w:rPr>
          <w:rFonts w:ascii="Times New Roman" w:eastAsia="AdvGulliv-R" w:hAnsi="Times New Roman" w:cs="Times New Roman"/>
          <w:bCs/>
          <w:sz w:val="32"/>
          <w:szCs w:val="32"/>
          <w:lang w:val="en-IN"/>
        </w:rPr>
        <w:t>This work aims to provide a comprehensive state-of-the-art survey on the energy efficiency of medium access control (MAC) protocols for cellular IoT.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Internet of things in energy efficiency: The Internet of things (Ubiquity symposium)</w:t>
            </w:r>
          </w:p>
        </w:tc>
        <w:tc>
          <w:tcPr>
            <w:tcW w:w="3192" w:type="dxa"/>
          </w:tcPr>
          <w:p w:rsidR="000C407B" w:rsidRPr="00CE23D4" w:rsidRDefault="00CE23D4" w:rsidP="00CE23D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 xml:space="preserve">F. Jammes, </w:t>
            </w:r>
          </w:p>
        </w:tc>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Digitizing the modern day building environment using IoT improves asset visibility and generates energy savings.</w:t>
            </w:r>
          </w:p>
        </w:tc>
      </w:tr>
      <w:tr w:rsidR="000C407B" w:rsidTr="000C407B">
        <w:trPr>
          <w:trHeight w:val="2942"/>
        </w:trPr>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Optimal routing for time-driven EH-WSN under regular energy sources</w:t>
            </w:r>
          </w:p>
        </w:tc>
        <w:tc>
          <w:tcPr>
            <w:tcW w:w="3192" w:type="dxa"/>
          </w:tcPr>
          <w:p w:rsidR="000C407B" w:rsidRPr="00CE23D4" w:rsidRDefault="00CE23D4" w:rsidP="00CE23D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 xml:space="preserve">S. Galmes, </w:t>
            </w:r>
          </w:p>
        </w:tc>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color w:val="333333"/>
                <w:sz w:val="28"/>
                <w:szCs w:val="28"/>
                <w:shd w:val="clear" w:color="auto" w:fill="FFFFFF"/>
              </w:rPr>
              <w:t>In particular, this paper shows that the minimum hop count (MHC) criterion maximizes the average duty cycle that can be sustained by nodes in this type of scenarios.</w:t>
            </w:r>
          </w:p>
        </w:tc>
      </w:tr>
      <w:tr w:rsidR="000C407B" w:rsidTr="000C407B">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 xml:space="preserve">A survey of MAC layer issues and protocols for machine-to-machine </w:t>
            </w:r>
            <w:r w:rsidRPr="00CE23D4">
              <w:rPr>
                <w:rFonts w:ascii="Times New Roman" w:hAnsi="Times New Roman" w:cs="Times New Roman"/>
                <w:sz w:val="28"/>
                <w:szCs w:val="28"/>
              </w:rPr>
              <w:lastRenderedPageBreak/>
              <w:t>communications</w:t>
            </w:r>
          </w:p>
        </w:tc>
        <w:tc>
          <w:tcPr>
            <w:tcW w:w="3192" w:type="dxa"/>
          </w:tcPr>
          <w:p w:rsidR="000C407B" w:rsidRPr="00CE23D4" w:rsidRDefault="00CE23D4" w:rsidP="00CE23D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lastRenderedPageBreak/>
              <w:t xml:space="preserve">A. Rajandekar and B. Sikdar, </w:t>
            </w:r>
          </w:p>
        </w:tc>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color w:val="333333"/>
                <w:sz w:val="28"/>
                <w:szCs w:val="28"/>
                <w:shd w:val="clear" w:color="auto" w:fill="FFFFFF"/>
              </w:rPr>
              <w:t xml:space="preserve">This paper first describes the issues related to efficient, scalable, and </w:t>
            </w:r>
            <w:r w:rsidRPr="00CE23D4">
              <w:rPr>
                <w:rFonts w:ascii="Times New Roman" w:hAnsi="Times New Roman" w:cs="Times New Roman"/>
                <w:color w:val="333333"/>
                <w:sz w:val="28"/>
                <w:szCs w:val="28"/>
                <w:shd w:val="clear" w:color="auto" w:fill="FFFFFF"/>
              </w:rPr>
              <w:lastRenderedPageBreak/>
              <w:t>fair channel access for M2M communications.</w:t>
            </w:r>
          </w:p>
        </w:tc>
      </w:tr>
      <w:tr w:rsidR="000C407B" w:rsidTr="000C407B">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lastRenderedPageBreak/>
              <w:t>MAC layer protocols for internet of things: A survey</w:t>
            </w:r>
          </w:p>
        </w:tc>
        <w:tc>
          <w:tcPr>
            <w:tcW w:w="3192" w:type="dxa"/>
          </w:tcPr>
          <w:p w:rsidR="000C407B" w:rsidRPr="00CE23D4" w:rsidRDefault="00CE23D4" w:rsidP="00CE23D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sz w:val="28"/>
                <w:szCs w:val="28"/>
              </w:rPr>
              <w:t xml:space="preserve">L. Oliveira et al., </w:t>
            </w:r>
          </w:p>
        </w:tc>
        <w:tc>
          <w:tcPr>
            <w:tcW w:w="3192" w:type="dxa"/>
          </w:tcPr>
          <w:p w:rsidR="000C407B" w:rsidRPr="00CE23D4" w:rsidRDefault="00CE23D4" w:rsidP="00E53AA4">
            <w:pPr>
              <w:tabs>
                <w:tab w:val="left" w:pos="720"/>
              </w:tabs>
              <w:spacing w:after="100" w:line="360" w:lineRule="auto"/>
              <w:jc w:val="both"/>
              <w:rPr>
                <w:rFonts w:ascii="Times New Roman" w:hAnsi="Times New Roman" w:cs="Times New Roman"/>
                <w:sz w:val="28"/>
                <w:szCs w:val="28"/>
              </w:rPr>
            </w:pPr>
            <w:r w:rsidRPr="00CE23D4">
              <w:rPr>
                <w:rFonts w:ascii="Times New Roman" w:hAnsi="Times New Roman" w:cs="Times New Roman"/>
                <w:color w:val="333333"/>
                <w:sz w:val="28"/>
                <w:szCs w:val="28"/>
                <w:shd w:val="clear" w:color="auto" w:fill="FFFFFF"/>
              </w:rPr>
              <w:t>This paper presents a deep study of medium access control (MAC) layer protocols that are used in IoT with a detailed description of such protocols grouped (by short and long distance coverage).</w:t>
            </w:r>
          </w:p>
        </w:tc>
      </w:tr>
    </w:tbl>
    <w:p w:rsidR="00AA3672" w:rsidRDefault="00AA367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A3672" w:rsidRDefault="00AA3672" w:rsidP="00E53AA4">
      <w:pPr>
        <w:tabs>
          <w:tab w:val="left" w:pos="720"/>
          <w:tab w:val="left" w:pos="3390"/>
        </w:tabs>
        <w:spacing w:after="100" w:line="360" w:lineRule="auto"/>
        <w:jc w:val="both"/>
        <w:rPr>
          <w:rFonts w:ascii="Times New Roman" w:hAnsi="Times New Roman" w:cs="Times New Roman"/>
          <w:b/>
          <w:sz w:val="28"/>
          <w:szCs w:val="28"/>
        </w:rPr>
      </w:pPr>
    </w:p>
    <w:p w:rsidR="00AA3672" w:rsidRDefault="00AA3672"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AA3672" w:rsidRDefault="00AA3672" w:rsidP="00E53AA4">
      <w:pPr>
        <w:spacing w:line="360" w:lineRule="auto"/>
        <w:jc w:val="both"/>
        <w:rPr>
          <w:rFonts w:ascii="Times New Roman" w:hAnsi="Times New Roman" w:cs="Times New Roman"/>
          <w:b/>
          <w:iCs/>
          <w:sz w:val="28"/>
          <w:szCs w:val="28"/>
        </w:rPr>
      </w:pPr>
    </w:p>
    <w:p w:rsidR="00AA3672" w:rsidRDefault="00AA3672"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A3672" w:rsidP="00E53AA4">
      <w:pPr>
        <w:spacing w:after="0" w:line="360" w:lineRule="auto"/>
        <w:jc w:val="both"/>
        <w:rPr>
          <w:rFonts w:ascii="Times New Roman" w:hAnsi="Times New Roman" w:cs="Times New Roman"/>
        </w:rPr>
      </w:pPr>
      <w:r w:rsidRPr="00AA3672">
        <w:rPr>
          <w:rFonts w:ascii="Times New Roman" w:hAnsi="Times New Roman" w:cs="Times New Roman"/>
        </w:rPr>
        <w:drawing>
          <wp:inline distT="0" distB="0" distL="0" distR="0">
            <wp:extent cx="5943600" cy="599122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59912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AA3672" w:rsidRDefault="00AA3672" w:rsidP="00AA3672">
      <w:pPr>
        <w:spacing w:after="0" w:line="360" w:lineRule="auto"/>
        <w:jc w:val="both"/>
        <w:rPr>
          <w:rFonts w:ascii="Times New Roman" w:hAnsi="Times New Roman" w:cs="Times New Roman"/>
        </w:rPr>
      </w:pPr>
    </w:p>
    <w:p w:rsidR="00D81E16" w:rsidRPr="00AA3672" w:rsidRDefault="00D81E16" w:rsidP="00AA3672">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56788" w:rsidRPr="00056788" w:rsidRDefault="00056788" w:rsidP="00056788">
      <w:pPr>
        <w:pStyle w:val="BodyText"/>
        <w:rPr>
          <w:bCs/>
          <w:iCs/>
          <w:sz w:val="32"/>
          <w:szCs w:val="32"/>
          <w:lang w:val="en-IN"/>
        </w:rPr>
      </w:pPr>
      <w:r w:rsidRPr="00056788">
        <w:rPr>
          <w:bCs/>
          <w:iCs/>
          <w:sz w:val="32"/>
          <w:szCs w:val="32"/>
          <w:lang w:val="en-IN"/>
        </w:rPr>
        <w:t xml:space="preserve">    The influx of billions of IoT devices in recent times is a huge challenge for wireless networks. It leads to finding new wireless network solutions for providing access to these devices. Although new solutions can provide cost and resource-efficient access, energy efficiency is still a major challenge to be resolved. With the emergence of intelligent IoT devices, which need to perform storage and processing locally for data analytics, the battery lifetime of a device will be a bottleneck. To this end, we provided a comprehensive survey of the EE MAC techniques for green cellular IoT. We started with the motivation for energy efficiency in IoT networks by briefly explaining why power consumption at the MAC layer is one of the major determinants for the battery life of an IoT device. To address this question, various energy dissipation sources at the MAC layer and their solutions were presented. Some questions were also raised in the context of low power consumption of an IoT device that can help researchers find potential research problems. Following this, various EE MAC designs for cellular IoT were presented. These designs can provide EE IoT connectivity in different use cases and applications. One of the main focuses of these designs is on the enhancement of the battery life of the IoT devices. Then, we provided a detailed discussion on the EE of the cellular standards for IoT, followed by a brief discussion on the EE massive MTC in 5G and beyond cellular networks. By looking at the recent </w:t>
      </w:r>
      <w:r w:rsidRPr="00056788">
        <w:rPr>
          <w:bCs/>
          <w:iCs/>
          <w:sz w:val="32"/>
          <w:szCs w:val="32"/>
          <w:lang w:val="en-IN"/>
        </w:rPr>
        <w:lastRenderedPageBreak/>
        <w:t>advances in industry and possible new demanding use cases for IoT, we encourage further research on the EE massive access in 5G and beyond cellular standards for IoT that not only provides reliability but also QoS and EE connectivity</w:t>
      </w:r>
      <w:r>
        <w:rPr>
          <w:bCs/>
          <w:iCs/>
          <w:sz w:val="32"/>
          <w:szCs w:val="32"/>
        </w:rPr>
        <w: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056788" w:rsidRDefault="0005678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56788" w:rsidRDefault="0026134C" w:rsidP="00056788">
      <w:pPr>
        <w:pStyle w:val="BodyText"/>
        <w:numPr>
          <w:ilvl w:val="0"/>
          <w:numId w:val="42"/>
        </w:numPr>
        <w:rPr>
          <w:sz w:val="32"/>
          <w:szCs w:val="32"/>
          <w:lang w:val="en-IN"/>
        </w:rPr>
      </w:pPr>
      <w:r w:rsidRPr="00056788">
        <w:rPr>
          <w:sz w:val="32"/>
          <w:szCs w:val="32"/>
          <w:lang w:val="en-IN"/>
        </w:rPr>
        <w:t>[1] F. Jammes, “Internet of things in energy efficiency: The Internet of things (Ubiquity symposium),” Ubiquity, vol. 2016, no. February, pp. 2–4, Feb. 2016</w:t>
      </w:r>
      <w:r w:rsidRPr="00056788">
        <w:rPr>
          <w:sz w:val="32"/>
          <w:szCs w:val="32"/>
          <w:lang w:val="en-IN"/>
        </w:rPr>
        <w:t xml:space="preserve">. </w:t>
      </w:r>
    </w:p>
    <w:p w:rsidR="00000000" w:rsidRPr="00056788" w:rsidRDefault="0026134C" w:rsidP="00056788">
      <w:pPr>
        <w:pStyle w:val="BodyText"/>
        <w:numPr>
          <w:ilvl w:val="0"/>
          <w:numId w:val="42"/>
        </w:numPr>
        <w:rPr>
          <w:sz w:val="32"/>
          <w:szCs w:val="32"/>
          <w:lang w:val="en-IN"/>
        </w:rPr>
      </w:pPr>
      <w:r w:rsidRPr="00056788">
        <w:rPr>
          <w:sz w:val="32"/>
          <w:szCs w:val="32"/>
          <w:lang w:val="en-IN"/>
        </w:rPr>
        <w:t xml:space="preserve">[2] S. Galmes, “Optimal routing for time-driven EH-WSN under regular energy sources,” ´ Sensors, vol. 18, no. 11, p. 4072, Nov. 2018. </w:t>
      </w:r>
    </w:p>
    <w:p w:rsidR="00000000" w:rsidRPr="00056788" w:rsidRDefault="0026134C" w:rsidP="00056788">
      <w:pPr>
        <w:pStyle w:val="BodyText"/>
        <w:numPr>
          <w:ilvl w:val="0"/>
          <w:numId w:val="42"/>
        </w:numPr>
        <w:rPr>
          <w:sz w:val="32"/>
          <w:szCs w:val="32"/>
          <w:lang w:val="en-IN"/>
        </w:rPr>
      </w:pPr>
      <w:r w:rsidRPr="00056788">
        <w:rPr>
          <w:sz w:val="32"/>
          <w:szCs w:val="32"/>
          <w:lang w:val="en-IN"/>
        </w:rPr>
        <w:t>[3] A. Rajandekar and B. Sikdar, “A survey of MAC layer issues and protocols for machine-to-machine communications,”</w:t>
      </w:r>
      <w:r w:rsidRPr="00056788">
        <w:rPr>
          <w:sz w:val="32"/>
          <w:szCs w:val="32"/>
          <w:lang w:val="en-IN"/>
        </w:rPr>
        <w:t xml:space="preserve"> IEEE Internet Things J., vol. 2, no. 2, pp. 175–186, Apr. 2015. </w:t>
      </w:r>
    </w:p>
    <w:p w:rsidR="00000000" w:rsidRPr="00056788" w:rsidRDefault="0026134C" w:rsidP="00056788">
      <w:pPr>
        <w:pStyle w:val="BodyText"/>
        <w:numPr>
          <w:ilvl w:val="0"/>
          <w:numId w:val="42"/>
        </w:numPr>
        <w:rPr>
          <w:sz w:val="32"/>
          <w:szCs w:val="32"/>
          <w:lang w:val="en-IN"/>
        </w:rPr>
      </w:pPr>
      <w:r w:rsidRPr="00056788">
        <w:rPr>
          <w:sz w:val="32"/>
          <w:szCs w:val="32"/>
          <w:lang w:val="en-IN"/>
        </w:rPr>
        <w:t xml:space="preserve">[4] L. Oliveira et al., “MAC layer protocols for internet of things: A survey,” Future Internet, vol. 11, no. 1, p. 16, 2019. </w:t>
      </w:r>
    </w:p>
    <w:p w:rsidR="00000000" w:rsidRPr="00056788" w:rsidRDefault="0026134C" w:rsidP="00056788">
      <w:pPr>
        <w:pStyle w:val="BodyText"/>
        <w:numPr>
          <w:ilvl w:val="0"/>
          <w:numId w:val="42"/>
        </w:numPr>
        <w:rPr>
          <w:sz w:val="32"/>
          <w:szCs w:val="32"/>
          <w:lang w:val="en-IN"/>
        </w:rPr>
      </w:pPr>
      <w:r w:rsidRPr="00056788">
        <w:rPr>
          <w:sz w:val="32"/>
          <w:szCs w:val="32"/>
          <w:lang w:val="en-IN"/>
        </w:rPr>
        <w:t xml:space="preserve">[5] A. Laya et al., “Is the random access channel of LTE and </w:t>
      </w:r>
      <w:r w:rsidRPr="00056788">
        <w:rPr>
          <w:sz w:val="32"/>
          <w:szCs w:val="32"/>
          <w:lang w:val="en-IN"/>
        </w:rPr>
        <w:t>LTE-A suitable for M2M communications? a survey of alternatives,” IEEE Commun. Surveys Tuts., vol. 16, no. 1, pp. 4–16, 1st Quart. 2014.</w:t>
      </w:r>
      <w:r w:rsidRPr="00056788">
        <w:rPr>
          <w:sz w:val="32"/>
          <w:szCs w:val="32"/>
        </w:rPr>
        <w:t xml:space="preserve"> </w:t>
      </w:r>
    </w:p>
    <w:p w:rsidR="00000000" w:rsidRPr="00056788" w:rsidRDefault="0026134C" w:rsidP="00056788">
      <w:pPr>
        <w:pStyle w:val="BodyText"/>
        <w:numPr>
          <w:ilvl w:val="0"/>
          <w:numId w:val="42"/>
        </w:numPr>
        <w:rPr>
          <w:sz w:val="32"/>
          <w:szCs w:val="32"/>
          <w:lang w:val="en-IN"/>
        </w:rPr>
      </w:pPr>
      <w:r w:rsidRPr="00056788">
        <w:rPr>
          <w:sz w:val="32"/>
          <w:szCs w:val="32"/>
          <w:lang w:val="en-IN"/>
        </w:rPr>
        <w:t>[6] S. Luitel and S. Moh, “Energy-efficient medium access control protocols for cognitive radio sensor networks: A co</w:t>
      </w:r>
      <w:r w:rsidRPr="00056788">
        <w:rPr>
          <w:sz w:val="32"/>
          <w:szCs w:val="32"/>
          <w:lang w:val="en-IN"/>
        </w:rPr>
        <w:t xml:space="preserve">mparative survey,” Sensors, vol. 18, no. 11, p. 3781, 2018. </w:t>
      </w:r>
    </w:p>
    <w:p w:rsidR="00000000" w:rsidRPr="00056788" w:rsidRDefault="0026134C" w:rsidP="00056788">
      <w:pPr>
        <w:pStyle w:val="BodyText"/>
        <w:numPr>
          <w:ilvl w:val="0"/>
          <w:numId w:val="42"/>
        </w:numPr>
        <w:rPr>
          <w:sz w:val="32"/>
          <w:szCs w:val="32"/>
          <w:lang w:val="en-IN"/>
        </w:rPr>
      </w:pPr>
      <w:r w:rsidRPr="00056788">
        <w:rPr>
          <w:sz w:val="32"/>
          <w:szCs w:val="32"/>
          <w:lang w:val="en-IN"/>
        </w:rPr>
        <w:t xml:space="preserve">[7] S. Ghafoor et al., “MAC protocols for terahertz communication: A comprehensive survey,” IEEE Commun. Surveys Tuts., 2020. </w:t>
      </w:r>
    </w:p>
    <w:p w:rsidR="00000000" w:rsidRPr="00056788" w:rsidRDefault="0026134C" w:rsidP="00056788">
      <w:pPr>
        <w:pStyle w:val="BodyText"/>
        <w:numPr>
          <w:ilvl w:val="0"/>
          <w:numId w:val="42"/>
        </w:numPr>
        <w:rPr>
          <w:sz w:val="32"/>
          <w:szCs w:val="32"/>
          <w:lang w:val="en-IN"/>
        </w:rPr>
      </w:pPr>
      <w:r w:rsidRPr="00056788">
        <w:rPr>
          <w:sz w:val="32"/>
          <w:szCs w:val="32"/>
          <w:lang w:val="en-IN"/>
        </w:rPr>
        <w:lastRenderedPageBreak/>
        <w:t>[8] S. Li et al., “A survey of energy-efficient communication prot</w:t>
      </w:r>
      <w:r w:rsidRPr="00056788">
        <w:rPr>
          <w:sz w:val="32"/>
          <w:szCs w:val="32"/>
          <w:lang w:val="en-IN"/>
        </w:rPr>
        <w:t xml:space="preserve">ocols with QoS guarantees in wireless multimedia sensor networks,” Sensors, vol. 19, no. 1, p. 199, 2019. </w:t>
      </w:r>
    </w:p>
    <w:p w:rsidR="00000000" w:rsidRPr="00056788" w:rsidRDefault="0026134C" w:rsidP="00056788">
      <w:pPr>
        <w:pStyle w:val="BodyText"/>
        <w:numPr>
          <w:ilvl w:val="0"/>
          <w:numId w:val="42"/>
        </w:numPr>
        <w:rPr>
          <w:sz w:val="32"/>
          <w:szCs w:val="32"/>
          <w:lang w:val="en-IN"/>
        </w:rPr>
      </w:pPr>
      <w:r w:rsidRPr="00056788">
        <w:rPr>
          <w:sz w:val="32"/>
          <w:szCs w:val="32"/>
          <w:lang w:val="en-IN"/>
        </w:rPr>
        <w:t>[9] S. Popli et al., “A survey on energy efficient narrowband internet of things (NB-IoT): Architecture, application and challenges,” IEEE Access, v</w:t>
      </w:r>
      <w:r w:rsidRPr="00056788">
        <w:rPr>
          <w:sz w:val="32"/>
          <w:szCs w:val="32"/>
          <w:lang w:val="en-IN"/>
        </w:rPr>
        <w:t xml:space="preserve">ol. 7, pp. 16 739–16 776, 2019. </w:t>
      </w:r>
    </w:p>
    <w:p w:rsidR="00000000" w:rsidRPr="00056788" w:rsidRDefault="0026134C" w:rsidP="00056788">
      <w:pPr>
        <w:pStyle w:val="BodyText"/>
        <w:numPr>
          <w:ilvl w:val="0"/>
          <w:numId w:val="42"/>
        </w:numPr>
        <w:rPr>
          <w:sz w:val="32"/>
          <w:szCs w:val="32"/>
          <w:lang w:val="en-IN"/>
        </w:rPr>
      </w:pPr>
      <w:r w:rsidRPr="00056788">
        <w:rPr>
          <w:sz w:val="32"/>
          <w:szCs w:val="32"/>
          <w:lang w:val="en-IN"/>
        </w:rPr>
        <w:t xml:space="preserve">[10] J. Ding et al., “IoT connectivity technologies and applications: A survey,” IEEE Access, vol. 8, pp. 67 646–67 673, Apr.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34C" w:rsidRDefault="0026134C" w:rsidP="003654DF">
      <w:pPr>
        <w:spacing w:after="0" w:line="240" w:lineRule="auto"/>
      </w:pPr>
      <w:r>
        <w:separator/>
      </w:r>
    </w:p>
  </w:endnote>
  <w:endnote w:type="continuationSeparator" w:id="1">
    <w:p w:rsidR="0026134C" w:rsidRDefault="0026134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34C" w:rsidRDefault="0026134C" w:rsidP="003654DF">
      <w:pPr>
        <w:spacing w:after="0" w:line="240" w:lineRule="auto"/>
      </w:pPr>
      <w:r>
        <w:separator/>
      </w:r>
    </w:p>
  </w:footnote>
  <w:footnote w:type="continuationSeparator" w:id="1">
    <w:p w:rsidR="0026134C" w:rsidRDefault="0026134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11B6E">
        <w:pPr>
          <w:pStyle w:val="Header"/>
          <w:jc w:val="right"/>
        </w:pPr>
        <w:fldSimple w:instr=" PAGE   \* MERGEFORMAT ">
          <w:r w:rsidR="00AA3672">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F008B"/>
    <w:multiLevelType w:val="hybridMultilevel"/>
    <w:tmpl w:val="EF2AE326"/>
    <w:lvl w:ilvl="0" w:tplc="B762A5DC">
      <w:start w:val="1"/>
      <w:numFmt w:val="bullet"/>
      <w:lvlText w:val=""/>
      <w:lvlJc w:val="left"/>
      <w:pPr>
        <w:tabs>
          <w:tab w:val="num" w:pos="720"/>
        </w:tabs>
        <w:ind w:left="720" w:hanging="360"/>
      </w:pPr>
      <w:rPr>
        <w:rFonts w:ascii="Wingdings 2" w:hAnsi="Wingdings 2" w:hint="default"/>
      </w:rPr>
    </w:lvl>
    <w:lvl w:ilvl="1" w:tplc="51B04CE2" w:tentative="1">
      <w:start w:val="1"/>
      <w:numFmt w:val="bullet"/>
      <w:lvlText w:val=""/>
      <w:lvlJc w:val="left"/>
      <w:pPr>
        <w:tabs>
          <w:tab w:val="num" w:pos="1440"/>
        </w:tabs>
        <w:ind w:left="1440" w:hanging="360"/>
      </w:pPr>
      <w:rPr>
        <w:rFonts w:ascii="Wingdings 2" w:hAnsi="Wingdings 2" w:hint="default"/>
      </w:rPr>
    </w:lvl>
    <w:lvl w:ilvl="2" w:tplc="D654F5D0" w:tentative="1">
      <w:start w:val="1"/>
      <w:numFmt w:val="bullet"/>
      <w:lvlText w:val=""/>
      <w:lvlJc w:val="left"/>
      <w:pPr>
        <w:tabs>
          <w:tab w:val="num" w:pos="2160"/>
        </w:tabs>
        <w:ind w:left="2160" w:hanging="360"/>
      </w:pPr>
      <w:rPr>
        <w:rFonts w:ascii="Wingdings 2" w:hAnsi="Wingdings 2" w:hint="default"/>
      </w:rPr>
    </w:lvl>
    <w:lvl w:ilvl="3" w:tplc="E68C4654" w:tentative="1">
      <w:start w:val="1"/>
      <w:numFmt w:val="bullet"/>
      <w:lvlText w:val=""/>
      <w:lvlJc w:val="left"/>
      <w:pPr>
        <w:tabs>
          <w:tab w:val="num" w:pos="2880"/>
        </w:tabs>
        <w:ind w:left="2880" w:hanging="360"/>
      </w:pPr>
      <w:rPr>
        <w:rFonts w:ascii="Wingdings 2" w:hAnsi="Wingdings 2" w:hint="default"/>
      </w:rPr>
    </w:lvl>
    <w:lvl w:ilvl="4" w:tplc="8A7AECCE" w:tentative="1">
      <w:start w:val="1"/>
      <w:numFmt w:val="bullet"/>
      <w:lvlText w:val=""/>
      <w:lvlJc w:val="left"/>
      <w:pPr>
        <w:tabs>
          <w:tab w:val="num" w:pos="3600"/>
        </w:tabs>
        <w:ind w:left="3600" w:hanging="360"/>
      </w:pPr>
      <w:rPr>
        <w:rFonts w:ascii="Wingdings 2" w:hAnsi="Wingdings 2" w:hint="default"/>
      </w:rPr>
    </w:lvl>
    <w:lvl w:ilvl="5" w:tplc="58C04A44" w:tentative="1">
      <w:start w:val="1"/>
      <w:numFmt w:val="bullet"/>
      <w:lvlText w:val=""/>
      <w:lvlJc w:val="left"/>
      <w:pPr>
        <w:tabs>
          <w:tab w:val="num" w:pos="4320"/>
        </w:tabs>
        <w:ind w:left="4320" w:hanging="360"/>
      </w:pPr>
      <w:rPr>
        <w:rFonts w:ascii="Wingdings 2" w:hAnsi="Wingdings 2" w:hint="default"/>
      </w:rPr>
    </w:lvl>
    <w:lvl w:ilvl="6" w:tplc="7FC66FD2" w:tentative="1">
      <w:start w:val="1"/>
      <w:numFmt w:val="bullet"/>
      <w:lvlText w:val=""/>
      <w:lvlJc w:val="left"/>
      <w:pPr>
        <w:tabs>
          <w:tab w:val="num" w:pos="5040"/>
        </w:tabs>
        <w:ind w:left="5040" w:hanging="360"/>
      </w:pPr>
      <w:rPr>
        <w:rFonts w:ascii="Wingdings 2" w:hAnsi="Wingdings 2" w:hint="default"/>
      </w:rPr>
    </w:lvl>
    <w:lvl w:ilvl="7" w:tplc="4CC24758" w:tentative="1">
      <w:start w:val="1"/>
      <w:numFmt w:val="bullet"/>
      <w:lvlText w:val=""/>
      <w:lvlJc w:val="left"/>
      <w:pPr>
        <w:tabs>
          <w:tab w:val="num" w:pos="5760"/>
        </w:tabs>
        <w:ind w:left="5760" w:hanging="360"/>
      </w:pPr>
      <w:rPr>
        <w:rFonts w:ascii="Wingdings 2" w:hAnsi="Wingdings 2" w:hint="default"/>
      </w:rPr>
    </w:lvl>
    <w:lvl w:ilvl="8" w:tplc="4B1846F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2E4CBD"/>
    <w:multiLevelType w:val="hybridMultilevel"/>
    <w:tmpl w:val="7C14AD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0C2DDF"/>
    <w:multiLevelType w:val="hybridMultilevel"/>
    <w:tmpl w:val="23D03C66"/>
    <w:lvl w:ilvl="0" w:tplc="8E945198">
      <w:start w:val="1"/>
      <w:numFmt w:val="bullet"/>
      <w:lvlText w:val=""/>
      <w:lvlJc w:val="left"/>
      <w:pPr>
        <w:tabs>
          <w:tab w:val="num" w:pos="720"/>
        </w:tabs>
        <w:ind w:left="720" w:hanging="360"/>
      </w:pPr>
      <w:rPr>
        <w:rFonts w:ascii="Wingdings 2" w:hAnsi="Wingdings 2" w:hint="default"/>
      </w:rPr>
    </w:lvl>
    <w:lvl w:ilvl="1" w:tplc="9E162164" w:tentative="1">
      <w:start w:val="1"/>
      <w:numFmt w:val="bullet"/>
      <w:lvlText w:val=""/>
      <w:lvlJc w:val="left"/>
      <w:pPr>
        <w:tabs>
          <w:tab w:val="num" w:pos="1440"/>
        </w:tabs>
        <w:ind w:left="1440" w:hanging="360"/>
      </w:pPr>
      <w:rPr>
        <w:rFonts w:ascii="Wingdings 2" w:hAnsi="Wingdings 2" w:hint="default"/>
      </w:rPr>
    </w:lvl>
    <w:lvl w:ilvl="2" w:tplc="7C728BBA" w:tentative="1">
      <w:start w:val="1"/>
      <w:numFmt w:val="bullet"/>
      <w:lvlText w:val=""/>
      <w:lvlJc w:val="left"/>
      <w:pPr>
        <w:tabs>
          <w:tab w:val="num" w:pos="2160"/>
        </w:tabs>
        <w:ind w:left="2160" w:hanging="360"/>
      </w:pPr>
      <w:rPr>
        <w:rFonts w:ascii="Wingdings 2" w:hAnsi="Wingdings 2" w:hint="default"/>
      </w:rPr>
    </w:lvl>
    <w:lvl w:ilvl="3" w:tplc="0406A5DA" w:tentative="1">
      <w:start w:val="1"/>
      <w:numFmt w:val="bullet"/>
      <w:lvlText w:val=""/>
      <w:lvlJc w:val="left"/>
      <w:pPr>
        <w:tabs>
          <w:tab w:val="num" w:pos="2880"/>
        </w:tabs>
        <w:ind w:left="2880" w:hanging="360"/>
      </w:pPr>
      <w:rPr>
        <w:rFonts w:ascii="Wingdings 2" w:hAnsi="Wingdings 2" w:hint="default"/>
      </w:rPr>
    </w:lvl>
    <w:lvl w:ilvl="4" w:tplc="29DA0CE4" w:tentative="1">
      <w:start w:val="1"/>
      <w:numFmt w:val="bullet"/>
      <w:lvlText w:val=""/>
      <w:lvlJc w:val="left"/>
      <w:pPr>
        <w:tabs>
          <w:tab w:val="num" w:pos="3600"/>
        </w:tabs>
        <w:ind w:left="3600" w:hanging="360"/>
      </w:pPr>
      <w:rPr>
        <w:rFonts w:ascii="Wingdings 2" w:hAnsi="Wingdings 2" w:hint="default"/>
      </w:rPr>
    </w:lvl>
    <w:lvl w:ilvl="5" w:tplc="D0E2FFE4" w:tentative="1">
      <w:start w:val="1"/>
      <w:numFmt w:val="bullet"/>
      <w:lvlText w:val=""/>
      <w:lvlJc w:val="left"/>
      <w:pPr>
        <w:tabs>
          <w:tab w:val="num" w:pos="4320"/>
        </w:tabs>
        <w:ind w:left="4320" w:hanging="360"/>
      </w:pPr>
      <w:rPr>
        <w:rFonts w:ascii="Wingdings 2" w:hAnsi="Wingdings 2" w:hint="default"/>
      </w:rPr>
    </w:lvl>
    <w:lvl w:ilvl="6" w:tplc="7F4C2A88" w:tentative="1">
      <w:start w:val="1"/>
      <w:numFmt w:val="bullet"/>
      <w:lvlText w:val=""/>
      <w:lvlJc w:val="left"/>
      <w:pPr>
        <w:tabs>
          <w:tab w:val="num" w:pos="5040"/>
        </w:tabs>
        <w:ind w:left="5040" w:hanging="360"/>
      </w:pPr>
      <w:rPr>
        <w:rFonts w:ascii="Wingdings 2" w:hAnsi="Wingdings 2" w:hint="default"/>
      </w:rPr>
    </w:lvl>
    <w:lvl w:ilvl="7" w:tplc="227064C2" w:tentative="1">
      <w:start w:val="1"/>
      <w:numFmt w:val="bullet"/>
      <w:lvlText w:val=""/>
      <w:lvlJc w:val="left"/>
      <w:pPr>
        <w:tabs>
          <w:tab w:val="num" w:pos="5760"/>
        </w:tabs>
        <w:ind w:left="5760" w:hanging="360"/>
      </w:pPr>
      <w:rPr>
        <w:rFonts w:ascii="Wingdings 2" w:hAnsi="Wingdings 2" w:hint="default"/>
      </w:rPr>
    </w:lvl>
    <w:lvl w:ilvl="8" w:tplc="007CE91A" w:tentative="1">
      <w:start w:val="1"/>
      <w:numFmt w:val="bullet"/>
      <w:lvlText w:val=""/>
      <w:lvlJc w:val="left"/>
      <w:pPr>
        <w:tabs>
          <w:tab w:val="num" w:pos="6480"/>
        </w:tabs>
        <w:ind w:left="6480" w:hanging="360"/>
      </w:pPr>
      <w:rPr>
        <w:rFonts w:ascii="Wingdings 2" w:hAnsi="Wingdings 2" w:hint="default"/>
      </w:rPr>
    </w:lvl>
  </w:abstractNum>
  <w:abstractNum w:abstractNumId="23">
    <w:nsid w:val="391806D2"/>
    <w:multiLevelType w:val="hybridMultilevel"/>
    <w:tmpl w:val="C1768192"/>
    <w:lvl w:ilvl="0" w:tplc="258CC416">
      <w:start w:val="1"/>
      <w:numFmt w:val="bullet"/>
      <w:lvlText w:val=""/>
      <w:lvlJc w:val="left"/>
      <w:pPr>
        <w:tabs>
          <w:tab w:val="num" w:pos="720"/>
        </w:tabs>
        <w:ind w:left="720" w:hanging="360"/>
      </w:pPr>
      <w:rPr>
        <w:rFonts w:ascii="Wingdings 2" w:hAnsi="Wingdings 2" w:hint="default"/>
      </w:rPr>
    </w:lvl>
    <w:lvl w:ilvl="1" w:tplc="218E9B20" w:tentative="1">
      <w:start w:val="1"/>
      <w:numFmt w:val="bullet"/>
      <w:lvlText w:val=""/>
      <w:lvlJc w:val="left"/>
      <w:pPr>
        <w:tabs>
          <w:tab w:val="num" w:pos="1440"/>
        </w:tabs>
        <w:ind w:left="1440" w:hanging="360"/>
      </w:pPr>
      <w:rPr>
        <w:rFonts w:ascii="Wingdings 2" w:hAnsi="Wingdings 2" w:hint="default"/>
      </w:rPr>
    </w:lvl>
    <w:lvl w:ilvl="2" w:tplc="B5CCE004" w:tentative="1">
      <w:start w:val="1"/>
      <w:numFmt w:val="bullet"/>
      <w:lvlText w:val=""/>
      <w:lvlJc w:val="left"/>
      <w:pPr>
        <w:tabs>
          <w:tab w:val="num" w:pos="2160"/>
        </w:tabs>
        <w:ind w:left="2160" w:hanging="360"/>
      </w:pPr>
      <w:rPr>
        <w:rFonts w:ascii="Wingdings 2" w:hAnsi="Wingdings 2" w:hint="default"/>
      </w:rPr>
    </w:lvl>
    <w:lvl w:ilvl="3" w:tplc="B2A27410" w:tentative="1">
      <w:start w:val="1"/>
      <w:numFmt w:val="bullet"/>
      <w:lvlText w:val=""/>
      <w:lvlJc w:val="left"/>
      <w:pPr>
        <w:tabs>
          <w:tab w:val="num" w:pos="2880"/>
        </w:tabs>
        <w:ind w:left="2880" w:hanging="360"/>
      </w:pPr>
      <w:rPr>
        <w:rFonts w:ascii="Wingdings 2" w:hAnsi="Wingdings 2" w:hint="default"/>
      </w:rPr>
    </w:lvl>
    <w:lvl w:ilvl="4" w:tplc="1688C2CE" w:tentative="1">
      <w:start w:val="1"/>
      <w:numFmt w:val="bullet"/>
      <w:lvlText w:val=""/>
      <w:lvlJc w:val="left"/>
      <w:pPr>
        <w:tabs>
          <w:tab w:val="num" w:pos="3600"/>
        </w:tabs>
        <w:ind w:left="3600" w:hanging="360"/>
      </w:pPr>
      <w:rPr>
        <w:rFonts w:ascii="Wingdings 2" w:hAnsi="Wingdings 2" w:hint="default"/>
      </w:rPr>
    </w:lvl>
    <w:lvl w:ilvl="5" w:tplc="0A5A8F8A" w:tentative="1">
      <w:start w:val="1"/>
      <w:numFmt w:val="bullet"/>
      <w:lvlText w:val=""/>
      <w:lvlJc w:val="left"/>
      <w:pPr>
        <w:tabs>
          <w:tab w:val="num" w:pos="4320"/>
        </w:tabs>
        <w:ind w:left="4320" w:hanging="360"/>
      </w:pPr>
      <w:rPr>
        <w:rFonts w:ascii="Wingdings 2" w:hAnsi="Wingdings 2" w:hint="default"/>
      </w:rPr>
    </w:lvl>
    <w:lvl w:ilvl="6" w:tplc="06AC66F4" w:tentative="1">
      <w:start w:val="1"/>
      <w:numFmt w:val="bullet"/>
      <w:lvlText w:val=""/>
      <w:lvlJc w:val="left"/>
      <w:pPr>
        <w:tabs>
          <w:tab w:val="num" w:pos="5040"/>
        </w:tabs>
        <w:ind w:left="5040" w:hanging="360"/>
      </w:pPr>
      <w:rPr>
        <w:rFonts w:ascii="Wingdings 2" w:hAnsi="Wingdings 2" w:hint="default"/>
      </w:rPr>
    </w:lvl>
    <w:lvl w:ilvl="7" w:tplc="058E74F6" w:tentative="1">
      <w:start w:val="1"/>
      <w:numFmt w:val="bullet"/>
      <w:lvlText w:val=""/>
      <w:lvlJc w:val="left"/>
      <w:pPr>
        <w:tabs>
          <w:tab w:val="num" w:pos="5760"/>
        </w:tabs>
        <w:ind w:left="5760" w:hanging="360"/>
      </w:pPr>
      <w:rPr>
        <w:rFonts w:ascii="Wingdings 2" w:hAnsi="Wingdings 2" w:hint="default"/>
      </w:rPr>
    </w:lvl>
    <w:lvl w:ilvl="8" w:tplc="8C7A849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58634F"/>
    <w:multiLevelType w:val="hybridMultilevel"/>
    <w:tmpl w:val="4CD01B52"/>
    <w:lvl w:ilvl="0" w:tplc="7BD064FA">
      <w:start w:val="1"/>
      <w:numFmt w:val="bullet"/>
      <w:lvlText w:val=""/>
      <w:lvlJc w:val="left"/>
      <w:pPr>
        <w:tabs>
          <w:tab w:val="num" w:pos="720"/>
        </w:tabs>
        <w:ind w:left="720" w:hanging="360"/>
      </w:pPr>
      <w:rPr>
        <w:rFonts w:ascii="Wingdings 2" w:hAnsi="Wingdings 2" w:hint="default"/>
      </w:rPr>
    </w:lvl>
    <w:lvl w:ilvl="1" w:tplc="39EEBCFC" w:tentative="1">
      <w:start w:val="1"/>
      <w:numFmt w:val="bullet"/>
      <w:lvlText w:val=""/>
      <w:lvlJc w:val="left"/>
      <w:pPr>
        <w:tabs>
          <w:tab w:val="num" w:pos="1440"/>
        </w:tabs>
        <w:ind w:left="1440" w:hanging="360"/>
      </w:pPr>
      <w:rPr>
        <w:rFonts w:ascii="Wingdings 2" w:hAnsi="Wingdings 2" w:hint="default"/>
      </w:rPr>
    </w:lvl>
    <w:lvl w:ilvl="2" w:tplc="B024C266" w:tentative="1">
      <w:start w:val="1"/>
      <w:numFmt w:val="bullet"/>
      <w:lvlText w:val=""/>
      <w:lvlJc w:val="left"/>
      <w:pPr>
        <w:tabs>
          <w:tab w:val="num" w:pos="2160"/>
        </w:tabs>
        <w:ind w:left="2160" w:hanging="360"/>
      </w:pPr>
      <w:rPr>
        <w:rFonts w:ascii="Wingdings 2" w:hAnsi="Wingdings 2" w:hint="default"/>
      </w:rPr>
    </w:lvl>
    <w:lvl w:ilvl="3" w:tplc="5F129A76" w:tentative="1">
      <w:start w:val="1"/>
      <w:numFmt w:val="bullet"/>
      <w:lvlText w:val=""/>
      <w:lvlJc w:val="left"/>
      <w:pPr>
        <w:tabs>
          <w:tab w:val="num" w:pos="2880"/>
        </w:tabs>
        <w:ind w:left="2880" w:hanging="360"/>
      </w:pPr>
      <w:rPr>
        <w:rFonts w:ascii="Wingdings 2" w:hAnsi="Wingdings 2" w:hint="default"/>
      </w:rPr>
    </w:lvl>
    <w:lvl w:ilvl="4" w:tplc="0CB86920" w:tentative="1">
      <w:start w:val="1"/>
      <w:numFmt w:val="bullet"/>
      <w:lvlText w:val=""/>
      <w:lvlJc w:val="left"/>
      <w:pPr>
        <w:tabs>
          <w:tab w:val="num" w:pos="3600"/>
        </w:tabs>
        <w:ind w:left="3600" w:hanging="360"/>
      </w:pPr>
      <w:rPr>
        <w:rFonts w:ascii="Wingdings 2" w:hAnsi="Wingdings 2" w:hint="default"/>
      </w:rPr>
    </w:lvl>
    <w:lvl w:ilvl="5" w:tplc="5ED457F0" w:tentative="1">
      <w:start w:val="1"/>
      <w:numFmt w:val="bullet"/>
      <w:lvlText w:val=""/>
      <w:lvlJc w:val="left"/>
      <w:pPr>
        <w:tabs>
          <w:tab w:val="num" w:pos="4320"/>
        </w:tabs>
        <w:ind w:left="4320" w:hanging="360"/>
      </w:pPr>
      <w:rPr>
        <w:rFonts w:ascii="Wingdings 2" w:hAnsi="Wingdings 2" w:hint="default"/>
      </w:rPr>
    </w:lvl>
    <w:lvl w:ilvl="6" w:tplc="28BC37D0" w:tentative="1">
      <w:start w:val="1"/>
      <w:numFmt w:val="bullet"/>
      <w:lvlText w:val=""/>
      <w:lvlJc w:val="left"/>
      <w:pPr>
        <w:tabs>
          <w:tab w:val="num" w:pos="5040"/>
        </w:tabs>
        <w:ind w:left="5040" w:hanging="360"/>
      </w:pPr>
      <w:rPr>
        <w:rFonts w:ascii="Wingdings 2" w:hAnsi="Wingdings 2" w:hint="default"/>
      </w:rPr>
    </w:lvl>
    <w:lvl w:ilvl="7" w:tplc="7FE4AEB8" w:tentative="1">
      <w:start w:val="1"/>
      <w:numFmt w:val="bullet"/>
      <w:lvlText w:val=""/>
      <w:lvlJc w:val="left"/>
      <w:pPr>
        <w:tabs>
          <w:tab w:val="num" w:pos="5760"/>
        </w:tabs>
        <w:ind w:left="5760" w:hanging="360"/>
      </w:pPr>
      <w:rPr>
        <w:rFonts w:ascii="Wingdings 2" w:hAnsi="Wingdings 2" w:hint="default"/>
      </w:rPr>
    </w:lvl>
    <w:lvl w:ilvl="8" w:tplc="43048116"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8B16F1"/>
    <w:multiLevelType w:val="hybridMultilevel"/>
    <w:tmpl w:val="A48066C2"/>
    <w:lvl w:ilvl="0" w:tplc="8000F152">
      <w:start w:val="1"/>
      <w:numFmt w:val="bullet"/>
      <w:lvlText w:val=""/>
      <w:lvlJc w:val="left"/>
      <w:pPr>
        <w:tabs>
          <w:tab w:val="num" w:pos="720"/>
        </w:tabs>
        <w:ind w:left="720" w:hanging="360"/>
      </w:pPr>
      <w:rPr>
        <w:rFonts w:ascii="Wingdings 2" w:hAnsi="Wingdings 2" w:hint="default"/>
      </w:rPr>
    </w:lvl>
    <w:lvl w:ilvl="1" w:tplc="973E9B60" w:tentative="1">
      <w:start w:val="1"/>
      <w:numFmt w:val="bullet"/>
      <w:lvlText w:val=""/>
      <w:lvlJc w:val="left"/>
      <w:pPr>
        <w:tabs>
          <w:tab w:val="num" w:pos="1440"/>
        </w:tabs>
        <w:ind w:left="1440" w:hanging="360"/>
      </w:pPr>
      <w:rPr>
        <w:rFonts w:ascii="Wingdings 2" w:hAnsi="Wingdings 2" w:hint="default"/>
      </w:rPr>
    </w:lvl>
    <w:lvl w:ilvl="2" w:tplc="36D61CDA" w:tentative="1">
      <w:start w:val="1"/>
      <w:numFmt w:val="bullet"/>
      <w:lvlText w:val=""/>
      <w:lvlJc w:val="left"/>
      <w:pPr>
        <w:tabs>
          <w:tab w:val="num" w:pos="2160"/>
        </w:tabs>
        <w:ind w:left="2160" w:hanging="360"/>
      </w:pPr>
      <w:rPr>
        <w:rFonts w:ascii="Wingdings 2" w:hAnsi="Wingdings 2" w:hint="default"/>
      </w:rPr>
    </w:lvl>
    <w:lvl w:ilvl="3" w:tplc="4AF2BB5E" w:tentative="1">
      <w:start w:val="1"/>
      <w:numFmt w:val="bullet"/>
      <w:lvlText w:val=""/>
      <w:lvlJc w:val="left"/>
      <w:pPr>
        <w:tabs>
          <w:tab w:val="num" w:pos="2880"/>
        </w:tabs>
        <w:ind w:left="2880" w:hanging="360"/>
      </w:pPr>
      <w:rPr>
        <w:rFonts w:ascii="Wingdings 2" w:hAnsi="Wingdings 2" w:hint="default"/>
      </w:rPr>
    </w:lvl>
    <w:lvl w:ilvl="4" w:tplc="89060E94" w:tentative="1">
      <w:start w:val="1"/>
      <w:numFmt w:val="bullet"/>
      <w:lvlText w:val=""/>
      <w:lvlJc w:val="left"/>
      <w:pPr>
        <w:tabs>
          <w:tab w:val="num" w:pos="3600"/>
        </w:tabs>
        <w:ind w:left="3600" w:hanging="360"/>
      </w:pPr>
      <w:rPr>
        <w:rFonts w:ascii="Wingdings 2" w:hAnsi="Wingdings 2" w:hint="default"/>
      </w:rPr>
    </w:lvl>
    <w:lvl w:ilvl="5" w:tplc="9B463F2C" w:tentative="1">
      <w:start w:val="1"/>
      <w:numFmt w:val="bullet"/>
      <w:lvlText w:val=""/>
      <w:lvlJc w:val="left"/>
      <w:pPr>
        <w:tabs>
          <w:tab w:val="num" w:pos="4320"/>
        </w:tabs>
        <w:ind w:left="4320" w:hanging="360"/>
      </w:pPr>
      <w:rPr>
        <w:rFonts w:ascii="Wingdings 2" w:hAnsi="Wingdings 2" w:hint="default"/>
      </w:rPr>
    </w:lvl>
    <w:lvl w:ilvl="6" w:tplc="EBFA6142" w:tentative="1">
      <w:start w:val="1"/>
      <w:numFmt w:val="bullet"/>
      <w:lvlText w:val=""/>
      <w:lvlJc w:val="left"/>
      <w:pPr>
        <w:tabs>
          <w:tab w:val="num" w:pos="5040"/>
        </w:tabs>
        <w:ind w:left="5040" w:hanging="360"/>
      </w:pPr>
      <w:rPr>
        <w:rFonts w:ascii="Wingdings 2" w:hAnsi="Wingdings 2" w:hint="default"/>
      </w:rPr>
    </w:lvl>
    <w:lvl w:ilvl="7" w:tplc="91CCC190" w:tentative="1">
      <w:start w:val="1"/>
      <w:numFmt w:val="bullet"/>
      <w:lvlText w:val=""/>
      <w:lvlJc w:val="left"/>
      <w:pPr>
        <w:tabs>
          <w:tab w:val="num" w:pos="5760"/>
        </w:tabs>
        <w:ind w:left="5760" w:hanging="360"/>
      </w:pPr>
      <w:rPr>
        <w:rFonts w:ascii="Wingdings 2" w:hAnsi="Wingdings 2" w:hint="default"/>
      </w:rPr>
    </w:lvl>
    <w:lvl w:ilvl="8" w:tplc="5F6E65D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5"/>
  </w:num>
  <w:num w:numId="42">
    <w:abstractNumId w:val="1"/>
  </w:num>
  <w:num w:numId="43">
    <w:abstractNumId w:val="35"/>
  </w:num>
  <w:num w:numId="44">
    <w:abstractNumId w:val="43"/>
  </w:num>
  <w:num w:numId="45">
    <w:abstractNumId w:val="23"/>
  </w:num>
  <w:num w:numId="46">
    <w:abstractNumId w:val="10"/>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6788"/>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134C"/>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B6E"/>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2B69"/>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67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01A"/>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23D4"/>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86A"/>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4188708">
      <w:bodyDiv w:val="1"/>
      <w:marLeft w:val="0"/>
      <w:marRight w:val="0"/>
      <w:marTop w:val="0"/>
      <w:marBottom w:val="0"/>
      <w:divBdr>
        <w:top w:val="none" w:sz="0" w:space="0" w:color="auto"/>
        <w:left w:val="none" w:sz="0" w:space="0" w:color="auto"/>
        <w:bottom w:val="none" w:sz="0" w:space="0" w:color="auto"/>
        <w:right w:val="none" w:sz="0" w:space="0" w:color="auto"/>
      </w:divBdr>
      <w:divsChild>
        <w:div w:id="945842040">
          <w:marLeft w:val="576"/>
          <w:marRight w:val="0"/>
          <w:marTop w:val="120"/>
          <w:marBottom w:val="0"/>
          <w:divBdr>
            <w:top w:val="none" w:sz="0" w:space="0" w:color="auto"/>
            <w:left w:val="none" w:sz="0" w:space="0" w:color="auto"/>
            <w:bottom w:val="none" w:sz="0" w:space="0" w:color="auto"/>
            <w:right w:val="none" w:sz="0" w:space="0" w:color="auto"/>
          </w:divBdr>
        </w:div>
        <w:div w:id="367685337">
          <w:marLeft w:val="576"/>
          <w:marRight w:val="0"/>
          <w:marTop w:val="120"/>
          <w:marBottom w:val="0"/>
          <w:divBdr>
            <w:top w:val="none" w:sz="0" w:space="0" w:color="auto"/>
            <w:left w:val="none" w:sz="0" w:space="0" w:color="auto"/>
            <w:bottom w:val="none" w:sz="0" w:space="0" w:color="auto"/>
            <w:right w:val="none" w:sz="0" w:space="0" w:color="auto"/>
          </w:divBdr>
        </w:div>
        <w:div w:id="787315602">
          <w:marLeft w:val="576"/>
          <w:marRight w:val="0"/>
          <w:marTop w:val="120"/>
          <w:marBottom w:val="0"/>
          <w:divBdr>
            <w:top w:val="none" w:sz="0" w:space="0" w:color="auto"/>
            <w:left w:val="none" w:sz="0" w:space="0" w:color="auto"/>
            <w:bottom w:val="none" w:sz="0" w:space="0" w:color="auto"/>
            <w:right w:val="none" w:sz="0" w:space="0" w:color="auto"/>
          </w:divBdr>
        </w:div>
        <w:div w:id="74129304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1319970">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7729725">
      <w:bodyDiv w:val="1"/>
      <w:marLeft w:val="0"/>
      <w:marRight w:val="0"/>
      <w:marTop w:val="0"/>
      <w:marBottom w:val="0"/>
      <w:divBdr>
        <w:top w:val="none" w:sz="0" w:space="0" w:color="auto"/>
        <w:left w:val="none" w:sz="0" w:space="0" w:color="auto"/>
        <w:bottom w:val="none" w:sz="0" w:space="0" w:color="auto"/>
        <w:right w:val="none" w:sz="0" w:space="0" w:color="auto"/>
      </w:divBdr>
      <w:divsChild>
        <w:div w:id="1934052080">
          <w:marLeft w:val="576"/>
          <w:marRight w:val="0"/>
          <w:marTop w:val="120"/>
          <w:marBottom w:val="0"/>
          <w:divBdr>
            <w:top w:val="none" w:sz="0" w:space="0" w:color="auto"/>
            <w:left w:val="none" w:sz="0" w:space="0" w:color="auto"/>
            <w:bottom w:val="none" w:sz="0" w:space="0" w:color="auto"/>
            <w:right w:val="none" w:sz="0" w:space="0" w:color="auto"/>
          </w:divBdr>
        </w:div>
        <w:div w:id="1967735472">
          <w:marLeft w:val="576"/>
          <w:marRight w:val="0"/>
          <w:marTop w:val="120"/>
          <w:marBottom w:val="0"/>
          <w:divBdr>
            <w:top w:val="none" w:sz="0" w:space="0" w:color="auto"/>
            <w:left w:val="none" w:sz="0" w:space="0" w:color="auto"/>
            <w:bottom w:val="none" w:sz="0" w:space="0" w:color="auto"/>
            <w:right w:val="none" w:sz="0" w:space="0" w:color="auto"/>
          </w:divBdr>
        </w:div>
        <w:div w:id="47802929">
          <w:marLeft w:val="576"/>
          <w:marRight w:val="0"/>
          <w:marTop w:val="120"/>
          <w:marBottom w:val="0"/>
          <w:divBdr>
            <w:top w:val="none" w:sz="0" w:space="0" w:color="auto"/>
            <w:left w:val="none" w:sz="0" w:space="0" w:color="auto"/>
            <w:bottom w:val="none" w:sz="0" w:space="0" w:color="auto"/>
            <w:right w:val="none" w:sz="0" w:space="0" w:color="auto"/>
          </w:divBdr>
        </w:div>
        <w:div w:id="16544287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0344521">
      <w:bodyDiv w:val="1"/>
      <w:marLeft w:val="0"/>
      <w:marRight w:val="0"/>
      <w:marTop w:val="0"/>
      <w:marBottom w:val="0"/>
      <w:divBdr>
        <w:top w:val="none" w:sz="0" w:space="0" w:color="auto"/>
        <w:left w:val="none" w:sz="0" w:space="0" w:color="auto"/>
        <w:bottom w:val="none" w:sz="0" w:space="0" w:color="auto"/>
        <w:right w:val="none" w:sz="0" w:space="0" w:color="auto"/>
      </w:divBdr>
      <w:divsChild>
        <w:div w:id="439105695">
          <w:marLeft w:val="576"/>
          <w:marRight w:val="0"/>
          <w:marTop w:val="120"/>
          <w:marBottom w:val="0"/>
          <w:divBdr>
            <w:top w:val="none" w:sz="0" w:space="0" w:color="auto"/>
            <w:left w:val="none" w:sz="0" w:space="0" w:color="auto"/>
            <w:bottom w:val="none" w:sz="0" w:space="0" w:color="auto"/>
            <w:right w:val="none" w:sz="0" w:space="0" w:color="auto"/>
          </w:divBdr>
        </w:div>
        <w:div w:id="1381903902">
          <w:marLeft w:val="576"/>
          <w:marRight w:val="0"/>
          <w:marTop w:val="120"/>
          <w:marBottom w:val="0"/>
          <w:divBdr>
            <w:top w:val="none" w:sz="0" w:space="0" w:color="auto"/>
            <w:left w:val="none" w:sz="0" w:space="0" w:color="auto"/>
            <w:bottom w:val="none" w:sz="0" w:space="0" w:color="auto"/>
            <w:right w:val="none" w:sz="0" w:space="0" w:color="auto"/>
          </w:divBdr>
        </w:div>
        <w:div w:id="1552300879">
          <w:marLeft w:val="576"/>
          <w:marRight w:val="0"/>
          <w:marTop w:val="120"/>
          <w:marBottom w:val="0"/>
          <w:divBdr>
            <w:top w:val="none" w:sz="0" w:space="0" w:color="auto"/>
            <w:left w:val="none" w:sz="0" w:space="0" w:color="auto"/>
            <w:bottom w:val="none" w:sz="0" w:space="0" w:color="auto"/>
            <w:right w:val="none" w:sz="0" w:space="0" w:color="auto"/>
          </w:divBdr>
        </w:div>
        <w:div w:id="127771799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8933002">
      <w:bodyDiv w:val="1"/>
      <w:marLeft w:val="0"/>
      <w:marRight w:val="0"/>
      <w:marTop w:val="0"/>
      <w:marBottom w:val="0"/>
      <w:divBdr>
        <w:top w:val="none" w:sz="0" w:space="0" w:color="auto"/>
        <w:left w:val="none" w:sz="0" w:space="0" w:color="auto"/>
        <w:bottom w:val="none" w:sz="0" w:space="0" w:color="auto"/>
        <w:right w:val="none" w:sz="0" w:space="0" w:color="auto"/>
      </w:divBdr>
      <w:divsChild>
        <w:div w:id="1550990662">
          <w:marLeft w:val="0"/>
          <w:marRight w:val="0"/>
          <w:marTop w:val="0"/>
          <w:marBottom w:val="0"/>
          <w:divBdr>
            <w:top w:val="none" w:sz="0" w:space="0" w:color="auto"/>
            <w:left w:val="none" w:sz="0" w:space="0" w:color="auto"/>
            <w:bottom w:val="none" w:sz="0" w:space="0" w:color="auto"/>
            <w:right w:val="none" w:sz="0" w:space="0" w:color="auto"/>
          </w:divBdr>
          <w:divsChild>
            <w:div w:id="968707897">
              <w:marLeft w:val="0"/>
              <w:marRight w:val="0"/>
              <w:marTop w:val="0"/>
              <w:marBottom w:val="0"/>
              <w:divBdr>
                <w:top w:val="none" w:sz="0" w:space="0" w:color="auto"/>
                <w:left w:val="none" w:sz="0" w:space="0" w:color="auto"/>
                <w:bottom w:val="none" w:sz="0" w:space="0" w:color="auto"/>
                <w:right w:val="none" w:sz="0" w:space="0" w:color="auto"/>
              </w:divBdr>
              <w:divsChild>
                <w:div w:id="1065955586">
                  <w:marLeft w:val="0"/>
                  <w:marRight w:val="0"/>
                  <w:marTop w:val="0"/>
                  <w:marBottom w:val="0"/>
                  <w:divBdr>
                    <w:top w:val="none" w:sz="0" w:space="0" w:color="auto"/>
                    <w:left w:val="none" w:sz="0" w:space="0" w:color="auto"/>
                    <w:bottom w:val="none" w:sz="0" w:space="0" w:color="auto"/>
                    <w:right w:val="none" w:sz="0" w:space="0" w:color="auto"/>
                  </w:divBdr>
                  <w:divsChild>
                    <w:div w:id="54907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6331226">
      <w:bodyDiv w:val="1"/>
      <w:marLeft w:val="0"/>
      <w:marRight w:val="0"/>
      <w:marTop w:val="0"/>
      <w:marBottom w:val="0"/>
      <w:divBdr>
        <w:top w:val="none" w:sz="0" w:space="0" w:color="auto"/>
        <w:left w:val="none" w:sz="0" w:space="0" w:color="auto"/>
        <w:bottom w:val="none" w:sz="0" w:space="0" w:color="auto"/>
        <w:right w:val="none" w:sz="0" w:space="0" w:color="auto"/>
      </w:divBdr>
      <w:divsChild>
        <w:div w:id="1749498546">
          <w:marLeft w:val="576"/>
          <w:marRight w:val="0"/>
          <w:marTop w:val="120"/>
          <w:marBottom w:val="0"/>
          <w:divBdr>
            <w:top w:val="none" w:sz="0" w:space="0" w:color="auto"/>
            <w:left w:val="none" w:sz="0" w:space="0" w:color="auto"/>
            <w:bottom w:val="none" w:sz="0" w:space="0" w:color="auto"/>
            <w:right w:val="none" w:sz="0" w:space="0" w:color="auto"/>
          </w:divBdr>
        </w:div>
        <w:div w:id="1440830060">
          <w:marLeft w:val="576"/>
          <w:marRight w:val="0"/>
          <w:marTop w:val="120"/>
          <w:marBottom w:val="0"/>
          <w:divBdr>
            <w:top w:val="none" w:sz="0" w:space="0" w:color="auto"/>
            <w:left w:val="none" w:sz="0" w:space="0" w:color="auto"/>
            <w:bottom w:val="none" w:sz="0" w:space="0" w:color="auto"/>
            <w:right w:val="none" w:sz="0" w:space="0" w:color="auto"/>
          </w:divBdr>
        </w:div>
        <w:div w:id="444618372">
          <w:marLeft w:val="576"/>
          <w:marRight w:val="0"/>
          <w:marTop w:val="120"/>
          <w:marBottom w:val="0"/>
          <w:divBdr>
            <w:top w:val="none" w:sz="0" w:space="0" w:color="auto"/>
            <w:left w:val="none" w:sz="0" w:space="0" w:color="auto"/>
            <w:bottom w:val="none" w:sz="0" w:space="0" w:color="auto"/>
            <w:right w:val="none" w:sz="0" w:space="0" w:color="auto"/>
          </w:divBdr>
        </w:div>
        <w:div w:id="612329595">
          <w:marLeft w:val="576"/>
          <w:marRight w:val="0"/>
          <w:marTop w:val="120"/>
          <w:marBottom w:val="0"/>
          <w:divBdr>
            <w:top w:val="none" w:sz="0" w:space="0" w:color="auto"/>
            <w:left w:val="none" w:sz="0" w:space="0" w:color="auto"/>
            <w:bottom w:val="none" w:sz="0" w:space="0" w:color="auto"/>
            <w:right w:val="none" w:sz="0" w:space="0" w:color="auto"/>
          </w:divBdr>
        </w:div>
        <w:div w:id="127817194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3584834">
      <w:bodyDiv w:val="1"/>
      <w:marLeft w:val="0"/>
      <w:marRight w:val="0"/>
      <w:marTop w:val="0"/>
      <w:marBottom w:val="0"/>
      <w:divBdr>
        <w:top w:val="none" w:sz="0" w:space="0" w:color="auto"/>
        <w:left w:val="none" w:sz="0" w:space="0" w:color="auto"/>
        <w:bottom w:val="none" w:sz="0" w:space="0" w:color="auto"/>
        <w:right w:val="none" w:sz="0" w:space="0" w:color="auto"/>
      </w:divBdr>
      <w:divsChild>
        <w:div w:id="64189472">
          <w:marLeft w:val="576"/>
          <w:marRight w:val="0"/>
          <w:marTop w:val="120"/>
          <w:marBottom w:val="0"/>
          <w:divBdr>
            <w:top w:val="none" w:sz="0" w:space="0" w:color="auto"/>
            <w:left w:val="none" w:sz="0" w:space="0" w:color="auto"/>
            <w:bottom w:val="none" w:sz="0" w:space="0" w:color="auto"/>
            <w:right w:val="none" w:sz="0" w:space="0" w:color="auto"/>
          </w:divBdr>
        </w:div>
        <w:div w:id="558246260">
          <w:marLeft w:val="576"/>
          <w:marRight w:val="0"/>
          <w:marTop w:val="120"/>
          <w:marBottom w:val="0"/>
          <w:divBdr>
            <w:top w:val="none" w:sz="0" w:space="0" w:color="auto"/>
            <w:left w:val="none" w:sz="0" w:space="0" w:color="auto"/>
            <w:bottom w:val="none" w:sz="0" w:space="0" w:color="auto"/>
            <w:right w:val="none" w:sz="0" w:space="0" w:color="auto"/>
          </w:divBdr>
        </w:div>
        <w:div w:id="1458374544">
          <w:marLeft w:val="576"/>
          <w:marRight w:val="0"/>
          <w:marTop w:val="120"/>
          <w:marBottom w:val="0"/>
          <w:divBdr>
            <w:top w:val="none" w:sz="0" w:space="0" w:color="auto"/>
            <w:left w:val="none" w:sz="0" w:space="0" w:color="auto"/>
            <w:bottom w:val="none" w:sz="0" w:space="0" w:color="auto"/>
            <w:right w:val="none" w:sz="0" w:space="0" w:color="auto"/>
          </w:divBdr>
        </w:div>
        <w:div w:id="400063777">
          <w:marLeft w:val="576"/>
          <w:marRight w:val="0"/>
          <w:marTop w:val="120"/>
          <w:marBottom w:val="0"/>
          <w:divBdr>
            <w:top w:val="none" w:sz="0" w:space="0" w:color="auto"/>
            <w:left w:val="none" w:sz="0" w:space="0" w:color="auto"/>
            <w:bottom w:val="none" w:sz="0" w:space="0" w:color="auto"/>
            <w:right w:val="none" w:sz="0" w:space="0" w:color="auto"/>
          </w:divBdr>
        </w:div>
        <w:div w:id="33576506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8939051">
      <w:bodyDiv w:val="1"/>
      <w:marLeft w:val="0"/>
      <w:marRight w:val="0"/>
      <w:marTop w:val="0"/>
      <w:marBottom w:val="0"/>
      <w:divBdr>
        <w:top w:val="none" w:sz="0" w:space="0" w:color="auto"/>
        <w:left w:val="none" w:sz="0" w:space="0" w:color="auto"/>
        <w:bottom w:val="none" w:sz="0" w:space="0" w:color="auto"/>
        <w:right w:val="none" w:sz="0" w:space="0" w:color="auto"/>
      </w:divBdr>
      <w:divsChild>
        <w:div w:id="616956885">
          <w:marLeft w:val="576"/>
          <w:marRight w:val="0"/>
          <w:marTop w:val="120"/>
          <w:marBottom w:val="0"/>
          <w:divBdr>
            <w:top w:val="none" w:sz="0" w:space="0" w:color="auto"/>
            <w:left w:val="none" w:sz="0" w:space="0" w:color="auto"/>
            <w:bottom w:val="none" w:sz="0" w:space="0" w:color="auto"/>
            <w:right w:val="none" w:sz="0" w:space="0" w:color="auto"/>
          </w:divBdr>
        </w:div>
        <w:div w:id="109058927">
          <w:marLeft w:val="576"/>
          <w:marRight w:val="0"/>
          <w:marTop w:val="120"/>
          <w:marBottom w:val="0"/>
          <w:divBdr>
            <w:top w:val="none" w:sz="0" w:space="0" w:color="auto"/>
            <w:left w:val="none" w:sz="0" w:space="0" w:color="auto"/>
            <w:bottom w:val="none" w:sz="0" w:space="0" w:color="auto"/>
            <w:right w:val="none" w:sz="0" w:space="0" w:color="auto"/>
          </w:divBdr>
        </w:div>
        <w:div w:id="185750385">
          <w:marLeft w:val="576"/>
          <w:marRight w:val="0"/>
          <w:marTop w:val="120"/>
          <w:marBottom w:val="0"/>
          <w:divBdr>
            <w:top w:val="none" w:sz="0" w:space="0" w:color="auto"/>
            <w:left w:val="none" w:sz="0" w:space="0" w:color="auto"/>
            <w:bottom w:val="none" w:sz="0" w:space="0" w:color="auto"/>
            <w:right w:val="none" w:sz="0" w:space="0" w:color="auto"/>
          </w:divBdr>
        </w:div>
        <w:div w:id="767191900">
          <w:marLeft w:val="576"/>
          <w:marRight w:val="0"/>
          <w:marTop w:val="120"/>
          <w:marBottom w:val="0"/>
          <w:divBdr>
            <w:top w:val="none" w:sz="0" w:space="0" w:color="auto"/>
            <w:left w:val="none" w:sz="0" w:space="0" w:color="auto"/>
            <w:bottom w:val="none" w:sz="0" w:space="0" w:color="auto"/>
            <w:right w:val="none" w:sz="0" w:space="0" w:color="auto"/>
          </w:divBdr>
        </w:div>
        <w:div w:id="15694204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15</Pages>
  <Words>1891</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2021-07-01T13:41:00Z</dcterms:modified>
</cp:coreProperties>
</file>