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364E6" w:rsidRDefault="006364E6" w:rsidP="006364E6">
      <w:pPr>
        <w:spacing w:line="360" w:lineRule="auto"/>
        <w:jc w:val="center"/>
        <w:rPr>
          <w:rFonts w:ascii="Times New Roman" w:hAnsi="Times New Roman" w:cs="Times New Roman"/>
          <w:b/>
          <w:sz w:val="48"/>
          <w:szCs w:val="48"/>
        </w:rPr>
      </w:pPr>
      <w:r w:rsidRPr="006364E6">
        <w:rPr>
          <w:rFonts w:ascii="Times New Roman" w:hAnsi="Times New Roman" w:cs="Times New Roman"/>
          <w:b/>
          <w:sz w:val="48"/>
          <w:szCs w:val="48"/>
        </w:rPr>
        <w:t>ProSAS Proactive Security Auditing System for Clouds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364E6" w:rsidRDefault="006364E6" w:rsidP="00E53AA4">
      <w:pPr>
        <w:spacing w:line="360" w:lineRule="auto"/>
        <w:jc w:val="both"/>
        <w:rPr>
          <w:rFonts w:ascii="Times New Roman" w:hAnsi="Times New Roman" w:cs="Times New Roman"/>
          <w:b/>
          <w:sz w:val="44"/>
          <w:szCs w:val="44"/>
        </w:rPr>
      </w:pPr>
    </w:p>
    <w:p w:rsidR="006364E6" w:rsidRDefault="006364E6"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1E50AD" w:rsidRPr="001E50AD" w:rsidRDefault="001E50AD" w:rsidP="001E50A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1E50AD">
        <w:rPr>
          <w:rFonts w:ascii="Times New Roman" w:eastAsia="Times New Roman" w:hAnsi="Times New Roman" w:cs="Times New Roman"/>
          <w:color w:val="333333"/>
          <w:sz w:val="32"/>
          <w:szCs w:val="32"/>
          <w:lang w:val="en-IN" w:eastAsia="en-IN" w:bidi="ta-IN"/>
        </w:rPr>
        <w:t>The multi-tenancy in a cloud along with its dynamic and self-service nature could cause severe security concerns. To mitigate such concerns and ensure the accountability and transparency of the cloud providers towards their tenants, security auditing is a promising solution. However, the existing security auditing solutions for clouds suffer from several limitations. First, the traditional auditing approach, which is retroactive in nature, can only detect violations after the fact and hence, often becomes ineffective while dealing with the dynamic nature of a cloud. Second, the existing runtime approaches can cause significant delay in the response time while dealing with the sheer size of a cloud. Finally, the current proactive approaches typically rely on prior knowledge about future changes in a cloud and also require significant manual efforts, and thus become less practical for a dynamic environment like cloud. To address those limitations, we present a novel proactive security auditing system, namely, ProSAS, which can prevent violations to security policies at runtime with a practical response time, and yet does not require prior knowledge about future changes. ProSAS is integrated into OpenStack, a popular cloud platform. Our experiment results using both synthetic and real data demonstrate its efficiency and accuracy.</w:t>
      </w:r>
    </w:p>
    <w:p w:rsidR="001E50AD" w:rsidRDefault="001E50AD" w:rsidP="001E50AD">
      <w:pPr>
        <w:tabs>
          <w:tab w:val="left" w:pos="6210"/>
        </w:tabs>
        <w:spacing w:line="360" w:lineRule="auto"/>
        <w:jc w:val="both"/>
        <w:rPr>
          <w:rFonts w:ascii="Times New Roman" w:hAnsi="Times New Roman" w:cs="Times New Roman"/>
          <w:b/>
          <w:sz w:val="40"/>
          <w:szCs w:val="40"/>
        </w:rPr>
      </w:pPr>
    </w:p>
    <w:p w:rsidR="00491919" w:rsidRDefault="001C4FD2" w:rsidP="001E50A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300C3" w:rsidRDefault="005C0B5F" w:rsidP="00F300C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300C3">
        <w:rPr>
          <w:rFonts w:ascii="Times New Roman" w:hAnsi="Times New Roman" w:cs="Times New Roman"/>
          <w:sz w:val="32"/>
          <w:szCs w:val="32"/>
          <w:lang w:val="en-IN"/>
        </w:rPr>
        <w:t>Existing interceptand-check approaches perform major verification tasks while holding the event instances blocked, and usually cause signifi</w:t>
      </w:r>
      <w:r w:rsidRPr="00F300C3">
        <w:rPr>
          <w:rFonts w:ascii="Times New Roman" w:hAnsi="Times New Roman" w:cs="Times New Roman"/>
          <w:sz w:val="32"/>
          <w:szCs w:val="32"/>
          <w:lang w:val="en-IN"/>
        </w:rPr>
        <w:t>cant delay to a user request.</w:t>
      </w:r>
    </w:p>
    <w:p w:rsidR="00000000" w:rsidRPr="00F300C3" w:rsidRDefault="005C0B5F" w:rsidP="00F300C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300C3">
        <w:rPr>
          <w:rFonts w:ascii="Times New Roman" w:hAnsi="Times New Roman" w:cs="Times New Roman"/>
          <w:sz w:val="32"/>
          <w:szCs w:val="32"/>
          <w:lang w:val="en-IN"/>
        </w:rPr>
        <w:t>Moreover, existing dependency models are typically static in nature in the sense that the captured dependencies do not reflect runtime patterns.</w:t>
      </w:r>
    </w:p>
    <w:p w:rsidR="00000000" w:rsidRPr="00F300C3" w:rsidRDefault="005C0B5F" w:rsidP="00F300C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300C3">
        <w:rPr>
          <w:rFonts w:ascii="Times New Roman" w:hAnsi="Times New Roman" w:cs="Times New Roman"/>
          <w:sz w:val="32"/>
          <w:szCs w:val="32"/>
          <w:lang w:val="en-IN"/>
        </w:rPr>
        <w:t>Another critical limitation is that existing dependency models are deterministi</w:t>
      </w:r>
      <w:r w:rsidRPr="00F300C3">
        <w:rPr>
          <w:rFonts w:ascii="Times New Roman" w:hAnsi="Times New Roman" w:cs="Times New Roman"/>
          <w:sz w:val="32"/>
          <w:szCs w:val="32"/>
          <w:lang w:val="en-IN"/>
        </w:rPr>
        <w:t>c in the sense that every event can only lead to a unique subsequent event.</w:t>
      </w:r>
    </w:p>
    <w:p w:rsidR="00000000" w:rsidRPr="00F300C3" w:rsidRDefault="005C0B5F" w:rsidP="00F300C3">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300C3">
        <w:rPr>
          <w:rFonts w:ascii="Times New Roman" w:hAnsi="Times New Roman" w:cs="Times New Roman"/>
          <w:sz w:val="32"/>
          <w:szCs w:val="32"/>
          <w:lang w:val="en-IN"/>
        </w:rPr>
        <w:t>However, log files generated by the existing cloud platforms are not suitable to be directly fed into the learning engine, as user events are generally mixed up with many other sy</w:t>
      </w:r>
      <w:r w:rsidRPr="00F300C3">
        <w:rPr>
          <w:rFonts w:ascii="Times New Roman" w:hAnsi="Times New Roman" w:cs="Times New Roman"/>
          <w:sz w:val="32"/>
          <w:szCs w:val="32"/>
          <w:lang w:val="en-IN"/>
        </w:rPr>
        <w:t>stem-initiated events.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00C3" w:rsidRDefault="005C0B5F" w:rsidP="00F300C3">
      <w:pPr>
        <w:numPr>
          <w:ilvl w:val="0"/>
          <w:numId w:val="45"/>
        </w:numPr>
        <w:spacing w:line="360" w:lineRule="auto"/>
        <w:jc w:val="both"/>
        <w:rPr>
          <w:rFonts w:ascii="Times New Roman" w:hAnsi="Times New Roman" w:cs="Times New Roman"/>
          <w:bCs/>
          <w:sz w:val="32"/>
          <w:szCs w:val="32"/>
          <w:lang w:val="en-IN"/>
        </w:rPr>
      </w:pPr>
      <w:r w:rsidRPr="00F300C3">
        <w:rPr>
          <w:rFonts w:ascii="Times New Roman" w:hAnsi="Times New Roman" w:cs="Times New Roman"/>
          <w:bCs/>
          <w:sz w:val="32"/>
          <w:szCs w:val="32"/>
          <w:lang w:val="en-IN"/>
        </w:rPr>
        <w:t>This form of auditing is more traditional, however, the fundamental problem with this approach is that it cannot prevent any irreversible damages, e.g., DoS attack and leaking sensitive information.</w:t>
      </w:r>
    </w:p>
    <w:p w:rsidR="00000000" w:rsidRPr="00F300C3" w:rsidRDefault="005C0B5F" w:rsidP="00F300C3">
      <w:pPr>
        <w:numPr>
          <w:ilvl w:val="0"/>
          <w:numId w:val="45"/>
        </w:numPr>
        <w:spacing w:line="360" w:lineRule="auto"/>
        <w:jc w:val="both"/>
        <w:rPr>
          <w:rFonts w:ascii="Times New Roman" w:hAnsi="Times New Roman" w:cs="Times New Roman"/>
          <w:bCs/>
          <w:sz w:val="32"/>
          <w:szCs w:val="32"/>
          <w:lang w:val="en-IN"/>
        </w:rPr>
      </w:pPr>
      <w:r w:rsidRPr="00F300C3">
        <w:rPr>
          <w:rFonts w:ascii="Times New Roman" w:hAnsi="Times New Roman" w:cs="Times New Roman"/>
          <w:bCs/>
          <w:sz w:val="32"/>
          <w:szCs w:val="32"/>
          <w:lang w:val="en-IN"/>
        </w:rPr>
        <w:t>The works in have the same gener</w:t>
      </w:r>
      <w:r w:rsidRPr="00F300C3">
        <w:rPr>
          <w:rFonts w:ascii="Times New Roman" w:hAnsi="Times New Roman" w:cs="Times New Roman"/>
          <w:bCs/>
          <w:sz w:val="32"/>
          <w:szCs w:val="32"/>
          <w:lang w:val="en-IN"/>
        </w:rPr>
        <w:t>al objective, which is cloud auditing, as ours, but they use empirical techniques to perform auditing whereas we use formal techniques to model and solve the auditing problem.</w:t>
      </w:r>
    </w:p>
    <w:p w:rsidR="00000000" w:rsidRPr="00F300C3" w:rsidRDefault="005C0B5F" w:rsidP="00F300C3">
      <w:pPr>
        <w:numPr>
          <w:ilvl w:val="0"/>
          <w:numId w:val="45"/>
        </w:numPr>
        <w:spacing w:line="360" w:lineRule="auto"/>
        <w:jc w:val="both"/>
        <w:rPr>
          <w:rFonts w:ascii="Times New Roman" w:hAnsi="Times New Roman" w:cs="Times New Roman"/>
          <w:bCs/>
          <w:sz w:val="32"/>
          <w:szCs w:val="32"/>
          <w:lang w:val="en-IN"/>
        </w:rPr>
      </w:pPr>
      <w:r w:rsidRPr="00F300C3">
        <w:rPr>
          <w:rFonts w:ascii="Times New Roman" w:hAnsi="Times New Roman" w:cs="Times New Roman"/>
          <w:bCs/>
          <w:sz w:val="32"/>
          <w:szCs w:val="32"/>
          <w:lang w:val="en-IN"/>
        </w:rPr>
        <w:lastRenderedPageBreak/>
        <w:t>As a back-end verification mechanism, we formalize verification data and proper</w:t>
      </w:r>
      <w:r w:rsidRPr="00F300C3">
        <w:rPr>
          <w:rFonts w:ascii="Times New Roman" w:hAnsi="Times New Roman" w:cs="Times New Roman"/>
          <w:bCs/>
          <w:sz w:val="32"/>
          <w:szCs w:val="32"/>
          <w:lang w:val="en-IN"/>
        </w:rPr>
        <w:t>ties as Constraint Satisfaction Problem (CSP) and use a constraint solver, namely, Sugar, to validate the compliance.</w:t>
      </w:r>
    </w:p>
    <w:p w:rsidR="00000000" w:rsidRPr="00F300C3" w:rsidRDefault="005C0B5F" w:rsidP="00F300C3">
      <w:pPr>
        <w:numPr>
          <w:ilvl w:val="0"/>
          <w:numId w:val="45"/>
        </w:numPr>
        <w:spacing w:line="360" w:lineRule="auto"/>
        <w:jc w:val="both"/>
        <w:rPr>
          <w:rFonts w:ascii="Times New Roman" w:hAnsi="Times New Roman" w:cs="Times New Roman"/>
          <w:b/>
          <w:sz w:val="36"/>
          <w:szCs w:val="36"/>
          <w:lang w:val="en-IN"/>
        </w:rPr>
      </w:pPr>
      <w:r w:rsidRPr="00F300C3">
        <w:rPr>
          <w:rFonts w:ascii="Times New Roman" w:hAnsi="Times New Roman" w:cs="Times New Roman"/>
          <w:bCs/>
          <w:sz w:val="32"/>
          <w:szCs w:val="32"/>
          <w:lang w:val="en-IN"/>
        </w:rPr>
        <w:t xml:space="preserve">To this end, tracing back log entries to identify the root cause of a problem and </w:t>
      </w:r>
      <w:r w:rsidRPr="00F300C3">
        <w:rPr>
          <w:rFonts w:ascii="Times New Roman" w:hAnsi="Times New Roman" w:cs="Times New Roman"/>
          <w:bCs/>
          <w:sz w:val="32"/>
          <w:szCs w:val="32"/>
          <w:lang w:val="en-IN"/>
        </w:rPr>
        <w:t>subsequent actions, respectively, are natural solutions which motivate the processing of logs.</w:t>
      </w:r>
      <w:r w:rsidRPr="00F300C3">
        <w:rPr>
          <w:rFonts w:ascii="Times New Roman" w:hAnsi="Times New Roman" w:cs="Times New Roman"/>
          <w:bCs/>
          <w:sz w:val="32"/>
          <w:szCs w:val="32"/>
        </w:rPr>
        <w:t xml:space="preserve"> </w:t>
      </w:r>
    </w:p>
    <w:p w:rsidR="000B33B0" w:rsidRPr="00F300C3" w:rsidRDefault="006A300A" w:rsidP="00F300C3">
      <w:pPr>
        <w:spacing w:line="360" w:lineRule="auto"/>
        <w:jc w:val="both"/>
        <w:rPr>
          <w:rFonts w:ascii="Times New Roman" w:eastAsia="Times New Roman" w:hAnsi="Times New Roman" w:cs="Times New Roman"/>
          <w:sz w:val="32"/>
          <w:szCs w:val="32"/>
        </w:rPr>
      </w:pPr>
      <w:r w:rsidRPr="00F300C3">
        <w:rPr>
          <w:rFonts w:ascii="Times New Roman" w:hAnsi="Times New Roman" w:cs="Times New Roman"/>
          <w:b/>
          <w:sz w:val="36"/>
          <w:szCs w:val="36"/>
        </w:rPr>
        <w:t xml:space="preserve">2.2. PROPOSED </w:t>
      </w:r>
      <w:r w:rsidR="000B33B0" w:rsidRPr="00F300C3">
        <w:rPr>
          <w:rFonts w:ascii="Times New Roman" w:hAnsi="Times New Roman" w:cs="Times New Roman"/>
          <w:b/>
          <w:sz w:val="36"/>
          <w:szCs w:val="36"/>
        </w:rPr>
        <w:t xml:space="preserve">SYSTEM </w:t>
      </w:r>
    </w:p>
    <w:p w:rsidR="00F300C3" w:rsidRPr="00F300C3" w:rsidRDefault="00F300C3" w:rsidP="00F300C3">
      <w:pPr>
        <w:pStyle w:val="NormalWeb"/>
        <w:numPr>
          <w:ilvl w:val="0"/>
          <w:numId w:val="46"/>
        </w:numPr>
        <w:spacing w:before="0" w:beforeAutospacing="0" w:after="0" w:afterAutospacing="0" w:line="360" w:lineRule="auto"/>
        <w:ind w:left="284" w:hanging="142"/>
        <w:jc w:val="both"/>
        <w:rPr>
          <w:sz w:val="32"/>
          <w:szCs w:val="32"/>
        </w:rPr>
      </w:pPr>
      <w:r w:rsidRPr="00F300C3">
        <w:rPr>
          <w:sz w:val="32"/>
          <w:szCs w:val="32"/>
        </w:rPr>
        <w:t xml:space="preserve">In this paper, we proposed LeaPS, a fully automated system leveraging the learningbased techniques to accelerate the performance of a proactive auditing approach. </w:t>
      </w:r>
    </w:p>
    <w:p w:rsidR="00F300C3" w:rsidRPr="00F300C3" w:rsidRDefault="00F300C3" w:rsidP="00F300C3">
      <w:pPr>
        <w:pStyle w:val="NormalWeb"/>
        <w:numPr>
          <w:ilvl w:val="0"/>
          <w:numId w:val="46"/>
        </w:numPr>
        <w:spacing w:before="0" w:beforeAutospacing="0" w:after="0" w:afterAutospacing="0" w:line="360" w:lineRule="auto"/>
        <w:ind w:left="284" w:hanging="142"/>
        <w:jc w:val="both"/>
        <w:rPr>
          <w:sz w:val="32"/>
          <w:szCs w:val="32"/>
        </w:rPr>
      </w:pPr>
      <w:r w:rsidRPr="00F300C3">
        <w:rPr>
          <w:sz w:val="32"/>
          <w:szCs w:val="32"/>
        </w:rPr>
        <w:t xml:space="preserve">We describe our implementation of the proposed system based on OpenStack, and demonstrate how the system may be easily ported to other cloud platforms (e.g., Amazon EC2 and Google GCP). </w:t>
      </w:r>
    </w:p>
    <w:p w:rsidR="00F300C3" w:rsidRPr="00F300C3" w:rsidRDefault="00F300C3" w:rsidP="00F300C3">
      <w:pPr>
        <w:pStyle w:val="NormalWeb"/>
        <w:numPr>
          <w:ilvl w:val="0"/>
          <w:numId w:val="46"/>
        </w:numPr>
        <w:spacing w:before="0" w:beforeAutospacing="0" w:after="0" w:afterAutospacing="0" w:line="360" w:lineRule="auto"/>
        <w:ind w:left="284" w:hanging="142"/>
        <w:jc w:val="both"/>
        <w:rPr>
          <w:sz w:val="32"/>
          <w:szCs w:val="32"/>
        </w:rPr>
      </w:pPr>
      <w:r w:rsidRPr="00F300C3">
        <w:rPr>
          <w:sz w:val="32"/>
          <w:szCs w:val="32"/>
        </w:rPr>
        <w:t>Therefore, a proactive auditing approach, which starts the auditing ahead of critical events, has recently been proposed as a promising solution for delivering practical response time.</w:t>
      </w:r>
    </w:p>
    <w:p w:rsidR="00BB3207" w:rsidRDefault="00F300C3" w:rsidP="00F300C3">
      <w:pPr>
        <w:pStyle w:val="NormalWeb"/>
        <w:numPr>
          <w:ilvl w:val="0"/>
          <w:numId w:val="46"/>
        </w:numPr>
        <w:spacing w:before="0" w:beforeAutospacing="0" w:after="0" w:afterAutospacing="0" w:line="360" w:lineRule="auto"/>
        <w:ind w:left="284" w:hanging="142"/>
        <w:jc w:val="both"/>
        <w:rPr>
          <w:sz w:val="32"/>
          <w:szCs w:val="32"/>
        </w:rPr>
      </w:pPr>
      <w:r w:rsidRPr="00F300C3">
        <w:rPr>
          <w:sz w:val="32"/>
          <w:szCs w:val="32"/>
        </w:rPr>
        <w:t>As demonstrated by our implementation and experimental results, the proposed system, LeaPS, provides an automated, efficient, and scalable solution for different cloud platforms to increase their transparency and accountability to tenants.</w:t>
      </w:r>
    </w:p>
    <w:p w:rsidR="00F300C3" w:rsidRDefault="00F300C3" w:rsidP="00E53AA4">
      <w:pPr>
        <w:pStyle w:val="NormalWeb"/>
        <w:spacing w:before="0" w:beforeAutospacing="0" w:after="0" w:afterAutospacing="0" w:line="360" w:lineRule="auto"/>
        <w:jc w:val="both"/>
        <w:rPr>
          <w:b/>
          <w:sz w:val="40"/>
          <w:szCs w:val="40"/>
        </w:rPr>
      </w:pPr>
    </w:p>
    <w:p w:rsidR="00F300C3" w:rsidRDefault="00F300C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300C3" w:rsidRDefault="005C0B5F" w:rsidP="00F300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C3">
        <w:rPr>
          <w:rFonts w:ascii="Times New Roman" w:eastAsia="AdvGulliv-R" w:hAnsi="Times New Roman" w:cs="Times New Roman"/>
          <w:bCs/>
          <w:sz w:val="32"/>
          <w:szCs w:val="32"/>
          <w:lang w:val="en-IN"/>
        </w:rPr>
        <w:t>The main contributions of this thesis work are towards security, efficiency and practicali</w:t>
      </w:r>
      <w:r w:rsidRPr="00F300C3">
        <w:rPr>
          <w:rFonts w:ascii="Times New Roman" w:eastAsia="AdvGulliv-R" w:hAnsi="Times New Roman" w:cs="Times New Roman"/>
          <w:bCs/>
          <w:sz w:val="32"/>
          <w:szCs w:val="32"/>
          <w:lang w:val="en-IN"/>
        </w:rPr>
        <w:t>ty improvements in cloud security auditing.</w:t>
      </w:r>
    </w:p>
    <w:p w:rsidR="00000000" w:rsidRPr="00F300C3" w:rsidRDefault="005C0B5F" w:rsidP="00F300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C3">
        <w:rPr>
          <w:rFonts w:ascii="Times New Roman" w:eastAsia="AdvGulliv-R" w:hAnsi="Times New Roman" w:cs="Times New Roman"/>
          <w:bCs/>
          <w:sz w:val="32"/>
          <w:szCs w:val="32"/>
          <w:lang w:val="en-IN"/>
        </w:rPr>
        <w:t xml:space="preserve">LeaPS leverages learning techniques in a different manner so that the false positive/negative rates cannot affect the security of our system directly, and rather affects the performance of our system. </w:t>
      </w:r>
    </w:p>
    <w:p w:rsidR="00000000" w:rsidRPr="00F300C3" w:rsidRDefault="005C0B5F" w:rsidP="00F300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C3">
        <w:rPr>
          <w:rFonts w:ascii="Times New Roman" w:eastAsia="AdvGulliv-R" w:hAnsi="Times New Roman" w:cs="Times New Roman"/>
          <w:bCs/>
          <w:sz w:val="32"/>
          <w:szCs w:val="32"/>
          <w:lang w:val="en-IN"/>
        </w:rPr>
        <w:t>However,</w:t>
      </w:r>
      <w:r w:rsidRPr="00F300C3">
        <w:rPr>
          <w:rFonts w:ascii="Times New Roman" w:eastAsia="AdvGulliv-R" w:hAnsi="Times New Roman" w:cs="Times New Roman"/>
          <w:bCs/>
          <w:sz w:val="32"/>
          <w:szCs w:val="32"/>
          <w:lang w:val="en-IN"/>
        </w:rPr>
        <w:t xml:space="preserve"> leveraging such big data analytics and memory-efficient methods may enhance the performance of our log processing.</w:t>
      </w:r>
      <w:r w:rsidRPr="00F300C3">
        <w:rPr>
          <w:rFonts w:ascii="Times New Roman" w:eastAsia="AdvGulliv-R" w:hAnsi="Times New Roman" w:cs="Times New Roman"/>
          <w:bCs/>
          <w:sz w:val="32"/>
          <w:szCs w:val="32"/>
        </w:rPr>
        <w:t xml:space="preserve"> </w:t>
      </w:r>
    </w:p>
    <w:p w:rsidR="00000000" w:rsidRPr="00F300C3" w:rsidRDefault="005C0B5F" w:rsidP="00F300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C3">
        <w:rPr>
          <w:rFonts w:ascii="Times New Roman" w:eastAsia="AdvGulliv-R" w:hAnsi="Times New Roman" w:cs="Times New Roman"/>
          <w:bCs/>
          <w:sz w:val="32"/>
          <w:szCs w:val="32"/>
          <w:lang w:val="en-IN"/>
        </w:rPr>
        <w:t>Also, to demonstrate the applicability, scalability and efficiency of our proposed system, we integrate it to OpenStack, a major cloud pla</w:t>
      </w:r>
      <w:r w:rsidRPr="00F300C3">
        <w:rPr>
          <w:rFonts w:ascii="Times New Roman" w:eastAsia="AdvGulliv-R" w:hAnsi="Times New Roman" w:cs="Times New Roman"/>
          <w:bCs/>
          <w:sz w:val="32"/>
          <w:szCs w:val="32"/>
          <w:lang w:val="en-IN"/>
        </w:rPr>
        <w:t xml:space="preserve">tform, and evaluate it using both synthetic and real data. </w:t>
      </w:r>
    </w:p>
    <w:p w:rsidR="00000000" w:rsidRPr="00F300C3" w:rsidRDefault="005C0B5F" w:rsidP="00F300C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00C3">
        <w:rPr>
          <w:rFonts w:ascii="Times New Roman" w:eastAsia="AdvGulliv-R" w:hAnsi="Times New Roman" w:cs="Times New Roman"/>
          <w:bCs/>
          <w:sz w:val="32"/>
          <w:szCs w:val="32"/>
          <w:lang w:val="en-IN"/>
        </w:rPr>
        <w:t>We integrate our proposed system into OpenStack [89], one of the major cloud management platforms, and conduct experiments to measure the efficiency, scalability and applicability of this system.</w:t>
      </w:r>
      <w:r w:rsidRPr="00F300C3">
        <w:rPr>
          <w:rFonts w:ascii="Times New Roman" w:eastAsia="AdvGulliv-R" w:hAnsi="Times New Roman" w:cs="Times New Roman"/>
          <w:bCs/>
          <w:sz w:val="32"/>
          <w:szCs w:val="32"/>
          <w:lang w:val="en-IN"/>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An overview of issues and recent developments in cloud computing and storage security</w:t>
            </w:r>
          </w:p>
        </w:tc>
        <w:tc>
          <w:tcPr>
            <w:tcW w:w="3192" w:type="dxa"/>
          </w:tcPr>
          <w:p w:rsidR="000C407B" w:rsidRPr="00F300C3" w:rsidRDefault="00F300C3" w:rsidP="00F300C3">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 xml:space="preserve">E. Aguiar, Y. Zhang, and M. Blanton. </w:t>
            </w:r>
          </w:p>
        </w:tc>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color w:val="333333"/>
                <w:sz w:val="28"/>
                <w:szCs w:val="28"/>
                <w:shd w:val="clear" w:color="auto" w:fill="FFFFFF"/>
              </w:rPr>
              <w:t>Security and privacy concerns, however, are among the top impediments standing in the way of wider adoption of cloud technologies.</w:t>
            </w:r>
          </w:p>
        </w:tc>
      </w:tr>
      <w:tr w:rsidR="000C407B" w:rsidTr="000C407B">
        <w:trPr>
          <w:trHeight w:val="2942"/>
        </w:trPr>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lastRenderedPageBreak/>
              <w:t>Representing and reasoning about web access control policies</w:t>
            </w:r>
          </w:p>
        </w:tc>
        <w:tc>
          <w:tcPr>
            <w:tcW w:w="3192" w:type="dxa"/>
          </w:tcPr>
          <w:p w:rsidR="000C407B" w:rsidRPr="00F300C3" w:rsidRDefault="00F300C3" w:rsidP="00F300C3">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 xml:space="preserve">G.-J. Ahn, H. Hu, J. Lee, and Y. Meng. </w:t>
            </w:r>
          </w:p>
        </w:tc>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color w:val="333333"/>
                <w:sz w:val="28"/>
                <w:szCs w:val="28"/>
                <w:shd w:val="clear" w:color="auto" w:fill="FFFFFF"/>
              </w:rPr>
              <w:t>The advent of emerging technologies such as Web services, service-oriented architecture, and cloud computing has enabled us to perform business services more efficiently and effectively.</w:t>
            </w:r>
          </w:p>
        </w:tc>
      </w:tr>
      <w:tr w:rsidR="000C407B" w:rsidTr="000C407B">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A cross tenant access control (CTAC) model for cloud computing: Formal specification and verification</w:t>
            </w:r>
          </w:p>
        </w:tc>
        <w:tc>
          <w:tcPr>
            <w:tcW w:w="3192" w:type="dxa"/>
          </w:tcPr>
          <w:p w:rsidR="000C407B" w:rsidRPr="00F300C3" w:rsidRDefault="00F300C3" w:rsidP="00F300C3">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 xml:space="preserve">Q. Alam, S. U. Malik, A. Akhunzada, K.-K. R. Choo, S. Tabbasum, and M. Alam. </w:t>
            </w:r>
          </w:p>
        </w:tc>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color w:val="333333"/>
                <w:sz w:val="28"/>
                <w:szCs w:val="28"/>
                <w:shd w:val="clear" w:color="auto" w:fill="FFFFFF"/>
              </w:rPr>
              <w:t>Sharing of resources on the cloud can be achieved on a large scale since it is cost effective and location independent.</w:t>
            </w:r>
          </w:p>
        </w:tc>
      </w:tr>
      <w:tr w:rsidR="000C407B" w:rsidTr="000C407B">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Sophisticated access control via SMT and logical frameworks</w:t>
            </w:r>
          </w:p>
        </w:tc>
        <w:tc>
          <w:tcPr>
            <w:tcW w:w="3192" w:type="dxa"/>
          </w:tcPr>
          <w:p w:rsidR="000C407B" w:rsidRPr="00F300C3" w:rsidRDefault="00F300C3" w:rsidP="00F300C3">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sz w:val="28"/>
                <w:szCs w:val="28"/>
              </w:rPr>
              <w:t xml:space="preserve">K. Arkoudas, R. Chadha, and J. Chiang. </w:t>
            </w:r>
          </w:p>
        </w:tc>
        <w:tc>
          <w:tcPr>
            <w:tcW w:w="3192" w:type="dxa"/>
          </w:tcPr>
          <w:p w:rsidR="000C407B" w:rsidRPr="00F300C3" w:rsidRDefault="00F300C3" w:rsidP="00E53AA4">
            <w:pPr>
              <w:tabs>
                <w:tab w:val="left" w:pos="720"/>
              </w:tabs>
              <w:spacing w:after="100" w:line="360" w:lineRule="auto"/>
              <w:jc w:val="both"/>
              <w:rPr>
                <w:rFonts w:ascii="Times New Roman" w:hAnsi="Times New Roman" w:cs="Times New Roman"/>
                <w:sz w:val="28"/>
                <w:szCs w:val="28"/>
              </w:rPr>
            </w:pPr>
            <w:r w:rsidRPr="00F300C3">
              <w:rPr>
                <w:rFonts w:ascii="Times New Roman" w:hAnsi="Times New Roman" w:cs="Times New Roman"/>
                <w:color w:val="333333"/>
                <w:sz w:val="28"/>
                <w:szCs w:val="28"/>
                <w:shd w:val="clear" w:color="auto" w:fill="FAFAFA"/>
              </w:rPr>
              <w:t>We reduce both request evaluation and policy analysis to SMT solving, and provide experimental results demonstrating the practicality of these reductions. </w:t>
            </w:r>
          </w:p>
        </w:tc>
      </w:tr>
    </w:tbl>
    <w:p w:rsidR="0051206C" w:rsidRDefault="0051206C"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D81E16" w:rsidRPr="0051206C" w:rsidRDefault="00801748" w:rsidP="0051206C">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51206C">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Pr="0051206C" w:rsidRDefault="0051206C" w:rsidP="0051206C">
      <w:pPr>
        <w:spacing w:after="0" w:line="360" w:lineRule="auto"/>
        <w:jc w:val="both"/>
        <w:rPr>
          <w:rFonts w:ascii="Times New Roman" w:hAnsi="Times New Roman" w:cs="Times New Roman"/>
        </w:rPr>
      </w:pPr>
      <w:r w:rsidRPr="0051206C">
        <w:rPr>
          <w:rFonts w:ascii="Times New Roman" w:hAnsi="Times New Roman" w:cs="Times New Roman"/>
        </w:rPr>
        <w:drawing>
          <wp:inline distT="0" distB="0" distL="0" distR="0">
            <wp:extent cx="5941109" cy="5743575"/>
            <wp:effectExtent l="19050" t="0" r="2491"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5745983"/>
                    </a:xfrm>
                    <a:prstGeom prst="rect">
                      <a:avLst/>
                    </a:prstGeom>
                    <a:noFill/>
                  </pic:spPr>
                </pic:pic>
              </a:graphicData>
            </a:graphic>
          </wp:inline>
        </w:drawing>
      </w:r>
    </w:p>
    <w:p w:rsidR="0051206C" w:rsidRDefault="0051206C" w:rsidP="0051206C">
      <w:pPr>
        <w:tabs>
          <w:tab w:val="left" w:pos="2505"/>
          <w:tab w:val="center" w:pos="4680"/>
        </w:tabs>
        <w:spacing w:before="100" w:after="100" w:line="360" w:lineRule="auto"/>
        <w:rPr>
          <w:rFonts w:ascii="Times New Roman" w:hAnsi="Times New Roman" w:cs="Times New Roman"/>
          <w:b/>
          <w:sz w:val="36"/>
          <w:szCs w:val="36"/>
        </w:rPr>
      </w:pPr>
      <w:r>
        <w:rPr>
          <w:rFonts w:ascii="Times New Roman" w:hAnsi="Times New Roman" w:cs="Times New Roman"/>
          <w:b/>
          <w:sz w:val="36"/>
          <w:szCs w:val="36"/>
        </w:rPr>
        <w:tab/>
      </w:r>
      <w:r>
        <w:rPr>
          <w:rFonts w:ascii="Times New Roman" w:hAnsi="Times New Roman" w:cs="Times New Roman"/>
          <w:b/>
          <w:sz w:val="36"/>
          <w:szCs w:val="36"/>
        </w:rPr>
        <w:tab/>
      </w:r>
    </w:p>
    <w:p w:rsidR="0051206C" w:rsidRDefault="0051206C" w:rsidP="0051206C">
      <w:pPr>
        <w:tabs>
          <w:tab w:val="left" w:pos="2505"/>
          <w:tab w:val="center" w:pos="4680"/>
        </w:tabs>
        <w:spacing w:before="100" w:after="100" w:line="360" w:lineRule="auto"/>
        <w:rPr>
          <w:rFonts w:ascii="Times New Roman" w:hAnsi="Times New Roman" w:cs="Times New Roman"/>
          <w:b/>
          <w:sz w:val="36"/>
          <w:szCs w:val="36"/>
        </w:rPr>
      </w:pPr>
    </w:p>
    <w:p w:rsidR="0000536F" w:rsidRPr="0051206C" w:rsidRDefault="0000536F" w:rsidP="0051206C">
      <w:pPr>
        <w:tabs>
          <w:tab w:val="left" w:pos="2505"/>
          <w:tab w:val="center" w:pos="4680"/>
        </w:tabs>
        <w:spacing w:before="100" w:after="100" w:line="360" w:lineRule="auto"/>
        <w:jc w:val="center"/>
        <w:rPr>
          <w:rFonts w:ascii="Times New Roman" w:hAnsi="Times New Roman" w:cs="Times New Roman"/>
          <w:b/>
          <w:sz w:val="28"/>
          <w:szCs w:val="28"/>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1E50AD" w:rsidRDefault="001E50AD"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51206C" w:rsidRDefault="0051206C"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B5B00" w:rsidRPr="00FB5B00" w:rsidRDefault="00FB5B00" w:rsidP="00FB5B00">
      <w:pPr>
        <w:pStyle w:val="BodyText"/>
        <w:rPr>
          <w:bCs/>
          <w:iCs/>
          <w:sz w:val="32"/>
          <w:szCs w:val="32"/>
          <w:lang w:val="en-IN"/>
        </w:rPr>
      </w:pPr>
      <w:r w:rsidRPr="00FB5B00">
        <w:rPr>
          <w:bCs/>
          <w:iCs/>
          <w:sz w:val="32"/>
          <w:szCs w:val="32"/>
          <w:lang w:val="en-IN"/>
        </w:rPr>
        <w:t xml:space="preserve">     The ever-changing and self-service nature of clouds brings the necessity to audit the cloud at runtime to ensure continuous security compliance, which is essential for cloud provider’s accountability and transparency towards their tenants. To this end, there exist two types of cloud-specific security auditing approaches: intercept-and-check and proactive. However, existing works under these approaches either fail to provide a practical response time due to the sheer scale of the cloud, or require a future change plan in advance which may be impractical in most cloud environments. In this thesis, we addressed these major limitations of the existing runtime auditing solutions and proposed a proactive security auditing system for clouds. To this end, we first proposed a runtime security auditing system for the user level of the cloud; which verifies different authentication and authorization mechanisms (e.g., RBAC, ABAC and SSO) incrementally. Second, to reduce the response time of runtime auditing, this thesis delivered a proactive security auditing system; which offers a novel proactive auditing approach, where we leverage the dependency relationships among cloud events to incrementally pre-compute the major auditing efforts. As a result, the runtime effort in our proactive approach remains lightweight and results in a practical response time (e.g., 8.5 milliseconds for 100,000 virtual ports). Third, to extend the coverage of our auditing system and improve its practicality, we leveraged learning </w:t>
      </w:r>
      <w:r w:rsidRPr="00FB5B00">
        <w:rPr>
          <w:bCs/>
          <w:iCs/>
          <w:sz w:val="32"/>
          <w:szCs w:val="32"/>
          <w:lang w:val="en-IN"/>
        </w:rPr>
        <w:lastRenderedPageBreak/>
        <w:t xml:space="preserve">techniques to design and implement an automated approach to process raw cloud logs and utilize them to capture various dependency relationships.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C6239C" w:rsidRDefault="00C6239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C6239C" w:rsidRDefault="005C0B5F" w:rsidP="00C6239C">
      <w:pPr>
        <w:pStyle w:val="BodyText"/>
        <w:numPr>
          <w:ilvl w:val="0"/>
          <w:numId w:val="42"/>
        </w:numPr>
        <w:rPr>
          <w:sz w:val="32"/>
          <w:szCs w:val="32"/>
          <w:lang w:val="en-IN"/>
        </w:rPr>
      </w:pPr>
      <w:r w:rsidRPr="00C6239C">
        <w:rPr>
          <w:sz w:val="32"/>
          <w:szCs w:val="32"/>
          <w:lang w:val="en-IN"/>
        </w:rPr>
        <w:t xml:space="preserve">[1] E. Aguiar, Y. Zhang, and M. Blanton. An overview of issues and recent developments in cloud computing and storage security. In High Performance Cloud Auditing and Applications. Springer, 2014. </w:t>
      </w:r>
    </w:p>
    <w:p w:rsidR="00000000" w:rsidRPr="00C6239C" w:rsidRDefault="005C0B5F" w:rsidP="00C6239C">
      <w:pPr>
        <w:pStyle w:val="BodyText"/>
        <w:numPr>
          <w:ilvl w:val="0"/>
          <w:numId w:val="42"/>
        </w:numPr>
        <w:rPr>
          <w:sz w:val="32"/>
          <w:szCs w:val="32"/>
          <w:lang w:val="en-IN"/>
        </w:rPr>
      </w:pPr>
      <w:r w:rsidRPr="00C6239C">
        <w:rPr>
          <w:sz w:val="32"/>
          <w:szCs w:val="32"/>
          <w:lang w:val="en-IN"/>
        </w:rPr>
        <w:t>[2] G.-J. Ahn, H. Hu, J. Lee, and Y. M</w:t>
      </w:r>
      <w:r w:rsidRPr="00C6239C">
        <w:rPr>
          <w:sz w:val="32"/>
          <w:szCs w:val="32"/>
          <w:lang w:val="en-IN"/>
        </w:rPr>
        <w:t xml:space="preserve">eng. Representing and reasoning about web access control policies. In COMPSAC, 2010. </w:t>
      </w:r>
    </w:p>
    <w:p w:rsidR="00000000" w:rsidRPr="00C6239C" w:rsidRDefault="005C0B5F" w:rsidP="00C6239C">
      <w:pPr>
        <w:pStyle w:val="BodyText"/>
        <w:numPr>
          <w:ilvl w:val="0"/>
          <w:numId w:val="42"/>
        </w:numPr>
        <w:rPr>
          <w:sz w:val="32"/>
          <w:szCs w:val="32"/>
          <w:lang w:val="en-IN"/>
        </w:rPr>
      </w:pPr>
      <w:r w:rsidRPr="00C6239C">
        <w:rPr>
          <w:sz w:val="32"/>
          <w:szCs w:val="32"/>
          <w:lang w:val="en-IN"/>
        </w:rPr>
        <w:t>[3] Q. Alam, S. U. Malik, A. Akhunzada, K.-K. R. Choo, S. Tabbasum, and M. Alam. A cross tenant access control (CTAC) model for cloud computing: Formal specification and</w:t>
      </w:r>
      <w:r w:rsidRPr="00C6239C">
        <w:rPr>
          <w:sz w:val="32"/>
          <w:szCs w:val="32"/>
          <w:lang w:val="en-IN"/>
        </w:rPr>
        <w:t xml:space="preserve"> verification. IEEE TIFS, 2016. </w:t>
      </w:r>
    </w:p>
    <w:p w:rsidR="00000000" w:rsidRPr="00C6239C" w:rsidRDefault="005C0B5F" w:rsidP="00C6239C">
      <w:pPr>
        <w:pStyle w:val="BodyText"/>
        <w:numPr>
          <w:ilvl w:val="0"/>
          <w:numId w:val="42"/>
        </w:numPr>
        <w:rPr>
          <w:sz w:val="32"/>
          <w:szCs w:val="32"/>
          <w:lang w:val="en-IN"/>
        </w:rPr>
      </w:pPr>
      <w:r w:rsidRPr="00C6239C">
        <w:rPr>
          <w:sz w:val="32"/>
          <w:szCs w:val="32"/>
          <w:lang w:val="en-IN"/>
        </w:rPr>
        <w:t xml:space="preserve">[4] Amazon. Amazon CloudWatch. Available at: https://aws.amazon.com/ cloudwatch/, last accessed on: February 15, 2018. </w:t>
      </w:r>
    </w:p>
    <w:p w:rsidR="00000000" w:rsidRPr="00C6239C" w:rsidRDefault="005C0B5F" w:rsidP="00C6239C">
      <w:pPr>
        <w:pStyle w:val="BodyText"/>
        <w:numPr>
          <w:ilvl w:val="0"/>
          <w:numId w:val="42"/>
        </w:numPr>
        <w:rPr>
          <w:sz w:val="32"/>
          <w:szCs w:val="32"/>
          <w:lang w:val="en-IN"/>
        </w:rPr>
      </w:pPr>
      <w:r w:rsidRPr="00C6239C">
        <w:rPr>
          <w:sz w:val="32"/>
          <w:szCs w:val="32"/>
          <w:lang w:val="en-IN"/>
        </w:rPr>
        <w:t>[5] Amazon. Amazon virtual private cloud. Available at: https://aws.amazon.com/ vpc.</w:t>
      </w:r>
      <w:r w:rsidRPr="00C6239C">
        <w:rPr>
          <w:sz w:val="32"/>
          <w:szCs w:val="32"/>
        </w:rPr>
        <w:t xml:space="preserve"> </w:t>
      </w:r>
    </w:p>
    <w:p w:rsidR="00000000" w:rsidRPr="00C6239C" w:rsidRDefault="005C0B5F" w:rsidP="00C6239C">
      <w:pPr>
        <w:pStyle w:val="BodyText"/>
        <w:numPr>
          <w:ilvl w:val="0"/>
          <w:numId w:val="42"/>
        </w:numPr>
        <w:rPr>
          <w:sz w:val="32"/>
          <w:szCs w:val="32"/>
          <w:lang w:val="en-IN"/>
        </w:rPr>
      </w:pPr>
      <w:r w:rsidRPr="00C6239C">
        <w:rPr>
          <w:sz w:val="32"/>
          <w:szCs w:val="32"/>
          <w:lang w:val="en-IN"/>
        </w:rPr>
        <w:t>[6] Amazon Web</w:t>
      </w:r>
      <w:r w:rsidRPr="00C6239C">
        <w:rPr>
          <w:sz w:val="32"/>
          <w:szCs w:val="32"/>
          <w:lang w:val="en-IN"/>
        </w:rPr>
        <w:t xml:space="preserve"> Services. Security at scale: Logging in AWS. Technical report, Amazon, 2013. </w:t>
      </w:r>
    </w:p>
    <w:p w:rsidR="00000000" w:rsidRPr="00C6239C" w:rsidRDefault="005C0B5F" w:rsidP="00C6239C">
      <w:pPr>
        <w:pStyle w:val="BodyText"/>
        <w:numPr>
          <w:ilvl w:val="0"/>
          <w:numId w:val="42"/>
        </w:numPr>
        <w:rPr>
          <w:sz w:val="32"/>
          <w:szCs w:val="32"/>
          <w:lang w:val="en-IN"/>
        </w:rPr>
      </w:pPr>
      <w:r w:rsidRPr="00C6239C">
        <w:rPr>
          <w:sz w:val="32"/>
          <w:szCs w:val="32"/>
          <w:lang w:val="en-IN"/>
        </w:rPr>
        <w:t xml:space="preserve">[7] K. Arkoudas, R. Chadha, and J. Chiang. Sophisticated access control via SMT and logical frameworks. ACM TISSEC, 2014. </w:t>
      </w:r>
    </w:p>
    <w:p w:rsidR="00000000" w:rsidRPr="00C6239C" w:rsidRDefault="005C0B5F" w:rsidP="00C6239C">
      <w:pPr>
        <w:pStyle w:val="BodyText"/>
        <w:numPr>
          <w:ilvl w:val="0"/>
          <w:numId w:val="42"/>
        </w:numPr>
        <w:rPr>
          <w:sz w:val="32"/>
          <w:szCs w:val="32"/>
          <w:lang w:val="en-IN"/>
        </w:rPr>
      </w:pPr>
      <w:r w:rsidRPr="00C6239C">
        <w:rPr>
          <w:sz w:val="32"/>
          <w:szCs w:val="32"/>
          <w:lang w:val="en-IN"/>
        </w:rPr>
        <w:t>[8] A. Armando, R. Carbone, L. Compagna, J. Cuellar,</w:t>
      </w:r>
      <w:r w:rsidRPr="00C6239C">
        <w:rPr>
          <w:sz w:val="32"/>
          <w:szCs w:val="32"/>
          <w:lang w:val="en-IN"/>
        </w:rPr>
        <w:t xml:space="preserve"> and L. Tobarra. Formal analysis of SAML 2.0 web browser single sign-</w:t>
      </w:r>
      <w:r w:rsidRPr="00C6239C">
        <w:rPr>
          <w:sz w:val="32"/>
          <w:szCs w:val="32"/>
          <w:lang w:val="en-IN"/>
        </w:rPr>
        <w:lastRenderedPageBreak/>
        <w:t xml:space="preserve">on: breaking the SAML-based single sign-on for Google apps. In ACM FMSE, 2008. </w:t>
      </w:r>
    </w:p>
    <w:p w:rsidR="00000000" w:rsidRPr="00C6239C" w:rsidRDefault="005C0B5F" w:rsidP="00C6239C">
      <w:pPr>
        <w:pStyle w:val="BodyText"/>
        <w:numPr>
          <w:ilvl w:val="0"/>
          <w:numId w:val="42"/>
        </w:numPr>
        <w:rPr>
          <w:sz w:val="32"/>
          <w:szCs w:val="32"/>
          <w:lang w:val="en-IN"/>
        </w:rPr>
      </w:pPr>
      <w:r w:rsidRPr="00C6239C">
        <w:rPr>
          <w:sz w:val="32"/>
          <w:szCs w:val="32"/>
          <w:lang w:val="en-IN"/>
        </w:rPr>
        <w:t>[9] BayesFusion. GeNIe and SMILE. Available at: https://www.bayesfusion. com, last accessed on: February 1</w:t>
      </w:r>
      <w:r w:rsidRPr="00C6239C">
        <w:rPr>
          <w:sz w:val="32"/>
          <w:szCs w:val="32"/>
          <w:lang w:val="en-IN"/>
        </w:rPr>
        <w:t xml:space="preserve">4, 2018. </w:t>
      </w:r>
    </w:p>
    <w:p w:rsidR="00000000" w:rsidRPr="00C6239C" w:rsidRDefault="005C0B5F" w:rsidP="00C6239C">
      <w:pPr>
        <w:pStyle w:val="BodyText"/>
        <w:numPr>
          <w:ilvl w:val="0"/>
          <w:numId w:val="42"/>
        </w:numPr>
        <w:rPr>
          <w:sz w:val="32"/>
          <w:szCs w:val="32"/>
          <w:lang w:val="en-IN"/>
        </w:rPr>
      </w:pPr>
      <w:r w:rsidRPr="00C6239C">
        <w:rPr>
          <w:sz w:val="32"/>
          <w:szCs w:val="32"/>
          <w:lang w:val="en-IN"/>
        </w:rPr>
        <w:t xml:space="preserve">[10] M. Bellare and B. Yee. Forward integrity for secure audit logs. Technical report, Citeseer, 1997.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0B5F" w:rsidRDefault="005C0B5F" w:rsidP="003654DF">
      <w:pPr>
        <w:spacing w:after="0" w:line="240" w:lineRule="auto"/>
      </w:pPr>
      <w:r>
        <w:separator/>
      </w:r>
    </w:p>
  </w:endnote>
  <w:endnote w:type="continuationSeparator" w:id="1">
    <w:p w:rsidR="005C0B5F" w:rsidRDefault="005C0B5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0B5F" w:rsidRDefault="005C0B5F" w:rsidP="003654DF">
      <w:pPr>
        <w:spacing w:after="0" w:line="240" w:lineRule="auto"/>
      </w:pPr>
      <w:r>
        <w:separator/>
      </w:r>
    </w:p>
  </w:footnote>
  <w:footnote w:type="continuationSeparator" w:id="1">
    <w:p w:rsidR="005C0B5F" w:rsidRDefault="005C0B5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E815EE">
        <w:pPr>
          <w:pStyle w:val="Header"/>
          <w:jc w:val="right"/>
        </w:pPr>
        <w:fldSimple w:instr=" PAGE   \* MERGEFORMAT ">
          <w:r w:rsidR="0051206C">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01EE"/>
    <w:multiLevelType w:val="hybridMultilevel"/>
    <w:tmpl w:val="5E94E558"/>
    <w:lvl w:ilvl="0" w:tplc="09B48D9E">
      <w:start w:val="1"/>
      <w:numFmt w:val="bullet"/>
      <w:lvlText w:val=""/>
      <w:lvlJc w:val="left"/>
      <w:pPr>
        <w:tabs>
          <w:tab w:val="num" w:pos="720"/>
        </w:tabs>
        <w:ind w:left="720" w:hanging="360"/>
      </w:pPr>
      <w:rPr>
        <w:rFonts w:ascii="Wingdings 2" w:hAnsi="Wingdings 2" w:hint="default"/>
      </w:rPr>
    </w:lvl>
    <w:lvl w:ilvl="1" w:tplc="82A0B80E" w:tentative="1">
      <w:start w:val="1"/>
      <w:numFmt w:val="bullet"/>
      <w:lvlText w:val=""/>
      <w:lvlJc w:val="left"/>
      <w:pPr>
        <w:tabs>
          <w:tab w:val="num" w:pos="1440"/>
        </w:tabs>
        <w:ind w:left="1440" w:hanging="360"/>
      </w:pPr>
      <w:rPr>
        <w:rFonts w:ascii="Wingdings 2" w:hAnsi="Wingdings 2" w:hint="default"/>
      </w:rPr>
    </w:lvl>
    <w:lvl w:ilvl="2" w:tplc="62BC553A" w:tentative="1">
      <w:start w:val="1"/>
      <w:numFmt w:val="bullet"/>
      <w:lvlText w:val=""/>
      <w:lvlJc w:val="left"/>
      <w:pPr>
        <w:tabs>
          <w:tab w:val="num" w:pos="2160"/>
        </w:tabs>
        <w:ind w:left="2160" w:hanging="360"/>
      </w:pPr>
      <w:rPr>
        <w:rFonts w:ascii="Wingdings 2" w:hAnsi="Wingdings 2" w:hint="default"/>
      </w:rPr>
    </w:lvl>
    <w:lvl w:ilvl="3" w:tplc="114E3232" w:tentative="1">
      <w:start w:val="1"/>
      <w:numFmt w:val="bullet"/>
      <w:lvlText w:val=""/>
      <w:lvlJc w:val="left"/>
      <w:pPr>
        <w:tabs>
          <w:tab w:val="num" w:pos="2880"/>
        </w:tabs>
        <w:ind w:left="2880" w:hanging="360"/>
      </w:pPr>
      <w:rPr>
        <w:rFonts w:ascii="Wingdings 2" w:hAnsi="Wingdings 2" w:hint="default"/>
      </w:rPr>
    </w:lvl>
    <w:lvl w:ilvl="4" w:tplc="04EACE46" w:tentative="1">
      <w:start w:val="1"/>
      <w:numFmt w:val="bullet"/>
      <w:lvlText w:val=""/>
      <w:lvlJc w:val="left"/>
      <w:pPr>
        <w:tabs>
          <w:tab w:val="num" w:pos="3600"/>
        </w:tabs>
        <w:ind w:left="3600" w:hanging="360"/>
      </w:pPr>
      <w:rPr>
        <w:rFonts w:ascii="Wingdings 2" w:hAnsi="Wingdings 2" w:hint="default"/>
      </w:rPr>
    </w:lvl>
    <w:lvl w:ilvl="5" w:tplc="DAAEE84E" w:tentative="1">
      <w:start w:val="1"/>
      <w:numFmt w:val="bullet"/>
      <w:lvlText w:val=""/>
      <w:lvlJc w:val="left"/>
      <w:pPr>
        <w:tabs>
          <w:tab w:val="num" w:pos="4320"/>
        </w:tabs>
        <w:ind w:left="4320" w:hanging="360"/>
      </w:pPr>
      <w:rPr>
        <w:rFonts w:ascii="Wingdings 2" w:hAnsi="Wingdings 2" w:hint="default"/>
      </w:rPr>
    </w:lvl>
    <w:lvl w:ilvl="6" w:tplc="9EA0113C" w:tentative="1">
      <w:start w:val="1"/>
      <w:numFmt w:val="bullet"/>
      <w:lvlText w:val=""/>
      <w:lvlJc w:val="left"/>
      <w:pPr>
        <w:tabs>
          <w:tab w:val="num" w:pos="5040"/>
        </w:tabs>
        <w:ind w:left="5040" w:hanging="360"/>
      </w:pPr>
      <w:rPr>
        <w:rFonts w:ascii="Wingdings 2" w:hAnsi="Wingdings 2" w:hint="default"/>
      </w:rPr>
    </w:lvl>
    <w:lvl w:ilvl="7" w:tplc="8B5600D2" w:tentative="1">
      <w:start w:val="1"/>
      <w:numFmt w:val="bullet"/>
      <w:lvlText w:val=""/>
      <w:lvlJc w:val="left"/>
      <w:pPr>
        <w:tabs>
          <w:tab w:val="num" w:pos="5760"/>
        </w:tabs>
        <w:ind w:left="5760" w:hanging="360"/>
      </w:pPr>
      <w:rPr>
        <w:rFonts w:ascii="Wingdings 2" w:hAnsi="Wingdings 2" w:hint="default"/>
      </w:rPr>
    </w:lvl>
    <w:lvl w:ilvl="8" w:tplc="EA4C244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C246EC"/>
    <w:multiLevelType w:val="hybridMultilevel"/>
    <w:tmpl w:val="3E440D38"/>
    <w:lvl w:ilvl="0" w:tplc="8EFE0BD8">
      <w:start w:val="1"/>
      <w:numFmt w:val="bullet"/>
      <w:lvlText w:val=""/>
      <w:lvlJc w:val="left"/>
      <w:pPr>
        <w:tabs>
          <w:tab w:val="num" w:pos="720"/>
        </w:tabs>
        <w:ind w:left="720" w:hanging="360"/>
      </w:pPr>
      <w:rPr>
        <w:rFonts w:ascii="Wingdings 2" w:hAnsi="Wingdings 2" w:hint="default"/>
      </w:rPr>
    </w:lvl>
    <w:lvl w:ilvl="1" w:tplc="9DD2294A" w:tentative="1">
      <w:start w:val="1"/>
      <w:numFmt w:val="bullet"/>
      <w:lvlText w:val=""/>
      <w:lvlJc w:val="left"/>
      <w:pPr>
        <w:tabs>
          <w:tab w:val="num" w:pos="1440"/>
        </w:tabs>
        <w:ind w:left="1440" w:hanging="360"/>
      </w:pPr>
      <w:rPr>
        <w:rFonts w:ascii="Wingdings 2" w:hAnsi="Wingdings 2" w:hint="default"/>
      </w:rPr>
    </w:lvl>
    <w:lvl w:ilvl="2" w:tplc="52305FC6" w:tentative="1">
      <w:start w:val="1"/>
      <w:numFmt w:val="bullet"/>
      <w:lvlText w:val=""/>
      <w:lvlJc w:val="left"/>
      <w:pPr>
        <w:tabs>
          <w:tab w:val="num" w:pos="2160"/>
        </w:tabs>
        <w:ind w:left="2160" w:hanging="360"/>
      </w:pPr>
      <w:rPr>
        <w:rFonts w:ascii="Wingdings 2" w:hAnsi="Wingdings 2" w:hint="default"/>
      </w:rPr>
    </w:lvl>
    <w:lvl w:ilvl="3" w:tplc="9684BA24" w:tentative="1">
      <w:start w:val="1"/>
      <w:numFmt w:val="bullet"/>
      <w:lvlText w:val=""/>
      <w:lvlJc w:val="left"/>
      <w:pPr>
        <w:tabs>
          <w:tab w:val="num" w:pos="2880"/>
        </w:tabs>
        <w:ind w:left="2880" w:hanging="360"/>
      </w:pPr>
      <w:rPr>
        <w:rFonts w:ascii="Wingdings 2" w:hAnsi="Wingdings 2" w:hint="default"/>
      </w:rPr>
    </w:lvl>
    <w:lvl w:ilvl="4" w:tplc="84645988" w:tentative="1">
      <w:start w:val="1"/>
      <w:numFmt w:val="bullet"/>
      <w:lvlText w:val=""/>
      <w:lvlJc w:val="left"/>
      <w:pPr>
        <w:tabs>
          <w:tab w:val="num" w:pos="3600"/>
        </w:tabs>
        <w:ind w:left="3600" w:hanging="360"/>
      </w:pPr>
      <w:rPr>
        <w:rFonts w:ascii="Wingdings 2" w:hAnsi="Wingdings 2" w:hint="default"/>
      </w:rPr>
    </w:lvl>
    <w:lvl w:ilvl="5" w:tplc="506E058C" w:tentative="1">
      <w:start w:val="1"/>
      <w:numFmt w:val="bullet"/>
      <w:lvlText w:val=""/>
      <w:lvlJc w:val="left"/>
      <w:pPr>
        <w:tabs>
          <w:tab w:val="num" w:pos="4320"/>
        </w:tabs>
        <w:ind w:left="4320" w:hanging="360"/>
      </w:pPr>
      <w:rPr>
        <w:rFonts w:ascii="Wingdings 2" w:hAnsi="Wingdings 2" w:hint="default"/>
      </w:rPr>
    </w:lvl>
    <w:lvl w:ilvl="6" w:tplc="2786A55C" w:tentative="1">
      <w:start w:val="1"/>
      <w:numFmt w:val="bullet"/>
      <w:lvlText w:val=""/>
      <w:lvlJc w:val="left"/>
      <w:pPr>
        <w:tabs>
          <w:tab w:val="num" w:pos="5040"/>
        </w:tabs>
        <w:ind w:left="5040" w:hanging="360"/>
      </w:pPr>
      <w:rPr>
        <w:rFonts w:ascii="Wingdings 2" w:hAnsi="Wingdings 2" w:hint="default"/>
      </w:rPr>
    </w:lvl>
    <w:lvl w:ilvl="7" w:tplc="69E2A574" w:tentative="1">
      <w:start w:val="1"/>
      <w:numFmt w:val="bullet"/>
      <w:lvlText w:val=""/>
      <w:lvlJc w:val="left"/>
      <w:pPr>
        <w:tabs>
          <w:tab w:val="num" w:pos="5760"/>
        </w:tabs>
        <w:ind w:left="5760" w:hanging="360"/>
      </w:pPr>
      <w:rPr>
        <w:rFonts w:ascii="Wingdings 2" w:hAnsi="Wingdings 2" w:hint="default"/>
      </w:rPr>
    </w:lvl>
    <w:lvl w:ilvl="8" w:tplc="016A809C"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98B0E8B"/>
    <w:multiLevelType w:val="hybridMultilevel"/>
    <w:tmpl w:val="40CA04F8"/>
    <w:lvl w:ilvl="0" w:tplc="096E369C">
      <w:start w:val="1"/>
      <w:numFmt w:val="bullet"/>
      <w:lvlText w:val=""/>
      <w:lvlJc w:val="left"/>
      <w:pPr>
        <w:tabs>
          <w:tab w:val="num" w:pos="720"/>
        </w:tabs>
        <w:ind w:left="720" w:hanging="360"/>
      </w:pPr>
      <w:rPr>
        <w:rFonts w:ascii="Wingdings 2" w:hAnsi="Wingdings 2" w:hint="default"/>
      </w:rPr>
    </w:lvl>
    <w:lvl w:ilvl="1" w:tplc="5B3A19FA" w:tentative="1">
      <w:start w:val="1"/>
      <w:numFmt w:val="bullet"/>
      <w:lvlText w:val=""/>
      <w:lvlJc w:val="left"/>
      <w:pPr>
        <w:tabs>
          <w:tab w:val="num" w:pos="1440"/>
        </w:tabs>
        <w:ind w:left="1440" w:hanging="360"/>
      </w:pPr>
      <w:rPr>
        <w:rFonts w:ascii="Wingdings 2" w:hAnsi="Wingdings 2" w:hint="default"/>
      </w:rPr>
    </w:lvl>
    <w:lvl w:ilvl="2" w:tplc="F976E528" w:tentative="1">
      <w:start w:val="1"/>
      <w:numFmt w:val="bullet"/>
      <w:lvlText w:val=""/>
      <w:lvlJc w:val="left"/>
      <w:pPr>
        <w:tabs>
          <w:tab w:val="num" w:pos="2160"/>
        </w:tabs>
        <w:ind w:left="2160" w:hanging="360"/>
      </w:pPr>
      <w:rPr>
        <w:rFonts w:ascii="Wingdings 2" w:hAnsi="Wingdings 2" w:hint="default"/>
      </w:rPr>
    </w:lvl>
    <w:lvl w:ilvl="3" w:tplc="AE0232CA" w:tentative="1">
      <w:start w:val="1"/>
      <w:numFmt w:val="bullet"/>
      <w:lvlText w:val=""/>
      <w:lvlJc w:val="left"/>
      <w:pPr>
        <w:tabs>
          <w:tab w:val="num" w:pos="2880"/>
        </w:tabs>
        <w:ind w:left="2880" w:hanging="360"/>
      </w:pPr>
      <w:rPr>
        <w:rFonts w:ascii="Wingdings 2" w:hAnsi="Wingdings 2" w:hint="default"/>
      </w:rPr>
    </w:lvl>
    <w:lvl w:ilvl="4" w:tplc="CBC25372" w:tentative="1">
      <w:start w:val="1"/>
      <w:numFmt w:val="bullet"/>
      <w:lvlText w:val=""/>
      <w:lvlJc w:val="left"/>
      <w:pPr>
        <w:tabs>
          <w:tab w:val="num" w:pos="3600"/>
        </w:tabs>
        <w:ind w:left="3600" w:hanging="360"/>
      </w:pPr>
      <w:rPr>
        <w:rFonts w:ascii="Wingdings 2" w:hAnsi="Wingdings 2" w:hint="default"/>
      </w:rPr>
    </w:lvl>
    <w:lvl w:ilvl="5" w:tplc="A2DAFF2E" w:tentative="1">
      <w:start w:val="1"/>
      <w:numFmt w:val="bullet"/>
      <w:lvlText w:val=""/>
      <w:lvlJc w:val="left"/>
      <w:pPr>
        <w:tabs>
          <w:tab w:val="num" w:pos="4320"/>
        </w:tabs>
        <w:ind w:left="4320" w:hanging="360"/>
      </w:pPr>
      <w:rPr>
        <w:rFonts w:ascii="Wingdings 2" w:hAnsi="Wingdings 2" w:hint="default"/>
      </w:rPr>
    </w:lvl>
    <w:lvl w:ilvl="6" w:tplc="2F2C3880" w:tentative="1">
      <w:start w:val="1"/>
      <w:numFmt w:val="bullet"/>
      <w:lvlText w:val=""/>
      <w:lvlJc w:val="left"/>
      <w:pPr>
        <w:tabs>
          <w:tab w:val="num" w:pos="5040"/>
        </w:tabs>
        <w:ind w:left="5040" w:hanging="360"/>
      </w:pPr>
      <w:rPr>
        <w:rFonts w:ascii="Wingdings 2" w:hAnsi="Wingdings 2" w:hint="default"/>
      </w:rPr>
    </w:lvl>
    <w:lvl w:ilvl="7" w:tplc="D5DE1F7A" w:tentative="1">
      <w:start w:val="1"/>
      <w:numFmt w:val="bullet"/>
      <w:lvlText w:val=""/>
      <w:lvlJc w:val="left"/>
      <w:pPr>
        <w:tabs>
          <w:tab w:val="num" w:pos="5760"/>
        </w:tabs>
        <w:ind w:left="5760" w:hanging="360"/>
      </w:pPr>
      <w:rPr>
        <w:rFonts w:ascii="Wingdings 2" w:hAnsi="Wingdings 2" w:hint="default"/>
      </w:rPr>
    </w:lvl>
    <w:lvl w:ilvl="8" w:tplc="0248CD7C" w:tentative="1">
      <w:start w:val="1"/>
      <w:numFmt w:val="bullet"/>
      <w:lvlText w:val=""/>
      <w:lvlJc w:val="left"/>
      <w:pPr>
        <w:tabs>
          <w:tab w:val="num" w:pos="6480"/>
        </w:tabs>
        <w:ind w:left="6480" w:hanging="360"/>
      </w:pPr>
      <w:rPr>
        <w:rFonts w:ascii="Wingdings 2" w:hAnsi="Wingdings 2" w:hint="default"/>
      </w:rPr>
    </w:lvl>
  </w:abstractNum>
  <w:abstractNum w:abstractNumId="12">
    <w:nsid w:val="1CF50A83"/>
    <w:multiLevelType w:val="hybridMultilevel"/>
    <w:tmpl w:val="F2D68500"/>
    <w:lvl w:ilvl="0" w:tplc="D736B0FE">
      <w:start w:val="1"/>
      <w:numFmt w:val="bullet"/>
      <w:lvlText w:val=""/>
      <w:lvlJc w:val="left"/>
      <w:pPr>
        <w:tabs>
          <w:tab w:val="num" w:pos="720"/>
        </w:tabs>
        <w:ind w:left="720" w:hanging="360"/>
      </w:pPr>
      <w:rPr>
        <w:rFonts w:ascii="Wingdings 2" w:hAnsi="Wingdings 2" w:hint="default"/>
      </w:rPr>
    </w:lvl>
    <w:lvl w:ilvl="1" w:tplc="8D240282" w:tentative="1">
      <w:start w:val="1"/>
      <w:numFmt w:val="bullet"/>
      <w:lvlText w:val=""/>
      <w:lvlJc w:val="left"/>
      <w:pPr>
        <w:tabs>
          <w:tab w:val="num" w:pos="1440"/>
        </w:tabs>
        <w:ind w:left="1440" w:hanging="360"/>
      </w:pPr>
      <w:rPr>
        <w:rFonts w:ascii="Wingdings 2" w:hAnsi="Wingdings 2" w:hint="default"/>
      </w:rPr>
    </w:lvl>
    <w:lvl w:ilvl="2" w:tplc="9E78DF6E" w:tentative="1">
      <w:start w:val="1"/>
      <w:numFmt w:val="bullet"/>
      <w:lvlText w:val=""/>
      <w:lvlJc w:val="left"/>
      <w:pPr>
        <w:tabs>
          <w:tab w:val="num" w:pos="2160"/>
        </w:tabs>
        <w:ind w:left="2160" w:hanging="360"/>
      </w:pPr>
      <w:rPr>
        <w:rFonts w:ascii="Wingdings 2" w:hAnsi="Wingdings 2" w:hint="default"/>
      </w:rPr>
    </w:lvl>
    <w:lvl w:ilvl="3" w:tplc="1F380812" w:tentative="1">
      <w:start w:val="1"/>
      <w:numFmt w:val="bullet"/>
      <w:lvlText w:val=""/>
      <w:lvlJc w:val="left"/>
      <w:pPr>
        <w:tabs>
          <w:tab w:val="num" w:pos="2880"/>
        </w:tabs>
        <w:ind w:left="2880" w:hanging="360"/>
      </w:pPr>
      <w:rPr>
        <w:rFonts w:ascii="Wingdings 2" w:hAnsi="Wingdings 2" w:hint="default"/>
      </w:rPr>
    </w:lvl>
    <w:lvl w:ilvl="4" w:tplc="E054B14A" w:tentative="1">
      <w:start w:val="1"/>
      <w:numFmt w:val="bullet"/>
      <w:lvlText w:val=""/>
      <w:lvlJc w:val="left"/>
      <w:pPr>
        <w:tabs>
          <w:tab w:val="num" w:pos="3600"/>
        </w:tabs>
        <w:ind w:left="3600" w:hanging="360"/>
      </w:pPr>
      <w:rPr>
        <w:rFonts w:ascii="Wingdings 2" w:hAnsi="Wingdings 2" w:hint="default"/>
      </w:rPr>
    </w:lvl>
    <w:lvl w:ilvl="5" w:tplc="E3387A06" w:tentative="1">
      <w:start w:val="1"/>
      <w:numFmt w:val="bullet"/>
      <w:lvlText w:val=""/>
      <w:lvlJc w:val="left"/>
      <w:pPr>
        <w:tabs>
          <w:tab w:val="num" w:pos="4320"/>
        </w:tabs>
        <w:ind w:left="4320" w:hanging="360"/>
      </w:pPr>
      <w:rPr>
        <w:rFonts w:ascii="Wingdings 2" w:hAnsi="Wingdings 2" w:hint="default"/>
      </w:rPr>
    </w:lvl>
    <w:lvl w:ilvl="6" w:tplc="96F489C0" w:tentative="1">
      <w:start w:val="1"/>
      <w:numFmt w:val="bullet"/>
      <w:lvlText w:val=""/>
      <w:lvlJc w:val="left"/>
      <w:pPr>
        <w:tabs>
          <w:tab w:val="num" w:pos="5040"/>
        </w:tabs>
        <w:ind w:left="5040" w:hanging="360"/>
      </w:pPr>
      <w:rPr>
        <w:rFonts w:ascii="Wingdings 2" w:hAnsi="Wingdings 2" w:hint="default"/>
      </w:rPr>
    </w:lvl>
    <w:lvl w:ilvl="7" w:tplc="0FC8B49A" w:tentative="1">
      <w:start w:val="1"/>
      <w:numFmt w:val="bullet"/>
      <w:lvlText w:val=""/>
      <w:lvlJc w:val="left"/>
      <w:pPr>
        <w:tabs>
          <w:tab w:val="num" w:pos="5760"/>
        </w:tabs>
        <w:ind w:left="5760" w:hanging="360"/>
      </w:pPr>
      <w:rPr>
        <w:rFonts w:ascii="Wingdings 2" w:hAnsi="Wingdings 2" w:hint="default"/>
      </w:rPr>
    </w:lvl>
    <w:lvl w:ilvl="8" w:tplc="E460C658"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A9F7C00"/>
    <w:multiLevelType w:val="hybridMultilevel"/>
    <w:tmpl w:val="AF2EFC48"/>
    <w:lvl w:ilvl="0" w:tplc="0950970E">
      <w:start w:val="1"/>
      <w:numFmt w:val="bullet"/>
      <w:lvlText w:val=""/>
      <w:lvlJc w:val="left"/>
      <w:pPr>
        <w:tabs>
          <w:tab w:val="num" w:pos="720"/>
        </w:tabs>
        <w:ind w:left="720" w:hanging="360"/>
      </w:pPr>
      <w:rPr>
        <w:rFonts w:ascii="Wingdings 2" w:hAnsi="Wingdings 2" w:hint="default"/>
      </w:rPr>
    </w:lvl>
    <w:lvl w:ilvl="1" w:tplc="79B236CC" w:tentative="1">
      <w:start w:val="1"/>
      <w:numFmt w:val="bullet"/>
      <w:lvlText w:val=""/>
      <w:lvlJc w:val="left"/>
      <w:pPr>
        <w:tabs>
          <w:tab w:val="num" w:pos="1440"/>
        </w:tabs>
        <w:ind w:left="1440" w:hanging="360"/>
      </w:pPr>
      <w:rPr>
        <w:rFonts w:ascii="Wingdings 2" w:hAnsi="Wingdings 2" w:hint="default"/>
      </w:rPr>
    </w:lvl>
    <w:lvl w:ilvl="2" w:tplc="97BEE95E" w:tentative="1">
      <w:start w:val="1"/>
      <w:numFmt w:val="bullet"/>
      <w:lvlText w:val=""/>
      <w:lvlJc w:val="left"/>
      <w:pPr>
        <w:tabs>
          <w:tab w:val="num" w:pos="2160"/>
        </w:tabs>
        <w:ind w:left="2160" w:hanging="360"/>
      </w:pPr>
      <w:rPr>
        <w:rFonts w:ascii="Wingdings 2" w:hAnsi="Wingdings 2" w:hint="default"/>
      </w:rPr>
    </w:lvl>
    <w:lvl w:ilvl="3" w:tplc="40A68D78" w:tentative="1">
      <w:start w:val="1"/>
      <w:numFmt w:val="bullet"/>
      <w:lvlText w:val=""/>
      <w:lvlJc w:val="left"/>
      <w:pPr>
        <w:tabs>
          <w:tab w:val="num" w:pos="2880"/>
        </w:tabs>
        <w:ind w:left="2880" w:hanging="360"/>
      </w:pPr>
      <w:rPr>
        <w:rFonts w:ascii="Wingdings 2" w:hAnsi="Wingdings 2" w:hint="default"/>
      </w:rPr>
    </w:lvl>
    <w:lvl w:ilvl="4" w:tplc="C776B33A" w:tentative="1">
      <w:start w:val="1"/>
      <w:numFmt w:val="bullet"/>
      <w:lvlText w:val=""/>
      <w:lvlJc w:val="left"/>
      <w:pPr>
        <w:tabs>
          <w:tab w:val="num" w:pos="3600"/>
        </w:tabs>
        <w:ind w:left="3600" w:hanging="360"/>
      </w:pPr>
      <w:rPr>
        <w:rFonts w:ascii="Wingdings 2" w:hAnsi="Wingdings 2" w:hint="default"/>
      </w:rPr>
    </w:lvl>
    <w:lvl w:ilvl="5" w:tplc="2CD41DF0" w:tentative="1">
      <w:start w:val="1"/>
      <w:numFmt w:val="bullet"/>
      <w:lvlText w:val=""/>
      <w:lvlJc w:val="left"/>
      <w:pPr>
        <w:tabs>
          <w:tab w:val="num" w:pos="4320"/>
        </w:tabs>
        <w:ind w:left="4320" w:hanging="360"/>
      </w:pPr>
      <w:rPr>
        <w:rFonts w:ascii="Wingdings 2" w:hAnsi="Wingdings 2" w:hint="default"/>
      </w:rPr>
    </w:lvl>
    <w:lvl w:ilvl="6" w:tplc="E6C6E70A" w:tentative="1">
      <w:start w:val="1"/>
      <w:numFmt w:val="bullet"/>
      <w:lvlText w:val=""/>
      <w:lvlJc w:val="left"/>
      <w:pPr>
        <w:tabs>
          <w:tab w:val="num" w:pos="5040"/>
        </w:tabs>
        <w:ind w:left="5040" w:hanging="360"/>
      </w:pPr>
      <w:rPr>
        <w:rFonts w:ascii="Wingdings 2" w:hAnsi="Wingdings 2" w:hint="default"/>
      </w:rPr>
    </w:lvl>
    <w:lvl w:ilvl="7" w:tplc="16668718" w:tentative="1">
      <w:start w:val="1"/>
      <w:numFmt w:val="bullet"/>
      <w:lvlText w:val=""/>
      <w:lvlJc w:val="left"/>
      <w:pPr>
        <w:tabs>
          <w:tab w:val="num" w:pos="5760"/>
        </w:tabs>
        <w:ind w:left="5760" w:hanging="360"/>
      </w:pPr>
      <w:rPr>
        <w:rFonts w:ascii="Wingdings 2" w:hAnsi="Wingdings 2" w:hint="default"/>
      </w:rPr>
    </w:lvl>
    <w:lvl w:ilvl="8" w:tplc="20B659C0" w:tentative="1">
      <w:start w:val="1"/>
      <w:numFmt w:val="bullet"/>
      <w:lvlText w:val=""/>
      <w:lvlJc w:val="left"/>
      <w:pPr>
        <w:tabs>
          <w:tab w:val="num" w:pos="6480"/>
        </w:tabs>
        <w:ind w:left="6480" w:hanging="360"/>
      </w:pPr>
      <w:rPr>
        <w:rFonts w:ascii="Wingdings 2" w:hAnsi="Wingdings 2"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E326B4"/>
    <w:multiLevelType w:val="hybridMultilevel"/>
    <w:tmpl w:val="24C60CC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num w:numId="1">
    <w:abstractNumId w:val="1"/>
  </w:num>
  <w:num w:numId="2">
    <w:abstractNumId w:val="30"/>
  </w:num>
  <w:num w:numId="3">
    <w:abstractNumId w:val="39"/>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3"/>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5"/>
  </w:num>
  <w:num w:numId="22">
    <w:abstractNumId w:val="21"/>
  </w:num>
  <w:num w:numId="23">
    <w:abstractNumId w:val="41"/>
  </w:num>
  <w:num w:numId="24">
    <w:abstractNumId w:val="42"/>
  </w:num>
  <w:num w:numId="25">
    <w:abstractNumId w:val="31"/>
  </w:num>
  <w:num w:numId="26">
    <w:abstractNumId w:val="20"/>
  </w:num>
  <w:num w:numId="27">
    <w:abstractNumId w:val="4"/>
  </w:num>
  <w:num w:numId="28">
    <w:abstractNumId w:val="14"/>
  </w:num>
  <w:num w:numId="29">
    <w:abstractNumId w:val="32"/>
  </w:num>
  <w:num w:numId="30">
    <w:abstractNumId w:val="38"/>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10"/>
  </w:num>
  <w:num w:numId="38">
    <w:abstractNumId w:val="37"/>
  </w:num>
  <w:num w:numId="39">
    <w:abstractNumId w:val="19"/>
  </w:num>
  <w:num w:numId="40">
    <w:abstractNumId w:val="16"/>
  </w:num>
  <w:num w:numId="41">
    <w:abstractNumId w:val="25"/>
  </w:num>
  <w:num w:numId="42">
    <w:abstractNumId w:val="12"/>
  </w:num>
  <w:num w:numId="43">
    <w:abstractNumId w:val="0"/>
  </w:num>
  <w:num w:numId="44">
    <w:abstractNumId w:val="11"/>
  </w:num>
  <w:num w:numId="45">
    <w:abstractNumId w:val="9"/>
  </w:num>
  <w:num w:numId="46">
    <w:abstractNumId w:val="46"/>
  </w:num>
  <w:num w:numId="47">
    <w:abstractNumId w:val="4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50AD"/>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3FF5"/>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06C"/>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0B5F"/>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364E6"/>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39C"/>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15EE"/>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0C3"/>
    <w:rsid w:val="00F3058C"/>
    <w:rsid w:val="00F31E00"/>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5B00"/>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1873060">
      <w:bodyDiv w:val="1"/>
      <w:marLeft w:val="0"/>
      <w:marRight w:val="0"/>
      <w:marTop w:val="0"/>
      <w:marBottom w:val="0"/>
      <w:divBdr>
        <w:top w:val="none" w:sz="0" w:space="0" w:color="auto"/>
        <w:left w:val="none" w:sz="0" w:space="0" w:color="auto"/>
        <w:bottom w:val="none" w:sz="0" w:space="0" w:color="auto"/>
        <w:right w:val="none" w:sz="0" w:space="0" w:color="auto"/>
      </w:divBdr>
      <w:divsChild>
        <w:div w:id="1354989372">
          <w:marLeft w:val="576"/>
          <w:marRight w:val="0"/>
          <w:marTop w:val="120"/>
          <w:marBottom w:val="0"/>
          <w:divBdr>
            <w:top w:val="none" w:sz="0" w:space="0" w:color="auto"/>
            <w:left w:val="none" w:sz="0" w:space="0" w:color="auto"/>
            <w:bottom w:val="none" w:sz="0" w:space="0" w:color="auto"/>
            <w:right w:val="none" w:sz="0" w:space="0" w:color="auto"/>
          </w:divBdr>
        </w:div>
        <w:div w:id="1217349378">
          <w:marLeft w:val="576"/>
          <w:marRight w:val="0"/>
          <w:marTop w:val="120"/>
          <w:marBottom w:val="0"/>
          <w:divBdr>
            <w:top w:val="none" w:sz="0" w:space="0" w:color="auto"/>
            <w:left w:val="none" w:sz="0" w:space="0" w:color="auto"/>
            <w:bottom w:val="none" w:sz="0" w:space="0" w:color="auto"/>
            <w:right w:val="none" w:sz="0" w:space="0" w:color="auto"/>
          </w:divBdr>
        </w:div>
        <w:div w:id="1083257322">
          <w:marLeft w:val="576"/>
          <w:marRight w:val="0"/>
          <w:marTop w:val="120"/>
          <w:marBottom w:val="0"/>
          <w:divBdr>
            <w:top w:val="none" w:sz="0" w:space="0" w:color="auto"/>
            <w:left w:val="none" w:sz="0" w:space="0" w:color="auto"/>
            <w:bottom w:val="none" w:sz="0" w:space="0" w:color="auto"/>
            <w:right w:val="none" w:sz="0" w:space="0" w:color="auto"/>
          </w:divBdr>
        </w:div>
        <w:div w:id="16272836">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96380227">
      <w:bodyDiv w:val="1"/>
      <w:marLeft w:val="0"/>
      <w:marRight w:val="0"/>
      <w:marTop w:val="0"/>
      <w:marBottom w:val="0"/>
      <w:divBdr>
        <w:top w:val="none" w:sz="0" w:space="0" w:color="auto"/>
        <w:left w:val="none" w:sz="0" w:space="0" w:color="auto"/>
        <w:bottom w:val="none" w:sz="0" w:space="0" w:color="auto"/>
        <w:right w:val="none" w:sz="0" w:space="0" w:color="auto"/>
      </w:divBdr>
      <w:divsChild>
        <w:div w:id="1854607940">
          <w:marLeft w:val="576"/>
          <w:marRight w:val="0"/>
          <w:marTop w:val="120"/>
          <w:marBottom w:val="0"/>
          <w:divBdr>
            <w:top w:val="none" w:sz="0" w:space="0" w:color="auto"/>
            <w:left w:val="none" w:sz="0" w:space="0" w:color="auto"/>
            <w:bottom w:val="none" w:sz="0" w:space="0" w:color="auto"/>
            <w:right w:val="none" w:sz="0" w:space="0" w:color="auto"/>
          </w:divBdr>
        </w:div>
        <w:div w:id="942230709">
          <w:marLeft w:val="576"/>
          <w:marRight w:val="0"/>
          <w:marTop w:val="120"/>
          <w:marBottom w:val="0"/>
          <w:divBdr>
            <w:top w:val="none" w:sz="0" w:space="0" w:color="auto"/>
            <w:left w:val="none" w:sz="0" w:space="0" w:color="auto"/>
            <w:bottom w:val="none" w:sz="0" w:space="0" w:color="auto"/>
            <w:right w:val="none" w:sz="0" w:space="0" w:color="auto"/>
          </w:divBdr>
        </w:div>
        <w:div w:id="1378816943">
          <w:marLeft w:val="576"/>
          <w:marRight w:val="0"/>
          <w:marTop w:val="120"/>
          <w:marBottom w:val="0"/>
          <w:divBdr>
            <w:top w:val="none" w:sz="0" w:space="0" w:color="auto"/>
            <w:left w:val="none" w:sz="0" w:space="0" w:color="auto"/>
            <w:bottom w:val="none" w:sz="0" w:space="0" w:color="auto"/>
            <w:right w:val="none" w:sz="0" w:space="0" w:color="auto"/>
          </w:divBdr>
        </w:div>
        <w:div w:id="1074661724">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2312121">
      <w:bodyDiv w:val="1"/>
      <w:marLeft w:val="0"/>
      <w:marRight w:val="0"/>
      <w:marTop w:val="0"/>
      <w:marBottom w:val="0"/>
      <w:divBdr>
        <w:top w:val="none" w:sz="0" w:space="0" w:color="auto"/>
        <w:left w:val="none" w:sz="0" w:space="0" w:color="auto"/>
        <w:bottom w:val="none" w:sz="0" w:space="0" w:color="auto"/>
        <w:right w:val="none" w:sz="0" w:space="0" w:color="auto"/>
      </w:divBdr>
      <w:divsChild>
        <w:div w:id="1368750801">
          <w:marLeft w:val="576"/>
          <w:marRight w:val="0"/>
          <w:marTop w:val="120"/>
          <w:marBottom w:val="0"/>
          <w:divBdr>
            <w:top w:val="none" w:sz="0" w:space="0" w:color="auto"/>
            <w:left w:val="none" w:sz="0" w:space="0" w:color="auto"/>
            <w:bottom w:val="none" w:sz="0" w:space="0" w:color="auto"/>
            <w:right w:val="none" w:sz="0" w:space="0" w:color="auto"/>
          </w:divBdr>
        </w:div>
        <w:div w:id="1544250527">
          <w:marLeft w:val="576"/>
          <w:marRight w:val="0"/>
          <w:marTop w:val="120"/>
          <w:marBottom w:val="0"/>
          <w:divBdr>
            <w:top w:val="none" w:sz="0" w:space="0" w:color="auto"/>
            <w:left w:val="none" w:sz="0" w:space="0" w:color="auto"/>
            <w:bottom w:val="none" w:sz="0" w:space="0" w:color="auto"/>
            <w:right w:val="none" w:sz="0" w:space="0" w:color="auto"/>
          </w:divBdr>
        </w:div>
        <w:div w:id="1269970384">
          <w:marLeft w:val="576"/>
          <w:marRight w:val="0"/>
          <w:marTop w:val="120"/>
          <w:marBottom w:val="0"/>
          <w:divBdr>
            <w:top w:val="none" w:sz="0" w:space="0" w:color="auto"/>
            <w:left w:val="none" w:sz="0" w:space="0" w:color="auto"/>
            <w:bottom w:val="none" w:sz="0" w:space="0" w:color="auto"/>
            <w:right w:val="none" w:sz="0" w:space="0" w:color="auto"/>
          </w:divBdr>
        </w:div>
        <w:div w:id="99111290">
          <w:marLeft w:val="576"/>
          <w:marRight w:val="0"/>
          <w:marTop w:val="120"/>
          <w:marBottom w:val="0"/>
          <w:divBdr>
            <w:top w:val="none" w:sz="0" w:space="0" w:color="auto"/>
            <w:left w:val="none" w:sz="0" w:space="0" w:color="auto"/>
            <w:bottom w:val="none" w:sz="0" w:space="0" w:color="auto"/>
            <w:right w:val="none" w:sz="0" w:space="0" w:color="auto"/>
          </w:divBdr>
        </w:div>
        <w:div w:id="1674407360">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1012534">
      <w:bodyDiv w:val="1"/>
      <w:marLeft w:val="0"/>
      <w:marRight w:val="0"/>
      <w:marTop w:val="0"/>
      <w:marBottom w:val="0"/>
      <w:divBdr>
        <w:top w:val="none" w:sz="0" w:space="0" w:color="auto"/>
        <w:left w:val="none" w:sz="0" w:space="0" w:color="auto"/>
        <w:bottom w:val="none" w:sz="0" w:space="0" w:color="auto"/>
        <w:right w:val="none" w:sz="0" w:space="0" w:color="auto"/>
      </w:divBdr>
      <w:divsChild>
        <w:div w:id="949896373">
          <w:marLeft w:val="576"/>
          <w:marRight w:val="0"/>
          <w:marTop w:val="120"/>
          <w:marBottom w:val="0"/>
          <w:divBdr>
            <w:top w:val="none" w:sz="0" w:space="0" w:color="auto"/>
            <w:left w:val="none" w:sz="0" w:space="0" w:color="auto"/>
            <w:bottom w:val="none" w:sz="0" w:space="0" w:color="auto"/>
            <w:right w:val="none" w:sz="0" w:space="0" w:color="auto"/>
          </w:divBdr>
        </w:div>
        <w:div w:id="2088065080">
          <w:marLeft w:val="576"/>
          <w:marRight w:val="0"/>
          <w:marTop w:val="120"/>
          <w:marBottom w:val="0"/>
          <w:divBdr>
            <w:top w:val="none" w:sz="0" w:space="0" w:color="auto"/>
            <w:left w:val="none" w:sz="0" w:space="0" w:color="auto"/>
            <w:bottom w:val="none" w:sz="0" w:space="0" w:color="auto"/>
            <w:right w:val="none" w:sz="0" w:space="0" w:color="auto"/>
          </w:divBdr>
        </w:div>
        <w:div w:id="1877355559">
          <w:marLeft w:val="576"/>
          <w:marRight w:val="0"/>
          <w:marTop w:val="120"/>
          <w:marBottom w:val="0"/>
          <w:divBdr>
            <w:top w:val="none" w:sz="0" w:space="0" w:color="auto"/>
            <w:left w:val="none" w:sz="0" w:space="0" w:color="auto"/>
            <w:bottom w:val="none" w:sz="0" w:space="0" w:color="auto"/>
            <w:right w:val="none" w:sz="0" w:space="0" w:color="auto"/>
          </w:divBdr>
        </w:div>
        <w:div w:id="1623881370">
          <w:marLeft w:val="576"/>
          <w:marRight w:val="0"/>
          <w:marTop w:val="120"/>
          <w:marBottom w:val="0"/>
          <w:divBdr>
            <w:top w:val="none" w:sz="0" w:space="0" w:color="auto"/>
            <w:left w:val="none" w:sz="0" w:space="0" w:color="auto"/>
            <w:bottom w:val="none" w:sz="0" w:space="0" w:color="auto"/>
            <w:right w:val="none" w:sz="0" w:space="0" w:color="auto"/>
          </w:divBdr>
        </w:div>
        <w:div w:id="541402382">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0135887">
      <w:bodyDiv w:val="1"/>
      <w:marLeft w:val="0"/>
      <w:marRight w:val="0"/>
      <w:marTop w:val="0"/>
      <w:marBottom w:val="0"/>
      <w:divBdr>
        <w:top w:val="none" w:sz="0" w:space="0" w:color="auto"/>
        <w:left w:val="none" w:sz="0" w:space="0" w:color="auto"/>
        <w:bottom w:val="none" w:sz="0" w:space="0" w:color="auto"/>
        <w:right w:val="none" w:sz="0" w:space="0" w:color="auto"/>
      </w:divBdr>
      <w:divsChild>
        <w:div w:id="1489125972">
          <w:marLeft w:val="0"/>
          <w:marRight w:val="0"/>
          <w:marTop w:val="0"/>
          <w:marBottom w:val="0"/>
          <w:divBdr>
            <w:top w:val="none" w:sz="0" w:space="0" w:color="auto"/>
            <w:left w:val="none" w:sz="0" w:space="0" w:color="auto"/>
            <w:bottom w:val="none" w:sz="0" w:space="0" w:color="auto"/>
            <w:right w:val="none" w:sz="0" w:space="0" w:color="auto"/>
          </w:divBdr>
          <w:divsChild>
            <w:div w:id="1463428371">
              <w:marLeft w:val="0"/>
              <w:marRight w:val="0"/>
              <w:marTop w:val="0"/>
              <w:marBottom w:val="0"/>
              <w:divBdr>
                <w:top w:val="none" w:sz="0" w:space="0" w:color="auto"/>
                <w:left w:val="none" w:sz="0" w:space="0" w:color="auto"/>
                <w:bottom w:val="none" w:sz="0" w:space="0" w:color="auto"/>
                <w:right w:val="none" w:sz="0" w:space="0" w:color="auto"/>
              </w:divBdr>
              <w:divsChild>
                <w:div w:id="124542721">
                  <w:marLeft w:val="0"/>
                  <w:marRight w:val="0"/>
                  <w:marTop w:val="0"/>
                  <w:marBottom w:val="0"/>
                  <w:divBdr>
                    <w:top w:val="none" w:sz="0" w:space="0" w:color="auto"/>
                    <w:left w:val="none" w:sz="0" w:space="0" w:color="auto"/>
                    <w:bottom w:val="none" w:sz="0" w:space="0" w:color="auto"/>
                    <w:right w:val="none" w:sz="0" w:space="0" w:color="auto"/>
                  </w:divBdr>
                  <w:divsChild>
                    <w:div w:id="137719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9243177">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6312987">
      <w:bodyDiv w:val="1"/>
      <w:marLeft w:val="0"/>
      <w:marRight w:val="0"/>
      <w:marTop w:val="0"/>
      <w:marBottom w:val="0"/>
      <w:divBdr>
        <w:top w:val="none" w:sz="0" w:space="0" w:color="auto"/>
        <w:left w:val="none" w:sz="0" w:space="0" w:color="auto"/>
        <w:bottom w:val="none" w:sz="0" w:space="0" w:color="auto"/>
        <w:right w:val="none" w:sz="0" w:space="0" w:color="auto"/>
      </w:divBdr>
      <w:divsChild>
        <w:div w:id="741492602">
          <w:marLeft w:val="576"/>
          <w:marRight w:val="0"/>
          <w:marTop w:val="120"/>
          <w:marBottom w:val="0"/>
          <w:divBdr>
            <w:top w:val="none" w:sz="0" w:space="0" w:color="auto"/>
            <w:left w:val="none" w:sz="0" w:space="0" w:color="auto"/>
            <w:bottom w:val="none" w:sz="0" w:space="0" w:color="auto"/>
            <w:right w:val="none" w:sz="0" w:space="0" w:color="auto"/>
          </w:divBdr>
        </w:div>
        <w:div w:id="946349757">
          <w:marLeft w:val="576"/>
          <w:marRight w:val="0"/>
          <w:marTop w:val="120"/>
          <w:marBottom w:val="0"/>
          <w:divBdr>
            <w:top w:val="none" w:sz="0" w:space="0" w:color="auto"/>
            <w:left w:val="none" w:sz="0" w:space="0" w:color="auto"/>
            <w:bottom w:val="none" w:sz="0" w:space="0" w:color="auto"/>
            <w:right w:val="none" w:sz="0" w:space="0" w:color="auto"/>
          </w:divBdr>
        </w:div>
        <w:div w:id="879778244">
          <w:marLeft w:val="576"/>
          <w:marRight w:val="0"/>
          <w:marTop w:val="120"/>
          <w:marBottom w:val="0"/>
          <w:divBdr>
            <w:top w:val="none" w:sz="0" w:space="0" w:color="auto"/>
            <w:left w:val="none" w:sz="0" w:space="0" w:color="auto"/>
            <w:bottom w:val="none" w:sz="0" w:space="0" w:color="auto"/>
            <w:right w:val="none" w:sz="0" w:space="0" w:color="auto"/>
          </w:divBdr>
        </w:div>
        <w:div w:id="131683289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6053354">
      <w:bodyDiv w:val="1"/>
      <w:marLeft w:val="0"/>
      <w:marRight w:val="0"/>
      <w:marTop w:val="0"/>
      <w:marBottom w:val="0"/>
      <w:divBdr>
        <w:top w:val="none" w:sz="0" w:space="0" w:color="auto"/>
        <w:left w:val="none" w:sz="0" w:space="0" w:color="auto"/>
        <w:bottom w:val="none" w:sz="0" w:space="0" w:color="auto"/>
        <w:right w:val="none" w:sz="0" w:space="0" w:color="auto"/>
      </w:divBdr>
      <w:divsChild>
        <w:div w:id="54550742">
          <w:marLeft w:val="576"/>
          <w:marRight w:val="0"/>
          <w:marTop w:val="120"/>
          <w:marBottom w:val="0"/>
          <w:divBdr>
            <w:top w:val="none" w:sz="0" w:space="0" w:color="auto"/>
            <w:left w:val="none" w:sz="0" w:space="0" w:color="auto"/>
            <w:bottom w:val="none" w:sz="0" w:space="0" w:color="auto"/>
            <w:right w:val="none" w:sz="0" w:space="0" w:color="auto"/>
          </w:divBdr>
        </w:div>
        <w:div w:id="180051501">
          <w:marLeft w:val="576"/>
          <w:marRight w:val="0"/>
          <w:marTop w:val="120"/>
          <w:marBottom w:val="0"/>
          <w:divBdr>
            <w:top w:val="none" w:sz="0" w:space="0" w:color="auto"/>
            <w:left w:val="none" w:sz="0" w:space="0" w:color="auto"/>
            <w:bottom w:val="none" w:sz="0" w:space="0" w:color="auto"/>
            <w:right w:val="none" w:sz="0" w:space="0" w:color="auto"/>
          </w:divBdr>
        </w:div>
        <w:div w:id="25254632">
          <w:marLeft w:val="576"/>
          <w:marRight w:val="0"/>
          <w:marTop w:val="120"/>
          <w:marBottom w:val="0"/>
          <w:divBdr>
            <w:top w:val="none" w:sz="0" w:space="0" w:color="auto"/>
            <w:left w:val="none" w:sz="0" w:space="0" w:color="auto"/>
            <w:bottom w:val="none" w:sz="0" w:space="0" w:color="auto"/>
            <w:right w:val="none" w:sz="0" w:space="0" w:color="auto"/>
          </w:divBdr>
        </w:div>
        <w:div w:id="160049400">
          <w:marLeft w:val="576"/>
          <w:marRight w:val="0"/>
          <w:marTop w:val="120"/>
          <w:marBottom w:val="0"/>
          <w:divBdr>
            <w:top w:val="none" w:sz="0" w:space="0" w:color="auto"/>
            <w:left w:val="none" w:sz="0" w:space="0" w:color="auto"/>
            <w:bottom w:val="none" w:sz="0" w:space="0" w:color="auto"/>
            <w:right w:val="none" w:sz="0" w:space="0" w:color="auto"/>
          </w:divBdr>
        </w:div>
        <w:div w:id="1093625019">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3616</TotalTime>
  <Pages>15</Pages>
  <Words>1939</Words>
  <Characters>11055</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2021-06-29T08:08:00Z</dcterms:modified>
</cp:coreProperties>
</file>