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67974" w:rsidRDefault="00567974" w:rsidP="00567974">
      <w:pPr>
        <w:spacing w:line="360" w:lineRule="auto"/>
        <w:jc w:val="center"/>
        <w:rPr>
          <w:rFonts w:ascii="Times New Roman" w:hAnsi="Times New Roman" w:cs="Times New Roman"/>
          <w:b/>
          <w:sz w:val="48"/>
          <w:szCs w:val="48"/>
        </w:rPr>
      </w:pPr>
      <w:r w:rsidRPr="00567974">
        <w:rPr>
          <w:rFonts w:ascii="Times New Roman" w:hAnsi="Times New Roman" w:cs="Times New Roman"/>
          <w:b/>
          <w:sz w:val="48"/>
          <w:szCs w:val="48"/>
        </w:rPr>
        <w:t>Joint Resource Dimensioning and Placement for Dependable Virtualized Services in Mobile Edge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67974" w:rsidRDefault="0056797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75616" w:rsidRPr="00E75616" w:rsidRDefault="00E75616" w:rsidP="00E7561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75616">
        <w:rPr>
          <w:rFonts w:ascii="Times New Roman" w:eastAsia="Times New Roman" w:hAnsi="Times New Roman" w:cs="Times New Roman"/>
          <w:color w:val="333333"/>
          <w:sz w:val="32"/>
          <w:szCs w:val="32"/>
          <w:lang w:val="en-IN" w:eastAsia="en-IN" w:bidi="ta-IN"/>
        </w:rPr>
        <w:t>Mobile edge computing (MEC) is an emerging architecture for accommodating latency sensitive virtualized services (VSs). Many of these VSs are expected to be safety critical, and will have some form of reliability requirements. In order to support provisioning reliability to such VSs in MEC in an efficient and confidentiality preserving manner, in this paper we consider the joint resource dimensioning and placement problem for VSs with diverse reliability requirements, with the objective of minimizing the energy consumption. We formulate the problem as an integer programming problem, and prove that it is NP-hard. We propose a two-step approximation algorithm with bounded approximation ratio based on Lagrangian relaxation. We benchmark our algorithm against two greedy algorithms in realistic scenarios. The results show that the proposed solution is computationally efficient, scalable and can provide up to 30% reduction in energy consumption compared to greedy algorithms.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E75616" w:rsidRDefault="00E75616" w:rsidP="00E75616">
      <w:pPr>
        <w:tabs>
          <w:tab w:val="left" w:pos="6210"/>
        </w:tabs>
        <w:spacing w:line="360" w:lineRule="auto"/>
        <w:jc w:val="both"/>
        <w:rPr>
          <w:rFonts w:ascii="Times New Roman" w:hAnsi="Times New Roman" w:cs="Times New Roman"/>
          <w:b/>
          <w:sz w:val="28"/>
          <w:szCs w:val="28"/>
        </w:rPr>
      </w:pPr>
    </w:p>
    <w:p w:rsidR="00491919" w:rsidRDefault="001C4FD2" w:rsidP="00E7561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7561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70163" w:rsidRDefault="00EB2044" w:rsidP="00F7016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70163">
        <w:rPr>
          <w:rFonts w:ascii="Times New Roman" w:hAnsi="Times New Roman" w:cs="Times New Roman"/>
          <w:sz w:val="32"/>
          <w:szCs w:val="32"/>
          <w:lang w:val="en-IN"/>
        </w:rPr>
        <w:t>The estimation of the workload and communication patterns in IoT-Fog/Edge networks has only been explored a little due the high heterogeneity of co-e</w:t>
      </w:r>
      <w:r w:rsidRPr="00F70163">
        <w:rPr>
          <w:rFonts w:ascii="Times New Roman" w:hAnsi="Times New Roman" w:cs="Times New Roman"/>
          <w:sz w:val="32"/>
          <w:szCs w:val="32"/>
          <w:lang w:val="en-IN"/>
        </w:rPr>
        <w:t xml:space="preserve">xisting devices. </w:t>
      </w:r>
    </w:p>
    <w:p w:rsidR="00000000" w:rsidRPr="00F70163" w:rsidRDefault="00EB2044" w:rsidP="00F7016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70163">
        <w:rPr>
          <w:rFonts w:ascii="Times New Roman" w:hAnsi="Times New Roman" w:cs="Times New Roman"/>
          <w:sz w:val="32"/>
          <w:szCs w:val="32"/>
          <w:lang w:val="en-IN"/>
        </w:rPr>
        <w:t xml:space="preserve">Contrarily to existing average traffic characteristics, building dynamic traffic profiles and prediction mechanisms will enable more accurate, adaptive, and successful data offloading and resource allocation mechanisms. </w:t>
      </w:r>
    </w:p>
    <w:p w:rsidR="00000000" w:rsidRPr="00F70163" w:rsidRDefault="00EB2044" w:rsidP="00F7016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70163">
        <w:rPr>
          <w:rFonts w:ascii="Times New Roman" w:hAnsi="Times New Roman" w:cs="Times New Roman"/>
          <w:sz w:val="32"/>
          <w:szCs w:val="32"/>
          <w:lang w:val="en-IN"/>
        </w:rPr>
        <w:t xml:space="preserve">Most of </w:t>
      </w:r>
      <w:r w:rsidRPr="00F70163">
        <w:rPr>
          <w:rFonts w:ascii="Times New Roman" w:hAnsi="Times New Roman" w:cs="Times New Roman"/>
          <w:sz w:val="32"/>
          <w:szCs w:val="32"/>
          <w:lang w:val="en-IN"/>
        </w:rPr>
        <w:t>the existing models for describing the performance of IoT-enabled applications are empirical and usually focus on a specific performance metric.</w:t>
      </w:r>
    </w:p>
    <w:p w:rsidR="00000000" w:rsidRPr="00F70163" w:rsidRDefault="00EB2044" w:rsidP="00F7016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70163">
        <w:rPr>
          <w:rFonts w:ascii="Times New Roman" w:hAnsi="Times New Roman" w:cs="Times New Roman"/>
          <w:sz w:val="32"/>
          <w:szCs w:val="32"/>
          <w:lang w:val="en-IN"/>
        </w:rPr>
        <w:t>In DRUID-NET, we will rely on existing estimation methods, such as, to estimate the workload of hardware const</w:t>
      </w:r>
      <w:r w:rsidRPr="00F70163">
        <w:rPr>
          <w:rFonts w:ascii="Times New Roman" w:hAnsi="Times New Roman" w:cs="Times New Roman"/>
          <w:sz w:val="32"/>
          <w:szCs w:val="32"/>
          <w:lang w:val="en-IN"/>
        </w:rPr>
        <w:t xml:space="preserve">rained devices.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70163" w:rsidRDefault="00EB2044" w:rsidP="00F70163">
      <w:pPr>
        <w:numPr>
          <w:ilvl w:val="0"/>
          <w:numId w:val="45"/>
        </w:numPr>
        <w:spacing w:line="360" w:lineRule="auto"/>
        <w:jc w:val="both"/>
        <w:rPr>
          <w:rFonts w:ascii="Times New Roman" w:hAnsi="Times New Roman" w:cs="Times New Roman"/>
          <w:bCs/>
          <w:sz w:val="32"/>
          <w:szCs w:val="32"/>
          <w:lang w:val="en-IN"/>
        </w:rPr>
      </w:pPr>
      <w:r w:rsidRPr="00F70163">
        <w:rPr>
          <w:rFonts w:ascii="Times New Roman" w:hAnsi="Times New Roman" w:cs="Times New Roman"/>
          <w:bCs/>
          <w:sz w:val="32"/>
          <w:szCs w:val="32"/>
          <w:lang w:val="en-IN"/>
        </w:rPr>
        <w:t>A major challenge in MEC is to decide which services each edge node should host in order to satisfy the user demand, which we refer to as the service placement problem.</w:t>
      </w:r>
    </w:p>
    <w:p w:rsidR="00000000" w:rsidRPr="00F70163" w:rsidRDefault="00EB2044" w:rsidP="00F70163">
      <w:pPr>
        <w:numPr>
          <w:ilvl w:val="0"/>
          <w:numId w:val="45"/>
        </w:numPr>
        <w:spacing w:line="360" w:lineRule="auto"/>
        <w:jc w:val="both"/>
        <w:rPr>
          <w:rFonts w:ascii="Times New Roman" w:hAnsi="Times New Roman" w:cs="Times New Roman"/>
          <w:bCs/>
          <w:sz w:val="32"/>
          <w:szCs w:val="32"/>
          <w:lang w:val="en-IN"/>
        </w:rPr>
      </w:pPr>
      <w:r w:rsidRPr="00F70163">
        <w:rPr>
          <w:rFonts w:ascii="Times New Roman" w:hAnsi="Times New Roman" w:cs="Times New Roman"/>
          <w:bCs/>
          <w:sz w:val="32"/>
          <w:szCs w:val="32"/>
          <w:lang w:val="en-IN"/>
        </w:rPr>
        <w:t>The challenge in our problem is that many standard techniques for ap</w:t>
      </w:r>
      <w:r w:rsidRPr="00F70163">
        <w:rPr>
          <w:rFonts w:ascii="Times New Roman" w:hAnsi="Times New Roman" w:cs="Times New Roman"/>
          <w:bCs/>
          <w:sz w:val="32"/>
          <w:szCs w:val="32"/>
          <w:lang w:val="en-IN"/>
        </w:rPr>
        <w:t xml:space="preserve">proximation algorithms, such as those used in, are either not applicable or can only provide a bad approximation ratio. </w:t>
      </w:r>
    </w:p>
    <w:p w:rsidR="00000000" w:rsidRPr="00F70163" w:rsidRDefault="00EB2044" w:rsidP="00F70163">
      <w:pPr>
        <w:numPr>
          <w:ilvl w:val="0"/>
          <w:numId w:val="45"/>
        </w:numPr>
        <w:spacing w:line="360" w:lineRule="auto"/>
        <w:jc w:val="both"/>
        <w:rPr>
          <w:rFonts w:ascii="Times New Roman" w:hAnsi="Times New Roman" w:cs="Times New Roman"/>
          <w:bCs/>
          <w:sz w:val="32"/>
          <w:szCs w:val="32"/>
          <w:lang w:val="en-IN"/>
        </w:rPr>
      </w:pPr>
      <w:r w:rsidRPr="00F70163">
        <w:rPr>
          <w:rFonts w:ascii="Times New Roman" w:hAnsi="Times New Roman" w:cs="Times New Roman"/>
          <w:bCs/>
          <w:sz w:val="32"/>
          <w:szCs w:val="32"/>
          <w:lang w:val="en-IN"/>
        </w:rPr>
        <w:t xml:space="preserve">We formulate the general service placement (GSP) problem as described above, and convert it to an equivalent problem that we </w:t>
      </w:r>
      <w:r w:rsidRPr="00F70163">
        <w:rPr>
          <w:rFonts w:ascii="Times New Roman" w:hAnsi="Times New Roman" w:cs="Times New Roman"/>
          <w:bCs/>
          <w:sz w:val="32"/>
          <w:szCs w:val="32"/>
          <w:lang w:val="en-IN"/>
        </w:rPr>
        <w:lastRenderedPageBreak/>
        <w:t>call serv</w:t>
      </w:r>
      <w:r w:rsidRPr="00F70163">
        <w:rPr>
          <w:rFonts w:ascii="Times New Roman" w:hAnsi="Times New Roman" w:cs="Times New Roman"/>
          <w:bCs/>
          <w:sz w:val="32"/>
          <w:szCs w:val="32"/>
          <w:lang w:val="en-IN"/>
        </w:rPr>
        <w:t>ice placement with set constraints (SPSC) which is easier to approximate.</w:t>
      </w:r>
    </w:p>
    <w:p w:rsidR="00000000" w:rsidRPr="00F70163" w:rsidRDefault="00EB2044" w:rsidP="00F70163">
      <w:pPr>
        <w:numPr>
          <w:ilvl w:val="0"/>
          <w:numId w:val="45"/>
        </w:numPr>
        <w:spacing w:line="360" w:lineRule="auto"/>
        <w:jc w:val="both"/>
        <w:rPr>
          <w:rFonts w:ascii="Times New Roman" w:hAnsi="Times New Roman" w:cs="Times New Roman"/>
          <w:bCs/>
          <w:sz w:val="32"/>
          <w:szCs w:val="32"/>
          <w:lang w:val="en-IN"/>
        </w:rPr>
      </w:pPr>
      <w:r w:rsidRPr="00F70163">
        <w:rPr>
          <w:rFonts w:ascii="Times New Roman" w:hAnsi="Times New Roman" w:cs="Times New Roman"/>
          <w:bCs/>
          <w:sz w:val="32"/>
          <w:szCs w:val="32"/>
          <w:lang w:val="en-IN"/>
        </w:rPr>
        <w:t xml:space="preserve">Therefore, we transform GSP to an equivalent SPSC problem, and propose approximation algorithms for SPSC. </w:t>
      </w:r>
    </w:p>
    <w:p w:rsidR="000B33B0" w:rsidRPr="00F70163" w:rsidRDefault="006A300A" w:rsidP="00F70163">
      <w:pPr>
        <w:spacing w:line="360" w:lineRule="auto"/>
        <w:jc w:val="both"/>
        <w:rPr>
          <w:rFonts w:ascii="Times New Roman" w:eastAsia="Times New Roman" w:hAnsi="Times New Roman" w:cs="Times New Roman"/>
          <w:sz w:val="32"/>
          <w:szCs w:val="32"/>
        </w:rPr>
      </w:pPr>
      <w:r w:rsidRPr="00F70163">
        <w:rPr>
          <w:rFonts w:ascii="Times New Roman" w:hAnsi="Times New Roman" w:cs="Times New Roman"/>
          <w:b/>
          <w:sz w:val="36"/>
          <w:szCs w:val="36"/>
        </w:rPr>
        <w:t xml:space="preserve">2.2. PROPOSED </w:t>
      </w:r>
      <w:r w:rsidR="000B33B0" w:rsidRPr="00F70163">
        <w:rPr>
          <w:rFonts w:ascii="Times New Roman" w:hAnsi="Times New Roman" w:cs="Times New Roman"/>
          <w:b/>
          <w:sz w:val="36"/>
          <w:szCs w:val="36"/>
        </w:rPr>
        <w:t xml:space="preserve">SYSTEM </w:t>
      </w:r>
    </w:p>
    <w:p w:rsidR="00F70163" w:rsidRPr="00F70163" w:rsidRDefault="00F70163" w:rsidP="00F70163">
      <w:pPr>
        <w:pStyle w:val="NormalWeb"/>
        <w:numPr>
          <w:ilvl w:val="0"/>
          <w:numId w:val="46"/>
        </w:numPr>
        <w:spacing w:before="0" w:beforeAutospacing="0" w:after="0" w:afterAutospacing="0" w:line="360" w:lineRule="auto"/>
        <w:ind w:left="284" w:hanging="284"/>
        <w:jc w:val="both"/>
        <w:rPr>
          <w:sz w:val="32"/>
          <w:szCs w:val="32"/>
        </w:rPr>
      </w:pPr>
      <w:r w:rsidRPr="00F70163">
        <w:rPr>
          <w:sz w:val="32"/>
          <w:szCs w:val="32"/>
        </w:rPr>
        <w:t>One proposed solution is to simply prune the elements comprising the deep neural network for the EI service (e.g., remove the number of neurons/units or entire layers).</w:t>
      </w:r>
    </w:p>
    <w:p w:rsidR="00F70163" w:rsidRPr="00F70163" w:rsidRDefault="00F70163" w:rsidP="00F70163">
      <w:pPr>
        <w:pStyle w:val="NormalWeb"/>
        <w:numPr>
          <w:ilvl w:val="0"/>
          <w:numId w:val="46"/>
        </w:numPr>
        <w:spacing w:before="0" w:beforeAutospacing="0" w:after="0" w:afterAutospacing="0" w:line="360" w:lineRule="auto"/>
        <w:ind w:left="284" w:hanging="284"/>
        <w:jc w:val="both"/>
        <w:rPr>
          <w:sz w:val="32"/>
          <w:szCs w:val="32"/>
        </w:rPr>
      </w:pPr>
      <w:r w:rsidRPr="00F70163">
        <w:rPr>
          <w:sz w:val="32"/>
          <w:szCs w:val="32"/>
        </w:rPr>
        <w:t>Another proposed idea is to consider a EI model’s architecture being split across different tiers of the MEC architecture (e.g., one half is run on the edge and the other on the central cloud).</w:t>
      </w:r>
    </w:p>
    <w:p w:rsidR="00F70163" w:rsidRPr="00F70163" w:rsidRDefault="00F70163" w:rsidP="00F70163">
      <w:pPr>
        <w:pStyle w:val="NormalWeb"/>
        <w:numPr>
          <w:ilvl w:val="0"/>
          <w:numId w:val="46"/>
        </w:numPr>
        <w:spacing w:before="0" w:beforeAutospacing="0" w:after="0" w:afterAutospacing="0" w:line="360" w:lineRule="auto"/>
        <w:ind w:left="284" w:hanging="284"/>
        <w:jc w:val="both"/>
        <w:rPr>
          <w:sz w:val="32"/>
          <w:szCs w:val="32"/>
        </w:rPr>
      </w:pPr>
      <w:r w:rsidRPr="00F70163">
        <w:rPr>
          <w:sz w:val="32"/>
          <w:szCs w:val="32"/>
        </w:rPr>
        <w:t>We compare our proposed algorithms (EGP and AGP) to the optimal solution. Due to the hardness of the PIES problem, we consider a validation case to demonstrate EGP performance relative to the optimal solution2 and AGP.</w:t>
      </w:r>
    </w:p>
    <w:p w:rsidR="00F70163" w:rsidRPr="00F70163" w:rsidRDefault="00F70163" w:rsidP="00F70163">
      <w:pPr>
        <w:pStyle w:val="NormalWeb"/>
        <w:numPr>
          <w:ilvl w:val="0"/>
          <w:numId w:val="46"/>
        </w:numPr>
        <w:spacing w:before="0" w:beforeAutospacing="0" w:after="0" w:afterAutospacing="0" w:line="360" w:lineRule="auto"/>
        <w:ind w:left="284" w:hanging="284"/>
        <w:jc w:val="both"/>
        <w:rPr>
          <w:sz w:val="32"/>
          <w:szCs w:val="32"/>
        </w:rPr>
      </w:pPr>
      <w:r w:rsidRPr="00F70163">
        <w:rPr>
          <w:sz w:val="32"/>
          <w:szCs w:val="32"/>
        </w:rPr>
        <w:t>We thoroughly evaluate the proposed algorithm for making placement and scheduling decisions in both synthetic and realworld scenarios against the optimal solution and some baselines.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70163" w:rsidRDefault="00EB2044" w:rsidP="00F70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0163">
        <w:rPr>
          <w:rFonts w:ascii="Times New Roman" w:eastAsia="AdvGulliv-R" w:hAnsi="Times New Roman" w:cs="Times New Roman"/>
          <w:bCs/>
          <w:sz w:val="32"/>
          <w:szCs w:val="32"/>
          <w:lang w:val="en-IN"/>
        </w:rPr>
        <w:t>Due to these challenges, existing work on service placement often has limitations in terms of practicality and performance guarantee.</w:t>
      </w:r>
    </w:p>
    <w:p w:rsidR="00000000" w:rsidRPr="00F70163" w:rsidRDefault="00EB2044" w:rsidP="00F70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0163">
        <w:rPr>
          <w:rFonts w:ascii="Times New Roman" w:eastAsia="AdvGulliv-R" w:hAnsi="Times New Roman" w:cs="Times New Roman"/>
          <w:bCs/>
          <w:sz w:val="32"/>
          <w:szCs w:val="32"/>
          <w:lang w:val="en-IN"/>
        </w:rPr>
        <w:t>We now present the overall algorithm for SPSC, which has better empirical performance than SA1 and SA2 alone.</w:t>
      </w:r>
    </w:p>
    <w:p w:rsidR="00000000" w:rsidRPr="00F70163" w:rsidRDefault="00EB2044" w:rsidP="00F70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0163">
        <w:rPr>
          <w:rFonts w:ascii="Times New Roman" w:eastAsia="AdvGulliv-R" w:hAnsi="Times New Roman" w:cs="Times New Roman"/>
          <w:bCs/>
          <w:sz w:val="32"/>
          <w:szCs w:val="32"/>
          <w:lang w:val="en-IN"/>
        </w:rPr>
        <w:lastRenderedPageBreak/>
        <w:t>We eval</w:t>
      </w:r>
      <w:r w:rsidRPr="00F70163">
        <w:rPr>
          <w:rFonts w:ascii="Times New Roman" w:eastAsia="AdvGulliv-R" w:hAnsi="Times New Roman" w:cs="Times New Roman"/>
          <w:bCs/>
          <w:sz w:val="32"/>
          <w:szCs w:val="32"/>
          <w:lang w:val="en-IN"/>
        </w:rPr>
        <w:t>uate the performance of the proposed final algorithm, RSA (Algorithm 7), via simulations.</w:t>
      </w:r>
    </w:p>
    <w:p w:rsidR="00000000" w:rsidRPr="00F70163" w:rsidRDefault="00EB2044" w:rsidP="00F70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0163">
        <w:rPr>
          <w:rFonts w:ascii="Times New Roman" w:eastAsia="AdvGulliv-R" w:hAnsi="Times New Roman" w:cs="Times New Roman"/>
          <w:bCs/>
          <w:sz w:val="32"/>
          <w:szCs w:val="32"/>
          <w:lang w:val="en-IN"/>
        </w:rPr>
        <w:t>Due to the heterogeneity of edge node characteristics and user locations, the performance of MEC varies depending on where the service is hosted.</w:t>
      </w:r>
    </w:p>
    <w:p w:rsidR="00000000" w:rsidRPr="00F70163" w:rsidRDefault="00EB2044" w:rsidP="00F70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0163">
        <w:rPr>
          <w:rFonts w:ascii="Times New Roman" w:eastAsia="AdvGulliv-R" w:hAnsi="Times New Roman" w:cs="Times New Roman"/>
          <w:bCs/>
          <w:sz w:val="32"/>
          <w:szCs w:val="32"/>
          <w:lang w:val="en-IN"/>
        </w:rPr>
        <w:t>However, a fundame</w:t>
      </w:r>
      <w:r w:rsidRPr="00F70163">
        <w:rPr>
          <w:rFonts w:ascii="Times New Roman" w:eastAsia="AdvGulliv-R" w:hAnsi="Times New Roman" w:cs="Times New Roman"/>
          <w:bCs/>
          <w:sz w:val="32"/>
          <w:szCs w:val="32"/>
          <w:lang w:val="en-IN"/>
        </w:rPr>
        <w:t>ntal difference between data files and service programs is that data files can be partitioned in arbitrary ways without affecting the cache efficiency.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t>Mobile edge computing: A survey on architecture and computation offloading</w:t>
            </w:r>
          </w:p>
        </w:tc>
        <w:tc>
          <w:tcPr>
            <w:tcW w:w="3192" w:type="dxa"/>
          </w:tcPr>
          <w:p w:rsidR="000C407B" w:rsidRPr="00B1507B" w:rsidRDefault="00F70163" w:rsidP="00F70163">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t xml:space="preserve">P. Mach and Z. Becvar, </w:t>
            </w:r>
          </w:p>
        </w:tc>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color w:val="333333"/>
                <w:sz w:val="28"/>
                <w:szCs w:val="28"/>
                <w:shd w:val="clear" w:color="auto" w:fill="FFFFFF"/>
              </w:rPr>
              <w:t>Technological evolution of mobile user equipment (TIEs), such as smartphones or laptops, goes hand-in-hand with evolution of new mobile applications.</w:t>
            </w:r>
          </w:p>
        </w:tc>
      </w:tr>
      <w:tr w:rsidR="000C407B" w:rsidTr="000C407B">
        <w:trPr>
          <w:trHeight w:val="2942"/>
        </w:trPr>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t>A survey on mobile edge computing: The communication perspective</w:t>
            </w:r>
          </w:p>
        </w:tc>
        <w:tc>
          <w:tcPr>
            <w:tcW w:w="3192" w:type="dxa"/>
          </w:tcPr>
          <w:p w:rsidR="000C407B" w:rsidRPr="00B1507B" w:rsidRDefault="00F70163" w:rsidP="00F70163">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t xml:space="preserve">Y. Mao, C. You, J. Zhang, K. Huang, and K. B. Letaief, </w:t>
            </w:r>
          </w:p>
        </w:tc>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color w:val="333333"/>
                <w:sz w:val="28"/>
                <w:szCs w:val="28"/>
                <w:shd w:val="clear" w:color="auto" w:fill="FFFFFF"/>
              </w:rPr>
              <w:t> MEC promises dramatic reduction in latency and mobile energy consumption, tackling the key challenges for materializing 5G vision. </w:t>
            </w:r>
          </w:p>
        </w:tc>
      </w:tr>
      <w:tr w:rsidR="000C407B" w:rsidTr="000C407B">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t xml:space="preserve">An empirical study of latency in an emerging class of edge computing </w:t>
            </w:r>
            <w:r w:rsidRPr="00B1507B">
              <w:rPr>
                <w:rFonts w:ascii="Times New Roman" w:hAnsi="Times New Roman" w:cs="Times New Roman"/>
                <w:sz w:val="28"/>
                <w:szCs w:val="28"/>
              </w:rPr>
              <w:lastRenderedPageBreak/>
              <w:t>applications for wearable cognitive assistance</w:t>
            </w:r>
          </w:p>
        </w:tc>
        <w:tc>
          <w:tcPr>
            <w:tcW w:w="3192" w:type="dxa"/>
          </w:tcPr>
          <w:p w:rsidR="000C407B" w:rsidRPr="00B1507B" w:rsidRDefault="00F70163" w:rsidP="00F70163">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lastRenderedPageBreak/>
              <w:t xml:space="preserve">Z. Chen, W. Hu, J. Wang, S. Zhao, B. Amos, G. Wu, K. Ha, K. Elgazzar, P. </w:t>
            </w:r>
            <w:r w:rsidRPr="00B1507B">
              <w:rPr>
                <w:rFonts w:ascii="Times New Roman" w:hAnsi="Times New Roman" w:cs="Times New Roman"/>
                <w:sz w:val="28"/>
                <w:szCs w:val="28"/>
              </w:rPr>
              <w:lastRenderedPageBreak/>
              <w:t xml:space="preserve">Pillai, R. Klatzky et al., </w:t>
            </w:r>
          </w:p>
        </w:tc>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color w:val="333333"/>
                <w:sz w:val="28"/>
                <w:szCs w:val="28"/>
                <w:shd w:val="clear" w:color="auto" w:fill="FFFFFF"/>
              </w:rPr>
              <w:lastRenderedPageBreak/>
              <w:t xml:space="preserve">An emerging class of interactive wearable cognitive assistance </w:t>
            </w:r>
            <w:r w:rsidRPr="00B1507B">
              <w:rPr>
                <w:rFonts w:ascii="Times New Roman" w:hAnsi="Times New Roman" w:cs="Times New Roman"/>
                <w:color w:val="333333"/>
                <w:sz w:val="28"/>
                <w:szCs w:val="28"/>
                <w:shd w:val="clear" w:color="auto" w:fill="FFFFFF"/>
              </w:rPr>
              <w:lastRenderedPageBreak/>
              <w:t>applications is poised to become one of the key demonstrators of edge computing infrastructure.</w:t>
            </w:r>
          </w:p>
        </w:tc>
      </w:tr>
      <w:tr w:rsidR="000C407B" w:rsidTr="000C407B">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lastRenderedPageBreak/>
              <w:t>A hierarchical edge cloud architecture for mobile computing</w:t>
            </w:r>
          </w:p>
        </w:tc>
        <w:tc>
          <w:tcPr>
            <w:tcW w:w="3192" w:type="dxa"/>
          </w:tcPr>
          <w:p w:rsidR="000C407B" w:rsidRPr="00B1507B" w:rsidRDefault="00F70163" w:rsidP="00F70163">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sz w:val="28"/>
                <w:szCs w:val="28"/>
              </w:rPr>
              <w:t xml:space="preserve">L. Tong, Y. Li, and W. Gao, </w:t>
            </w:r>
          </w:p>
        </w:tc>
        <w:tc>
          <w:tcPr>
            <w:tcW w:w="3192" w:type="dxa"/>
          </w:tcPr>
          <w:p w:rsidR="000C407B" w:rsidRPr="00B1507B" w:rsidRDefault="00F70163" w:rsidP="00E53AA4">
            <w:pPr>
              <w:tabs>
                <w:tab w:val="left" w:pos="720"/>
              </w:tabs>
              <w:spacing w:after="100" w:line="360" w:lineRule="auto"/>
              <w:jc w:val="both"/>
              <w:rPr>
                <w:rFonts w:ascii="Times New Roman" w:hAnsi="Times New Roman" w:cs="Times New Roman"/>
                <w:sz w:val="28"/>
                <w:szCs w:val="28"/>
              </w:rPr>
            </w:pPr>
            <w:r w:rsidRPr="00B1507B">
              <w:rPr>
                <w:rFonts w:ascii="Times New Roman" w:hAnsi="Times New Roman" w:cs="Times New Roman"/>
                <w:color w:val="333333"/>
                <w:sz w:val="28"/>
                <w:szCs w:val="28"/>
                <w:shd w:val="clear" w:color="auto" w:fill="FFFFFF"/>
              </w:rPr>
              <w:t>The performance of mobile computing would be significantly improved by leveraging cloud computing and migrating mobile workloads for remote execution at the cloud.</w:t>
            </w:r>
          </w:p>
        </w:tc>
      </w:tr>
    </w:tbl>
    <w:p w:rsidR="00B1507B" w:rsidRDefault="00B1507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1507B" w:rsidRDefault="00B1507B"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B1507B" w:rsidRDefault="00B1507B" w:rsidP="00E53AA4">
      <w:pPr>
        <w:spacing w:line="360" w:lineRule="auto"/>
        <w:jc w:val="both"/>
        <w:rPr>
          <w:rFonts w:ascii="Times New Roman" w:hAnsi="Times New Roman" w:cs="Times New Roman"/>
          <w:b/>
          <w:iCs/>
          <w:sz w:val="28"/>
          <w:szCs w:val="28"/>
        </w:rPr>
      </w:pPr>
    </w:p>
    <w:p w:rsidR="00B1507B" w:rsidRDefault="00B1507B" w:rsidP="00E53AA4">
      <w:pPr>
        <w:spacing w:line="360" w:lineRule="auto"/>
        <w:jc w:val="both"/>
        <w:rPr>
          <w:rFonts w:ascii="Times New Roman" w:hAnsi="Times New Roman" w:cs="Times New Roman"/>
          <w:b/>
          <w:iCs/>
          <w:sz w:val="28"/>
          <w:szCs w:val="28"/>
        </w:rPr>
      </w:pPr>
    </w:p>
    <w:p w:rsidR="00B1507B" w:rsidRDefault="00B1507B"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B1507B">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1507B" w:rsidRPr="00B1507B" w:rsidRDefault="00B1507B" w:rsidP="00B1507B">
      <w:pPr>
        <w:spacing w:line="360" w:lineRule="auto"/>
        <w:ind w:left="720"/>
        <w:jc w:val="both"/>
        <w:rPr>
          <w:rFonts w:ascii="Times New Roman" w:hAnsi="Times New Roman" w:cs="Times New Roman"/>
          <w:sz w:val="28"/>
          <w:szCs w:val="28"/>
        </w:rPr>
      </w:pPr>
    </w:p>
    <w:p w:rsidR="00305BF0" w:rsidRPr="00D81E16" w:rsidRDefault="00305BF0" w:rsidP="00B1507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1507B" w:rsidP="00E53AA4">
      <w:pPr>
        <w:spacing w:after="0" w:line="360" w:lineRule="auto"/>
        <w:jc w:val="both"/>
        <w:rPr>
          <w:rFonts w:ascii="Times New Roman" w:hAnsi="Times New Roman" w:cs="Times New Roman"/>
        </w:rPr>
      </w:pPr>
      <w:r w:rsidRPr="00B1507B">
        <w:rPr>
          <w:rFonts w:ascii="Times New Roman" w:hAnsi="Times New Roman" w:cs="Times New Roman"/>
        </w:rPr>
        <w:drawing>
          <wp:inline distT="0" distB="0" distL="0" distR="0">
            <wp:extent cx="5943600" cy="45250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png"/>
                    <pic:cNvPicPr>
                      <a:picLocks noGrp="1" noChangeAspect="1" noChangeArrowheads="1"/>
                    </pic:cNvPicPr>
                  </pic:nvPicPr>
                  <pic:blipFill>
                    <a:blip r:embed="rId8"/>
                    <a:srcRect/>
                    <a:stretch>
                      <a:fillRect/>
                    </a:stretch>
                  </pic:blipFill>
                  <pic:spPr bwMode="auto">
                    <a:xfrm>
                      <a:off x="0" y="0"/>
                      <a:ext cx="5943600" cy="45250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1507B" w:rsidRDefault="00B1507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75616" w:rsidRDefault="00E75616" w:rsidP="00E53AA4">
      <w:pPr>
        <w:tabs>
          <w:tab w:val="left" w:pos="1309"/>
          <w:tab w:val="center" w:pos="4680"/>
        </w:tabs>
        <w:spacing w:line="360" w:lineRule="auto"/>
        <w:jc w:val="both"/>
        <w:rPr>
          <w:rFonts w:ascii="Times New Roman" w:hAnsi="Times New Roman" w:cs="Times New Roman"/>
          <w:b/>
          <w:sz w:val="28"/>
          <w:szCs w:val="28"/>
        </w:rPr>
      </w:pPr>
    </w:p>
    <w:p w:rsidR="00B1507B" w:rsidRDefault="00B1507B" w:rsidP="00E53AA4">
      <w:pPr>
        <w:tabs>
          <w:tab w:val="left" w:pos="1309"/>
          <w:tab w:val="center" w:pos="4680"/>
        </w:tabs>
        <w:spacing w:line="360" w:lineRule="auto"/>
        <w:jc w:val="both"/>
        <w:rPr>
          <w:rFonts w:ascii="Times New Roman" w:hAnsi="Times New Roman" w:cs="Times New Roman"/>
          <w:b/>
          <w:sz w:val="28"/>
          <w:szCs w:val="28"/>
        </w:rPr>
      </w:pPr>
    </w:p>
    <w:p w:rsidR="00B1507B" w:rsidRDefault="00B1507B" w:rsidP="00E53AA4">
      <w:pPr>
        <w:tabs>
          <w:tab w:val="left" w:pos="1309"/>
          <w:tab w:val="center" w:pos="4680"/>
        </w:tabs>
        <w:spacing w:line="360" w:lineRule="auto"/>
        <w:jc w:val="both"/>
        <w:rPr>
          <w:rFonts w:ascii="Times New Roman" w:hAnsi="Times New Roman" w:cs="Times New Roman"/>
          <w:b/>
          <w:sz w:val="28"/>
          <w:szCs w:val="28"/>
        </w:rPr>
      </w:pPr>
    </w:p>
    <w:p w:rsidR="00B1507B" w:rsidRDefault="00B1507B" w:rsidP="00E53AA4">
      <w:pPr>
        <w:tabs>
          <w:tab w:val="left" w:pos="1309"/>
          <w:tab w:val="center" w:pos="4680"/>
        </w:tabs>
        <w:spacing w:line="360" w:lineRule="auto"/>
        <w:jc w:val="both"/>
        <w:rPr>
          <w:rFonts w:ascii="Times New Roman" w:hAnsi="Times New Roman" w:cs="Times New Roman"/>
          <w:b/>
          <w:sz w:val="28"/>
          <w:szCs w:val="28"/>
        </w:rPr>
      </w:pPr>
    </w:p>
    <w:p w:rsidR="00B1507B" w:rsidRDefault="00B1507B" w:rsidP="00E53AA4">
      <w:pPr>
        <w:tabs>
          <w:tab w:val="left" w:pos="1309"/>
          <w:tab w:val="center" w:pos="4680"/>
        </w:tabs>
        <w:spacing w:line="360" w:lineRule="auto"/>
        <w:jc w:val="both"/>
        <w:rPr>
          <w:rFonts w:ascii="Times New Roman" w:hAnsi="Times New Roman" w:cs="Times New Roman"/>
          <w:b/>
          <w:sz w:val="28"/>
          <w:szCs w:val="28"/>
        </w:rPr>
      </w:pPr>
    </w:p>
    <w:p w:rsidR="00B1507B" w:rsidRDefault="00B1507B" w:rsidP="00E53AA4">
      <w:pPr>
        <w:tabs>
          <w:tab w:val="left" w:pos="1309"/>
          <w:tab w:val="center" w:pos="4680"/>
        </w:tabs>
        <w:spacing w:line="360" w:lineRule="auto"/>
        <w:jc w:val="both"/>
        <w:rPr>
          <w:rFonts w:ascii="Times New Roman" w:hAnsi="Times New Roman" w:cs="Times New Roman"/>
          <w:b/>
          <w:sz w:val="28"/>
          <w:szCs w:val="28"/>
        </w:rPr>
      </w:pPr>
    </w:p>
    <w:p w:rsidR="00B1507B" w:rsidRDefault="00B1507B" w:rsidP="00E53AA4">
      <w:pPr>
        <w:tabs>
          <w:tab w:val="left" w:pos="1309"/>
          <w:tab w:val="center" w:pos="4680"/>
        </w:tabs>
        <w:spacing w:line="360" w:lineRule="auto"/>
        <w:jc w:val="both"/>
        <w:rPr>
          <w:rFonts w:ascii="Times New Roman" w:hAnsi="Times New Roman" w:cs="Times New Roman"/>
          <w:b/>
          <w:sz w:val="28"/>
          <w:szCs w:val="28"/>
        </w:rPr>
      </w:pPr>
    </w:p>
    <w:p w:rsidR="00B1507B" w:rsidRDefault="00B1507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15766" w:rsidRPr="00715766" w:rsidRDefault="00715766" w:rsidP="00715766">
      <w:pPr>
        <w:pStyle w:val="BodyText"/>
        <w:rPr>
          <w:bCs/>
          <w:iCs/>
          <w:sz w:val="32"/>
          <w:szCs w:val="32"/>
          <w:lang w:val="en-IN"/>
        </w:rPr>
      </w:pPr>
      <w:r w:rsidRPr="00715766">
        <w:rPr>
          <w:b/>
          <w:iCs/>
          <w:sz w:val="28"/>
          <w:szCs w:val="28"/>
          <w:lang w:val="en-IN"/>
        </w:rPr>
        <w:t xml:space="preserve">   </w:t>
      </w:r>
      <w:r w:rsidRPr="00715766">
        <w:rPr>
          <w:bCs/>
          <w:iCs/>
          <w:sz w:val="32"/>
          <w:szCs w:val="32"/>
          <w:lang w:val="en-IN"/>
        </w:rPr>
        <w:t>We have proposed an approximation algorithm for solving the service placement problem in MEC systems with heterogeneous service/node sizes and rewards. The algorithm has a constant approximation ratio, and has been shown to perform very close to optimum and better than baseline approaches in simulations. The algorithm includes a novel construction of slots on nodes. The design of the algorithm and the proof of the approximation guarantee is based on a highly non-trivial application of the method of conditional expectations.</w:t>
      </w:r>
      <w:r w:rsidRPr="0071576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715766" w:rsidRDefault="007157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15766" w:rsidRDefault="00EB2044" w:rsidP="00715766">
      <w:pPr>
        <w:pStyle w:val="BodyText"/>
        <w:numPr>
          <w:ilvl w:val="0"/>
          <w:numId w:val="42"/>
        </w:numPr>
        <w:rPr>
          <w:sz w:val="32"/>
          <w:szCs w:val="32"/>
          <w:lang w:val="en-IN"/>
        </w:rPr>
      </w:pPr>
      <w:r w:rsidRPr="00715766">
        <w:rPr>
          <w:sz w:val="32"/>
          <w:szCs w:val="32"/>
          <w:lang w:val="en-IN"/>
        </w:rPr>
        <w:t>[1] P. Mach an</w:t>
      </w:r>
      <w:r w:rsidRPr="00715766">
        <w:rPr>
          <w:sz w:val="32"/>
          <w:szCs w:val="32"/>
          <w:lang w:val="en-IN"/>
        </w:rPr>
        <w:t xml:space="preserve">d Z. Becvar, “Mobile edge computing: A survey on architecture and computation offloading,” IEEE Communications Surveys Tutorials, vol. 19, no. 3, pp. 1628–1656, 2017. </w:t>
      </w:r>
    </w:p>
    <w:p w:rsidR="00000000" w:rsidRPr="00715766" w:rsidRDefault="00EB2044" w:rsidP="00715766">
      <w:pPr>
        <w:pStyle w:val="BodyText"/>
        <w:numPr>
          <w:ilvl w:val="0"/>
          <w:numId w:val="42"/>
        </w:numPr>
        <w:rPr>
          <w:sz w:val="32"/>
          <w:szCs w:val="32"/>
          <w:lang w:val="en-IN"/>
        </w:rPr>
      </w:pPr>
      <w:r w:rsidRPr="00715766">
        <w:rPr>
          <w:sz w:val="32"/>
          <w:szCs w:val="32"/>
          <w:lang w:val="en-IN"/>
        </w:rPr>
        <w:t>[2] Y. Mao, C. You, J. Zhang, K. Huang, and K. B. Letaief, “A survey on mobile edge com</w:t>
      </w:r>
      <w:r w:rsidRPr="00715766">
        <w:rPr>
          <w:sz w:val="32"/>
          <w:szCs w:val="32"/>
          <w:lang w:val="en-IN"/>
        </w:rPr>
        <w:t xml:space="preserve">puting: The communication perspective,” IEEE Communications Surveys Tutorials, vol. 19, no. 4, pp. 2322–2358, 2017. </w:t>
      </w:r>
    </w:p>
    <w:p w:rsidR="00000000" w:rsidRPr="00715766" w:rsidRDefault="00EB2044" w:rsidP="00715766">
      <w:pPr>
        <w:pStyle w:val="BodyText"/>
        <w:numPr>
          <w:ilvl w:val="0"/>
          <w:numId w:val="42"/>
        </w:numPr>
        <w:rPr>
          <w:sz w:val="32"/>
          <w:szCs w:val="32"/>
          <w:lang w:val="en-IN"/>
        </w:rPr>
      </w:pPr>
      <w:r w:rsidRPr="00715766">
        <w:rPr>
          <w:sz w:val="32"/>
          <w:szCs w:val="32"/>
          <w:lang w:val="en-IN"/>
        </w:rPr>
        <w:t xml:space="preserve">[3] Z. Chen, W. Hu, J. Wang, S. Zhao, B. Amos, G. Wu, K. Ha, K. Elgazzar, P. Pillai, R. Klatzky et al., “An empirical study of latency in </w:t>
      </w:r>
      <w:r w:rsidRPr="00715766">
        <w:rPr>
          <w:sz w:val="32"/>
          <w:szCs w:val="32"/>
          <w:lang w:val="en-IN"/>
        </w:rPr>
        <w:t xml:space="preserve">an emerging class of edge computing applications for wearable cognitive assistance,” in Proceedings of the Second ACM/IEEE Symposium on Edge Computing. ACM, 2017, p. 14. </w:t>
      </w:r>
    </w:p>
    <w:p w:rsidR="00000000" w:rsidRPr="00715766" w:rsidRDefault="00EB2044" w:rsidP="00715766">
      <w:pPr>
        <w:pStyle w:val="BodyText"/>
        <w:numPr>
          <w:ilvl w:val="0"/>
          <w:numId w:val="42"/>
        </w:numPr>
        <w:rPr>
          <w:sz w:val="32"/>
          <w:szCs w:val="32"/>
          <w:lang w:val="en-IN"/>
        </w:rPr>
      </w:pPr>
      <w:r w:rsidRPr="00715766">
        <w:rPr>
          <w:sz w:val="32"/>
          <w:szCs w:val="32"/>
          <w:lang w:val="en-IN"/>
        </w:rPr>
        <w:t>[4] L. Tong, Y. Li, and W. Gao, “A hierarchical edge cloud architecture for mobile c</w:t>
      </w:r>
      <w:r w:rsidRPr="00715766">
        <w:rPr>
          <w:sz w:val="32"/>
          <w:szCs w:val="32"/>
          <w:lang w:val="en-IN"/>
        </w:rPr>
        <w:t xml:space="preserve">omputing,” in IEEE INFOCOM, April 2016, pp. 1–9. </w:t>
      </w:r>
    </w:p>
    <w:p w:rsidR="00000000" w:rsidRPr="00715766" w:rsidRDefault="00EB2044" w:rsidP="00715766">
      <w:pPr>
        <w:pStyle w:val="BodyText"/>
        <w:numPr>
          <w:ilvl w:val="0"/>
          <w:numId w:val="42"/>
        </w:numPr>
        <w:rPr>
          <w:sz w:val="32"/>
          <w:szCs w:val="32"/>
          <w:lang w:val="en-IN"/>
        </w:rPr>
      </w:pPr>
      <w:r w:rsidRPr="00715766">
        <w:rPr>
          <w:sz w:val="32"/>
          <w:szCs w:val="32"/>
          <w:lang w:val="en-IN"/>
        </w:rPr>
        <w:t xml:space="preserve">[5] A. Ceselli, M. Premoli, and S. Secci, “Mobile edge cloud network design optimization,” IEEE/ACM Transactions on Networking, vol. 25, no. 3, pp. 1818–1831, June 2017. </w:t>
      </w:r>
    </w:p>
    <w:p w:rsidR="00000000" w:rsidRPr="00715766" w:rsidRDefault="00EB2044" w:rsidP="00715766">
      <w:pPr>
        <w:pStyle w:val="BodyText"/>
        <w:numPr>
          <w:ilvl w:val="0"/>
          <w:numId w:val="42"/>
        </w:numPr>
        <w:rPr>
          <w:sz w:val="32"/>
          <w:szCs w:val="32"/>
          <w:lang w:val="en-IN"/>
        </w:rPr>
      </w:pPr>
      <w:r w:rsidRPr="00715766">
        <w:rPr>
          <w:sz w:val="32"/>
          <w:szCs w:val="32"/>
          <w:lang w:val="en-IN"/>
        </w:rPr>
        <w:t>[6] Z. Xu, W. Liang, W. Xu, M. Ji</w:t>
      </w:r>
      <w:r w:rsidRPr="00715766">
        <w:rPr>
          <w:sz w:val="32"/>
          <w:szCs w:val="32"/>
          <w:lang w:val="en-IN"/>
        </w:rPr>
        <w:t xml:space="preserve">a, and S. Guo, “Efficient algorithms for capacitated cloudlet placements,” IEEE Transactions on Parallel and Distributed Systems, vol. 27, no. 10, pp. 2866–2880, Oct. 2016. </w:t>
      </w:r>
    </w:p>
    <w:p w:rsidR="00000000" w:rsidRPr="00715766" w:rsidRDefault="00EB2044" w:rsidP="00715766">
      <w:pPr>
        <w:pStyle w:val="BodyText"/>
        <w:numPr>
          <w:ilvl w:val="0"/>
          <w:numId w:val="42"/>
        </w:numPr>
        <w:rPr>
          <w:sz w:val="32"/>
          <w:szCs w:val="32"/>
          <w:lang w:val="en-IN"/>
        </w:rPr>
      </w:pPr>
      <w:r w:rsidRPr="00715766">
        <w:rPr>
          <w:sz w:val="32"/>
          <w:szCs w:val="32"/>
          <w:lang w:val="en-IN"/>
        </w:rPr>
        <w:lastRenderedPageBreak/>
        <w:t>[7] M. Jia, J. Cao, and W. Liang, “Optimal cloudlet placement and user to cloudle</w:t>
      </w:r>
      <w:r w:rsidRPr="00715766">
        <w:rPr>
          <w:sz w:val="32"/>
          <w:szCs w:val="32"/>
          <w:lang w:val="en-IN"/>
        </w:rPr>
        <w:t xml:space="preserve">t allocation in wireless metropolitan area networks,” IEEE Transactions on Cloud Computing, vol. 5, no. 4, pp. 725–737, Oct. 2017. </w:t>
      </w:r>
    </w:p>
    <w:p w:rsidR="00000000" w:rsidRPr="00715766" w:rsidRDefault="00EB2044" w:rsidP="00715766">
      <w:pPr>
        <w:pStyle w:val="BodyText"/>
        <w:numPr>
          <w:ilvl w:val="0"/>
          <w:numId w:val="42"/>
        </w:numPr>
        <w:rPr>
          <w:sz w:val="32"/>
          <w:szCs w:val="32"/>
          <w:lang w:val="en-IN"/>
        </w:rPr>
      </w:pPr>
      <w:r w:rsidRPr="00715766">
        <w:rPr>
          <w:sz w:val="32"/>
          <w:szCs w:val="32"/>
          <w:lang w:val="en-IN"/>
        </w:rPr>
        <w:t>[8] X. Chen, L. Jiao, W. Li, and X. Fu, “Efficient multi-user computation offloading for mobile-edge cloud computing,” IEEE</w:t>
      </w:r>
      <w:r w:rsidRPr="00715766">
        <w:rPr>
          <w:sz w:val="32"/>
          <w:szCs w:val="32"/>
          <w:lang w:val="en-IN"/>
        </w:rPr>
        <w:t xml:space="preserve">/ACM Trans. Netw., vol. 24, no. 5, pp. 2795–2808, Oct. 2016. </w:t>
      </w:r>
    </w:p>
    <w:p w:rsidR="00000000" w:rsidRPr="00715766" w:rsidRDefault="00EB2044" w:rsidP="00715766">
      <w:pPr>
        <w:pStyle w:val="BodyText"/>
        <w:numPr>
          <w:ilvl w:val="0"/>
          <w:numId w:val="42"/>
        </w:numPr>
        <w:rPr>
          <w:sz w:val="32"/>
          <w:szCs w:val="32"/>
          <w:lang w:val="en-IN"/>
        </w:rPr>
      </w:pPr>
      <w:r w:rsidRPr="00715766">
        <w:rPr>
          <w:sz w:val="32"/>
          <w:szCs w:val="32"/>
          <w:lang w:val="en-IN"/>
        </w:rPr>
        <w:t xml:space="preserve">[9] L. Tong and W. Gao, “Application-aware traffic scheduling for workload offloading in mobile clouds,” in IEEE INFOCOM, April 2016, pp. 1–9. </w:t>
      </w:r>
    </w:p>
    <w:p w:rsidR="00000000" w:rsidRPr="00715766" w:rsidRDefault="00EB2044" w:rsidP="00715766">
      <w:pPr>
        <w:pStyle w:val="BodyText"/>
        <w:numPr>
          <w:ilvl w:val="0"/>
          <w:numId w:val="42"/>
        </w:numPr>
        <w:rPr>
          <w:sz w:val="32"/>
          <w:szCs w:val="32"/>
          <w:lang w:val="en-IN"/>
        </w:rPr>
      </w:pPr>
      <w:r w:rsidRPr="00715766">
        <w:rPr>
          <w:sz w:val="32"/>
          <w:szCs w:val="32"/>
          <w:lang w:val="en-IN"/>
        </w:rPr>
        <w:t>[10] Y. Xiao and M. Krunz, “QoE and power effici</w:t>
      </w:r>
      <w:r w:rsidRPr="00715766">
        <w:rPr>
          <w:sz w:val="32"/>
          <w:szCs w:val="32"/>
          <w:lang w:val="en-IN"/>
        </w:rPr>
        <w:t xml:space="preserve">ency tradeoff for fog computing networks with fog node cooperation,” in IEEE INFOCOM, May 2017, pp. 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2044" w:rsidRDefault="00EB2044" w:rsidP="003654DF">
      <w:pPr>
        <w:spacing w:after="0" w:line="240" w:lineRule="auto"/>
      </w:pPr>
      <w:r>
        <w:separator/>
      </w:r>
    </w:p>
  </w:endnote>
  <w:endnote w:type="continuationSeparator" w:id="1">
    <w:p w:rsidR="00EB2044" w:rsidRDefault="00EB20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2044" w:rsidRDefault="00EB2044" w:rsidP="003654DF">
      <w:pPr>
        <w:spacing w:after="0" w:line="240" w:lineRule="auto"/>
      </w:pPr>
      <w:r>
        <w:separator/>
      </w:r>
    </w:p>
  </w:footnote>
  <w:footnote w:type="continuationSeparator" w:id="1">
    <w:p w:rsidR="00EB2044" w:rsidRDefault="00EB20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16724">
        <w:pPr>
          <w:pStyle w:val="Header"/>
          <w:jc w:val="right"/>
        </w:pPr>
        <w:fldSimple w:instr=" PAGE   \* MERGEFORMAT ">
          <w:r w:rsidR="00B1507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616905"/>
    <w:multiLevelType w:val="hybridMultilevel"/>
    <w:tmpl w:val="56FA24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6A66FD4"/>
    <w:multiLevelType w:val="hybridMultilevel"/>
    <w:tmpl w:val="AE5EBE78"/>
    <w:lvl w:ilvl="0" w:tplc="8104E570">
      <w:start w:val="1"/>
      <w:numFmt w:val="bullet"/>
      <w:lvlText w:val=""/>
      <w:lvlJc w:val="left"/>
      <w:pPr>
        <w:tabs>
          <w:tab w:val="num" w:pos="720"/>
        </w:tabs>
        <w:ind w:left="720" w:hanging="360"/>
      </w:pPr>
      <w:rPr>
        <w:rFonts w:ascii="Wingdings 2" w:hAnsi="Wingdings 2" w:hint="default"/>
      </w:rPr>
    </w:lvl>
    <w:lvl w:ilvl="1" w:tplc="8F1474E0" w:tentative="1">
      <w:start w:val="1"/>
      <w:numFmt w:val="bullet"/>
      <w:lvlText w:val=""/>
      <w:lvlJc w:val="left"/>
      <w:pPr>
        <w:tabs>
          <w:tab w:val="num" w:pos="1440"/>
        </w:tabs>
        <w:ind w:left="1440" w:hanging="360"/>
      </w:pPr>
      <w:rPr>
        <w:rFonts w:ascii="Wingdings 2" w:hAnsi="Wingdings 2" w:hint="default"/>
      </w:rPr>
    </w:lvl>
    <w:lvl w:ilvl="2" w:tplc="3C366FFC" w:tentative="1">
      <w:start w:val="1"/>
      <w:numFmt w:val="bullet"/>
      <w:lvlText w:val=""/>
      <w:lvlJc w:val="left"/>
      <w:pPr>
        <w:tabs>
          <w:tab w:val="num" w:pos="2160"/>
        </w:tabs>
        <w:ind w:left="2160" w:hanging="360"/>
      </w:pPr>
      <w:rPr>
        <w:rFonts w:ascii="Wingdings 2" w:hAnsi="Wingdings 2" w:hint="default"/>
      </w:rPr>
    </w:lvl>
    <w:lvl w:ilvl="3" w:tplc="8EBEB342" w:tentative="1">
      <w:start w:val="1"/>
      <w:numFmt w:val="bullet"/>
      <w:lvlText w:val=""/>
      <w:lvlJc w:val="left"/>
      <w:pPr>
        <w:tabs>
          <w:tab w:val="num" w:pos="2880"/>
        </w:tabs>
        <w:ind w:left="2880" w:hanging="360"/>
      </w:pPr>
      <w:rPr>
        <w:rFonts w:ascii="Wingdings 2" w:hAnsi="Wingdings 2" w:hint="default"/>
      </w:rPr>
    </w:lvl>
    <w:lvl w:ilvl="4" w:tplc="9B0C9F2E" w:tentative="1">
      <w:start w:val="1"/>
      <w:numFmt w:val="bullet"/>
      <w:lvlText w:val=""/>
      <w:lvlJc w:val="left"/>
      <w:pPr>
        <w:tabs>
          <w:tab w:val="num" w:pos="3600"/>
        </w:tabs>
        <w:ind w:left="3600" w:hanging="360"/>
      </w:pPr>
      <w:rPr>
        <w:rFonts w:ascii="Wingdings 2" w:hAnsi="Wingdings 2" w:hint="default"/>
      </w:rPr>
    </w:lvl>
    <w:lvl w:ilvl="5" w:tplc="1766F63A" w:tentative="1">
      <w:start w:val="1"/>
      <w:numFmt w:val="bullet"/>
      <w:lvlText w:val=""/>
      <w:lvlJc w:val="left"/>
      <w:pPr>
        <w:tabs>
          <w:tab w:val="num" w:pos="4320"/>
        </w:tabs>
        <w:ind w:left="4320" w:hanging="360"/>
      </w:pPr>
      <w:rPr>
        <w:rFonts w:ascii="Wingdings 2" w:hAnsi="Wingdings 2" w:hint="default"/>
      </w:rPr>
    </w:lvl>
    <w:lvl w:ilvl="6" w:tplc="BBAEA738" w:tentative="1">
      <w:start w:val="1"/>
      <w:numFmt w:val="bullet"/>
      <w:lvlText w:val=""/>
      <w:lvlJc w:val="left"/>
      <w:pPr>
        <w:tabs>
          <w:tab w:val="num" w:pos="5040"/>
        </w:tabs>
        <w:ind w:left="5040" w:hanging="360"/>
      </w:pPr>
      <w:rPr>
        <w:rFonts w:ascii="Wingdings 2" w:hAnsi="Wingdings 2" w:hint="default"/>
      </w:rPr>
    </w:lvl>
    <w:lvl w:ilvl="7" w:tplc="9B6863BA" w:tentative="1">
      <w:start w:val="1"/>
      <w:numFmt w:val="bullet"/>
      <w:lvlText w:val=""/>
      <w:lvlJc w:val="left"/>
      <w:pPr>
        <w:tabs>
          <w:tab w:val="num" w:pos="5760"/>
        </w:tabs>
        <w:ind w:left="5760" w:hanging="360"/>
      </w:pPr>
      <w:rPr>
        <w:rFonts w:ascii="Wingdings 2" w:hAnsi="Wingdings 2" w:hint="default"/>
      </w:rPr>
    </w:lvl>
    <w:lvl w:ilvl="8" w:tplc="574A350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ED42F7"/>
    <w:multiLevelType w:val="hybridMultilevel"/>
    <w:tmpl w:val="71741272"/>
    <w:lvl w:ilvl="0" w:tplc="0C7C63A8">
      <w:start w:val="1"/>
      <w:numFmt w:val="bullet"/>
      <w:lvlText w:val=""/>
      <w:lvlJc w:val="left"/>
      <w:pPr>
        <w:tabs>
          <w:tab w:val="num" w:pos="720"/>
        </w:tabs>
        <w:ind w:left="720" w:hanging="360"/>
      </w:pPr>
      <w:rPr>
        <w:rFonts w:ascii="Wingdings 2" w:hAnsi="Wingdings 2" w:hint="default"/>
      </w:rPr>
    </w:lvl>
    <w:lvl w:ilvl="1" w:tplc="8BE41C22" w:tentative="1">
      <w:start w:val="1"/>
      <w:numFmt w:val="bullet"/>
      <w:lvlText w:val=""/>
      <w:lvlJc w:val="left"/>
      <w:pPr>
        <w:tabs>
          <w:tab w:val="num" w:pos="1440"/>
        </w:tabs>
        <w:ind w:left="1440" w:hanging="360"/>
      </w:pPr>
      <w:rPr>
        <w:rFonts w:ascii="Wingdings 2" w:hAnsi="Wingdings 2" w:hint="default"/>
      </w:rPr>
    </w:lvl>
    <w:lvl w:ilvl="2" w:tplc="ABE274DE" w:tentative="1">
      <w:start w:val="1"/>
      <w:numFmt w:val="bullet"/>
      <w:lvlText w:val=""/>
      <w:lvlJc w:val="left"/>
      <w:pPr>
        <w:tabs>
          <w:tab w:val="num" w:pos="2160"/>
        </w:tabs>
        <w:ind w:left="2160" w:hanging="360"/>
      </w:pPr>
      <w:rPr>
        <w:rFonts w:ascii="Wingdings 2" w:hAnsi="Wingdings 2" w:hint="default"/>
      </w:rPr>
    </w:lvl>
    <w:lvl w:ilvl="3" w:tplc="D94E02C8" w:tentative="1">
      <w:start w:val="1"/>
      <w:numFmt w:val="bullet"/>
      <w:lvlText w:val=""/>
      <w:lvlJc w:val="left"/>
      <w:pPr>
        <w:tabs>
          <w:tab w:val="num" w:pos="2880"/>
        </w:tabs>
        <w:ind w:left="2880" w:hanging="360"/>
      </w:pPr>
      <w:rPr>
        <w:rFonts w:ascii="Wingdings 2" w:hAnsi="Wingdings 2" w:hint="default"/>
      </w:rPr>
    </w:lvl>
    <w:lvl w:ilvl="4" w:tplc="0936B6A8" w:tentative="1">
      <w:start w:val="1"/>
      <w:numFmt w:val="bullet"/>
      <w:lvlText w:val=""/>
      <w:lvlJc w:val="left"/>
      <w:pPr>
        <w:tabs>
          <w:tab w:val="num" w:pos="3600"/>
        </w:tabs>
        <w:ind w:left="3600" w:hanging="360"/>
      </w:pPr>
      <w:rPr>
        <w:rFonts w:ascii="Wingdings 2" w:hAnsi="Wingdings 2" w:hint="default"/>
      </w:rPr>
    </w:lvl>
    <w:lvl w:ilvl="5" w:tplc="F5B84346" w:tentative="1">
      <w:start w:val="1"/>
      <w:numFmt w:val="bullet"/>
      <w:lvlText w:val=""/>
      <w:lvlJc w:val="left"/>
      <w:pPr>
        <w:tabs>
          <w:tab w:val="num" w:pos="4320"/>
        </w:tabs>
        <w:ind w:left="4320" w:hanging="360"/>
      </w:pPr>
      <w:rPr>
        <w:rFonts w:ascii="Wingdings 2" w:hAnsi="Wingdings 2" w:hint="default"/>
      </w:rPr>
    </w:lvl>
    <w:lvl w:ilvl="6" w:tplc="6986B460" w:tentative="1">
      <w:start w:val="1"/>
      <w:numFmt w:val="bullet"/>
      <w:lvlText w:val=""/>
      <w:lvlJc w:val="left"/>
      <w:pPr>
        <w:tabs>
          <w:tab w:val="num" w:pos="5040"/>
        </w:tabs>
        <w:ind w:left="5040" w:hanging="360"/>
      </w:pPr>
      <w:rPr>
        <w:rFonts w:ascii="Wingdings 2" w:hAnsi="Wingdings 2" w:hint="default"/>
      </w:rPr>
    </w:lvl>
    <w:lvl w:ilvl="7" w:tplc="7ED413CE" w:tentative="1">
      <w:start w:val="1"/>
      <w:numFmt w:val="bullet"/>
      <w:lvlText w:val=""/>
      <w:lvlJc w:val="left"/>
      <w:pPr>
        <w:tabs>
          <w:tab w:val="num" w:pos="5760"/>
        </w:tabs>
        <w:ind w:left="5760" w:hanging="360"/>
      </w:pPr>
      <w:rPr>
        <w:rFonts w:ascii="Wingdings 2" w:hAnsi="Wingdings 2" w:hint="default"/>
      </w:rPr>
    </w:lvl>
    <w:lvl w:ilvl="8" w:tplc="344A6D4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7E31A4"/>
    <w:multiLevelType w:val="hybridMultilevel"/>
    <w:tmpl w:val="4E22C3EC"/>
    <w:lvl w:ilvl="0" w:tplc="DAFCA116">
      <w:start w:val="1"/>
      <w:numFmt w:val="bullet"/>
      <w:lvlText w:val=""/>
      <w:lvlJc w:val="left"/>
      <w:pPr>
        <w:tabs>
          <w:tab w:val="num" w:pos="720"/>
        </w:tabs>
        <w:ind w:left="720" w:hanging="360"/>
      </w:pPr>
      <w:rPr>
        <w:rFonts w:ascii="Wingdings 2" w:hAnsi="Wingdings 2" w:hint="default"/>
      </w:rPr>
    </w:lvl>
    <w:lvl w:ilvl="1" w:tplc="33827396" w:tentative="1">
      <w:start w:val="1"/>
      <w:numFmt w:val="bullet"/>
      <w:lvlText w:val=""/>
      <w:lvlJc w:val="left"/>
      <w:pPr>
        <w:tabs>
          <w:tab w:val="num" w:pos="1440"/>
        </w:tabs>
        <w:ind w:left="1440" w:hanging="360"/>
      </w:pPr>
      <w:rPr>
        <w:rFonts w:ascii="Wingdings 2" w:hAnsi="Wingdings 2" w:hint="default"/>
      </w:rPr>
    </w:lvl>
    <w:lvl w:ilvl="2" w:tplc="A3DE29FE" w:tentative="1">
      <w:start w:val="1"/>
      <w:numFmt w:val="bullet"/>
      <w:lvlText w:val=""/>
      <w:lvlJc w:val="left"/>
      <w:pPr>
        <w:tabs>
          <w:tab w:val="num" w:pos="2160"/>
        </w:tabs>
        <w:ind w:left="2160" w:hanging="360"/>
      </w:pPr>
      <w:rPr>
        <w:rFonts w:ascii="Wingdings 2" w:hAnsi="Wingdings 2" w:hint="default"/>
      </w:rPr>
    </w:lvl>
    <w:lvl w:ilvl="3" w:tplc="4D5299E6" w:tentative="1">
      <w:start w:val="1"/>
      <w:numFmt w:val="bullet"/>
      <w:lvlText w:val=""/>
      <w:lvlJc w:val="left"/>
      <w:pPr>
        <w:tabs>
          <w:tab w:val="num" w:pos="2880"/>
        </w:tabs>
        <w:ind w:left="2880" w:hanging="360"/>
      </w:pPr>
      <w:rPr>
        <w:rFonts w:ascii="Wingdings 2" w:hAnsi="Wingdings 2" w:hint="default"/>
      </w:rPr>
    </w:lvl>
    <w:lvl w:ilvl="4" w:tplc="89480414" w:tentative="1">
      <w:start w:val="1"/>
      <w:numFmt w:val="bullet"/>
      <w:lvlText w:val=""/>
      <w:lvlJc w:val="left"/>
      <w:pPr>
        <w:tabs>
          <w:tab w:val="num" w:pos="3600"/>
        </w:tabs>
        <w:ind w:left="3600" w:hanging="360"/>
      </w:pPr>
      <w:rPr>
        <w:rFonts w:ascii="Wingdings 2" w:hAnsi="Wingdings 2" w:hint="default"/>
      </w:rPr>
    </w:lvl>
    <w:lvl w:ilvl="5" w:tplc="CC0A1CE0" w:tentative="1">
      <w:start w:val="1"/>
      <w:numFmt w:val="bullet"/>
      <w:lvlText w:val=""/>
      <w:lvlJc w:val="left"/>
      <w:pPr>
        <w:tabs>
          <w:tab w:val="num" w:pos="4320"/>
        </w:tabs>
        <w:ind w:left="4320" w:hanging="360"/>
      </w:pPr>
      <w:rPr>
        <w:rFonts w:ascii="Wingdings 2" w:hAnsi="Wingdings 2" w:hint="default"/>
      </w:rPr>
    </w:lvl>
    <w:lvl w:ilvl="6" w:tplc="3CC2659A" w:tentative="1">
      <w:start w:val="1"/>
      <w:numFmt w:val="bullet"/>
      <w:lvlText w:val=""/>
      <w:lvlJc w:val="left"/>
      <w:pPr>
        <w:tabs>
          <w:tab w:val="num" w:pos="5040"/>
        </w:tabs>
        <w:ind w:left="5040" w:hanging="360"/>
      </w:pPr>
      <w:rPr>
        <w:rFonts w:ascii="Wingdings 2" w:hAnsi="Wingdings 2" w:hint="default"/>
      </w:rPr>
    </w:lvl>
    <w:lvl w:ilvl="7" w:tplc="6102E7D8" w:tentative="1">
      <w:start w:val="1"/>
      <w:numFmt w:val="bullet"/>
      <w:lvlText w:val=""/>
      <w:lvlJc w:val="left"/>
      <w:pPr>
        <w:tabs>
          <w:tab w:val="num" w:pos="5760"/>
        </w:tabs>
        <w:ind w:left="5760" w:hanging="360"/>
      </w:pPr>
      <w:rPr>
        <w:rFonts w:ascii="Wingdings 2" w:hAnsi="Wingdings 2" w:hint="default"/>
      </w:rPr>
    </w:lvl>
    <w:lvl w:ilvl="8" w:tplc="0F3EF9FA"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BF2D02"/>
    <w:multiLevelType w:val="hybridMultilevel"/>
    <w:tmpl w:val="D51290BA"/>
    <w:lvl w:ilvl="0" w:tplc="D8A4C3B8">
      <w:start w:val="1"/>
      <w:numFmt w:val="bullet"/>
      <w:lvlText w:val=""/>
      <w:lvlJc w:val="left"/>
      <w:pPr>
        <w:tabs>
          <w:tab w:val="num" w:pos="720"/>
        </w:tabs>
        <w:ind w:left="720" w:hanging="360"/>
      </w:pPr>
      <w:rPr>
        <w:rFonts w:ascii="Wingdings 2" w:hAnsi="Wingdings 2" w:hint="default"/>
      </w:rPr>
    </w:lvl>
    <w:lvl w:ilvl="1" w:tplc="F1AC162C" w:tentative="1">
      <w:start w:val="1"/>
      <w:numFmt w:val="bullet"/>
      <w:lvlText w:val=""/>
      <w:lvlJc w:val="left"/>
      <w:pPr>
        <w:tabs>
          <w:tab w:val="num" w:pos="1440"/>
        </w:tabs>
        <w:ind w:left="1440" w:hanging="360"/>
      </w:pPr>
      <w:rPr>
        <w:rFonts w:ascii="Wingdings 2" w:hAnsi="Wingdings 2" w:hint="default"/>
      </w:rPr>
    </w:lvl>
    <w:lvl w:ilvl="2" w:tplc="F74A8CB6" w:tentative="1">
      <w:start w:val="1"/>
      <w:numFmt w:val="bullet"/>
      <w:lvlText w:val=""/>
      <w:lvlJc w:val="left"/>
      <w:pPr>
        <w:tabs>
          <w:tab w:val="num" w:pos="2160"/>
        </w:tabs>
        <w:ind w:left="2160" w:hanging="360"/>
      </w:pPr>
      <w:rPr>
        <w:rFonts w:ascii="Wingdings 2" w:hAnsi="Wingdings 2" w:hint="default"/>
      </w:rPr>
    </w:lvl>
    <w:lvl w:ilvl="3" w:tplc="C18A6F4C" w:tentative="1">
      <w:start w:val="1"/>
      <w:numFmt w:val="bullet"/>
      <w:lvlText w:val=""/>
      <w:lvlJc w:val="left"/>
      <w:pPr>
        <w:tabs>
          <w:tab w:val="num" w:pos="2880"/>
        </w:tabs>
        <w:ind w:left="2880" w:hanging="360"/>
      </w:pPr>
      <w:rPr>
        <w:rFonts w:ascii="Wingdings 2" w:hAnsi="Wingdings 2" w:hint="default"/>
      </w:rPr>
    </w:lvl>
    <w:lvl w:ilvl="4" w:tplc="38F8EDEA" w:tentative="1">
      <w:start w:val="1"/>
      <w:numFmt w:val="bullet"/>
      <w:lvlText w:val=""/>
      <w:lvlJc w:val="left"/>
      <w:pPr>
        <w:tabs>
          <w:tab w:val="num" w:pos="3600"/>
        </w:tabs>
        <w:ind w:left="3600" w:hanging="360"/>
      </w:pPr>
      <w:rPr>
        <w:rFonts w:ascii="Wingdings 2" w:hAnsi="Wingdings 2" w:hint="default"/>
      </w:rPr>
    </w:lvl>
    <w:lvl w:ilvl="5" w:tplc="E39A145C" w:tentative="1">
      <w:start w:val="1"/>
      <w:numFmt w:val="bullet"/>
      <w:lvlText w:val=""/>
      <w:lvlJc w:val="left"/>
      <w:pPr>
        <w:tabs>
          <w:tab w:val="num" w:pos="4320"/>
        </w:tabs>
        <w:ind w:left="4320" w:hanging="360"/>
      </w:pPr>
      <w:rPr>
        <w:rFonts w:ascii="Wingdings 2" w:hAnsi="Wingdings 2" w:hint="default"/>
      </w:rPr>
    </w:lvl>
    <w:lvl w:ilvl="6" w:tplc="9124899E" w:tentative="1">
      <w:start w:val="1"/>
      <w:numFmt w:val="bullet"/>
      <w:lvlText w:val=""/>
      <w:lvlJc w:val="left"/>
      <w:pPr>
        <w:tabs>
          <w:tab w:val="num" w:pos="5040"/>
        </w:tabs>
        <w:ind w:left="5040" w:hanging="360"/>
      </w:pPr>
      <w:rPr>
        <w:rFonts w:ascii="Wingdings 2" w:hAnsi="Wingdings 2" w:hint="default"/>
      </w:rPr>
    </w:lvl>
    <w:lvl w:ilvl="7" w:tplc="EBCC89F4" w:tentative="1">
      <w:start w:val="1"/>
      <w:numFmt w:val="bullet"/>
      <w:lvlText w:val=""/>
      <w:lvlJc w:val="left"/>
      <w:pPr>
        <w:tabs>
          <w:tab w:val="num" w:pos="5760"/>
        </w:tabs>
        <w:ind w:left="5760" w:hanging="360"/>
      </w:pPr>
      <w:rPr>
        <w:rFonts w:ascii="Wingdings 2" w:hAnsi="Wingdings 2" w:hint="default"/>
      </w:rPr>
    </w:lvl>
    <w:lvl w:ilvl="8" w:tplc="D228CF1A"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54792C"/>
    <w:multiLevelType w:val="hybridMultilevel"/>
    <w:tmpl w:val="E0C8F7A2"/>
    <w:lvl w:ilvl="0" w:tplc="8F9CCD4A">
      <w:start w:val="1"/>
      <w:numFmt w:val="bullet"/>
      <w:lvlText w:val=""/>
      <w:lvlJc w:val="left"/>
      <w:pPr>
        <w:tabs>
          <w:tab w:val="num" w:pos="720"/>
        </w:tabs>
        <w:ind w:left="720" w:hanging="360"/>
      </w:pPr>
      <w:rPr>
        <w:rFonts w:ascii="Wingdings 2" w:hAnsi="Wingdings 2" w:hint="default"/>
      </w:rPr>
    </w:lvl>
    <w:lvl w:ilvl="1" w:tplc="0D1684E0" w:tentative="1">
      <w:start w:val="1"/>
      <w:numFmt w:val="bullet"/>
      <w:lvlText w:val=""/>
      <w:lvlJc w:val="left"/>
      <w:pPr>
        <w:tabs>
          <w:tab w:val="num" w:pos="1440"/>
        </w:tabs>
        <w:ind w:left="1440" w:hanging="360"/>
      </w:pPr>
      <w:rPr>
        <w:rFonts w:ascii="Wingdings 2" w:hAnsi="Wingdings 2" w:hint="default"/>
      </w:rPr>
    </w:lvl>
    <w:lvl w:ilvl="2" w:tplc="1ECCEDCA" w:tentative="1">
      <w:start w:val="1"/>
      <w:numFmt w:val="bullet"/>
      <w:lvlText w:val=""/>
      <w:lvlJc w:val="left"/>
      <w:pPr>
        <w:tabs>
          <w:tab w:val="num" w:pos="2160"/>
        </w:tabs>
        <w:ind w:left="2160" w:hanging="360"/>
      </w:pPr>
      <w:rPr>
        <w:rFonts w:ascii="Wingdings 2" w:hAnsi="Wingdings 2" w:hint="default"/>
      </w:rPr>
    </w:lvl>
    <w:lvl w:ilvl="3" w:tplc="DF986200" w:tentative="1">
      <w:start w:val="1"/>
      <w:numFmt w:val="bullet"/>
      <w:lvlText w:val=""/>
      <w:lvlJc w:val="left"/>
      <w:pPr>
        <w:tabs>
          <w:tab w:val="num" w:pos="2880"/>
        </w:tabs>
        <w:ind w:left="2880" w:hanging="360"/>
      </w:pPr>
      <w:rPr>
        <w:rFonts w:ascii="Wingdings 2" w:hAnsi="Wingdings 2" w:hint="default"/>
      </w:rPr>
    </w:lvl>
    <w:lvl w:ilvl="4" w:tplc="0F2C46D4" w:tentative="1">
      <w:start w:val="1"/>
      <w:numFmt w:val="bullet"/>
      <w:lvlText w:val=""/>
      <w:lvlJc w:val="left"/>
      <w:pPr>
        <w:tabs>
          <w:tab w:val="num" w:pos="3600"/>
        </w:tabs>
        <w:ind w:left="3600" w:hanging="360"/>
      </w:pPr>
      <w:rPr>
        <w:rFonts w:ascii="Wingdings 2" w:hAnsi="Wingdings 2" w:hint="default"/>
      </w:rPr>
    </w:lvl>
    <w:lvl w:ilvl="5" w:tplc="B7A013F4" w:tentative="1">
      <w:start w:val="1"/>
      <w:numFmt w:val="bullet"/>
      <w:lvlText w:val=""/>
      <w:lvlJc w:val="left"/>
      <w:pPr>
        <w:tabs>
          <w:tab w:val="num" w:pos="4320"/>
        </w:tabs>
        <w:ind w:left="4320" w:hanging="360"/>
      </w:pPr>
      <w:rPr>
        <w:rFonts w:ascii="Wingdings 2" w:hAnsi="Wingdings 2" w:hint="default"/>
      </w:rPr>
    </w:lvl>
    <w:lvl w:ilvl="6" w:tplc="F8EAEB76" w:tentative="1">
      <w:start w:val="1"/>
      <w:numFmt w:val="bullet"/>
      <w:lvlText w:val=""/>
      <w:lvlJc w:val="left"/>
      <w:pPr>
        <w:tabs>
          <w:tab w:val="num" w:pos="5040"/>
        </w:tabs>
        <w:ind w:left="5040" w:hanging="360"/>
      </w:pPr>
      <w:rPr>
        <w:rFonts w:ascii="Wingdings 2" w:hAnsi="Wingdings 2" w:hint="default"/>
      </w:rPr>
    </w:lvl>
    <w:lvl w:ilvl="7" w:tplc="8B34D6AE" w:tentative="1">
      <w:start w:val="1"/>
      <w:numFmt w:val="bullet"/>
      <w:lvlText w:val=""/>
      <w:lvlJc w:val="left"/>
      <w:pPr>
        <w:tabs>
          <w:tab w:val="num" w:pos="5760"/>
        </w:tabs>
        <w:ind w:left="5760" w:hanging="360"/>
      </w:pPr>
      <w:rPr>
        <w:rFonts w:ascii="Wingdings 2" w:hAnsi="Wingdings 2" w:hint="default"/>
      </w:rPr>
    </w:lvl>
    <w:lvl w:ilvl="8" w:tplc="7D46816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30"/>
  </w:num>
  <w:num w:numId="43">
    <w:abstractNumId w:val="38"/>
  </w:num>
  <w:num w:numId="44">
    <w:abstractNumId w:val="27"/>
  </w:num>
  <w:num w:numId="45">
    <w:abstractNumId w:val="43"/>
  </w:num>
  <w:num w:numId="46">
    <w:abstractNumId w:val="9"/>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03F2"/>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6724"/>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974"/>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576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07B"/>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5616"/>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2044"/>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0163"/>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1320861">
      <w:bodyDiv w:val="1"/>
      <w:marLeft w:val="0"/>
      <w:marRight w:val="0"/>
      <w:marTop w:val="0"/>
      <w:marBottom w:val="0"/>
      <w:divBdr>
        <w:top w:val="none" w:sz="0" w:space="0" w:color="auto"/>
        <w:left w:val="none" w:sz="0" w:space="0" w:color="auto"/>
        <w:bottom w:val="none" w:sz="0" w:space="0" w:color="auto"/>
        <w:right w:val="none" w:sz="0" w:space="0" w:color="auto"/>
      </w:divBdr>
      <w:divsChild>
        <w:div w:id="2056544018">
          <w:marLeft w:val="576"/>
          <w:marRight w:val="0"/>
          <w:marTop w:val="120"/>
          <w:marBottom w:val="0"/>
          <w:divBdr>
            <w:top w:val="none" w:sz="0" w:space="0" w:color="auto"/>
            <w:left w:val="none" w:sz="0" w:space="0" w:color="auto"/>
            <w:bottom w:val="none" w:sz="0" w:space="0" w:color="auto"/>
            <w:right w:val="none" w:sz="0" w:space="0" w:color="auto"/>
          </w:divBdr>
        </w:div>
        <w:div w:id="1671448637">
          <w:marLeft w:val="576"/>
          <w:marRight w:val="0"/>
          <w:marTop w:val="120"/>
          <w:marBottom w:val="0"/>
          <w:divBdr>
            <w:top w:val="none" w:sz="0" w:space="0" w:color="auto"/>
            <w:left w:val="none" w:sz="0" w:space="0" w:color="auto"/>
            <w:bottom w:val="none" w:sz="0" w:space="0" w:color="auto"/>
            <w:right w:val="none" w:sz="0" w:space="0" w:color="auto"/>
          </w:divBdr>
        </w:div>
        <w:div w:id="1818718380">
          <w:marLeft w:val="576"/>
          <w:marRight w:val="0"/>
          <w:marTop w:val="120"/>
          <w:marBottom w:val="0"/>
          <w:divBdr>
            <w:top w:val="none" w:sz="0" w:space="0" w:color="auto"/>
            <w:left w:val="none" w:sz="0" w:space="0" w:color="auto"/>
            <w:bottom w:val="none" w:sz="0" w:space="0" w:color="auto"/>
            <w:right w:val="none" w:sz="0" w:space="0" w:color="auto"/>
          </w:divBdr>
        </w:div>
        <w:div w:id="69076807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7808828">
      <w:bodyDiv w:val="1"/>
      <w:marLeft w:val="0"/>
      <w:marRight w:val="0"/>
      <w:marTop w:val="0"/>
      <w:marBottom w:val="0"/>
      <w:divBdr>
        <w:top w:val="none" w:sz="0" w:space="0" w:color="auto"/>
        <w:left w:val="none" w:sz="0" w:space="0" w:color="auto"/>
        <w:bottom w:val="none" w:sz="0" w:space="0" w:color="auto"/>
        <w:right w:val="none" w:sz="0" w:space="0" w:color="auto"/>
      </w:divBdr>
      <w:divsChild>
        <w:div w:id="1497188992">
          <w:marLeft w:val="576"/>
          <w:marRight w:val="0"/>
          <w:marTop w:val="120"/>
          <w:marBottom w:val="0"/>
          <w:divBdr>
            <w:top w:val="none" w:sz="0" w:space="0" w:color="auto"/>
            <w:left w:val="none" w:sz="0" w:space="0" w:color="auto"/>
            <w:bottom w:val="none" w:sz="0" w:space="0" w:color="auto"/>
            <w:right w:val="none" w:sz="0" w:space="0" w:color="auto"/>
          </w:divBdr>
        </w:div>
        <w:div w:id="879246929">
          <w:marLeft w:val="576"/>
          <w:marRight w:val="0"/>
          <w:marTop w:val="120"/>
          <w:marBottom w:val="0"/>
          <w:divBdr>
            <w:top w:val="none" w:sz="0" w:space="0" w:color="auto"/>
            <w:left w:val="none" w:sz="0" w:space="0" w:color="auto"/>
            <w:bottom w:val="none" w:sz="0" w:space="0" w:color="auto"/>
            <w:right w:val="none" w:sz="0" w:space="0" w:color="auto"/>
          </w:divBdr>
        </w:div>
        <w:div w:id="1335457482">
          <w:marLeft w:val="576"/>
          <w:marRight w:val="0"/>
          <w:marTop w:val="120"/>
          <w:marBottom w:val="0"/>
          <w:divBdr>
            <w:top w:val="none" w:sz="0" w:space="0" w:color="auto"/>
            <w:left w:val="none" w:sz="0" w:space="0" w:color="auto"/>
            <w:bottom w:val="none" w:sz="0" w:space="0" w:color="auto"/>
            <w:right w:val="none" w:sz="0" w:space="0" w:color="auto"/>
          </w:divBdr>
        </w:div>
        <w:div w:id="1155340173">
          <w:marLeft w:val="576"/>
          <w:marRight w:val="0"/>
          <w:marTop w:val="120"/>
          <w:marBottom w:val="0"/>
          <w:divBdr>
            <w:top w:val="none" w:sz="0" w:space="0" w:color="auto"/>
            <w:left w:val="none" w:sz="0" w:space="0" w:color="auto"/>
            <w:bottom w:val="none" w:sz="0" w:space="0" w:color="auto"/>
            <w:right w:val="none" w:sz="0" w:space="0" w:color="auto"/>
          </w:divBdr>
        </w:div>
        <w:div w:id="13325662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944713">
      <w:bodyDiv w:val="1"/>
      <w:marLeft w:val="0"/>
      <w:marRight w:val="0"/>
      <w:marTop w:val="0"/>
      <w:marBottom w:val="0"/>
      <w:divBdr>
        <w:top w:val="none" w:sz="0" w:space="0" w:color="auto"/>
        <w:left w:val="none" w:sz="0" w:space="0" w:color="auto"/>
        <w:bottom w:val="none" w:sz="0" w:space="0" w:color="auto"/>
        <w:right w:val="none" w:sz="0" w:space="0" w:color="auto"/>
      </w:divBdr>
      <w:divsChild>
        <w:div w:id="1113207061">
          <w:marLeft w:val="0"/>
          <w:marRight w:val="0"/>
          <w:marTop w:val="0"/>
          <w:marBottom w:val="0"/>
          <w:divBdr>
            <w:top w:val="none" w:sz="0" w:space="0" w:color="auto"/>
            <w:left w:val="none" w:sz="0" w:space="0" w:color="auto"/>
            <w:bottom w:val="none" w:sz="0" w:space="0" w:color="auto"/>
            <w:right w:val="none" w:sz="0" w:space="0" w:color="auto"/>
          </w:divBdr>
          <w:divsChild>
            <w:div w:id="1962103312">
              <w:marLeft w:val="0"/>
              <w:marRight w:val="0"/>
              <w:marTop w:val="0"/>
              <w:marBottom w:val="0"/>
              <w:divBdr>
                <w:top w:val="none" w:sz="0" w:space="0" w:color="auto"/>
                <w:left w:val="none" w:sz="0" w:space="0" w:color="auto"/>
                <w:bottom w:val="none" w:sz="0" w:space="0" w:color="auto"/>
                <w:right w:val="none" w:sz="0" w:space="0" w:color="auto"/>
              </w:divBdr>
              <w:divsChild>
                <w:div w:id="475613165">
                  <w:marLeft w:val="0"/>
                  <w:marRight w:val="0"/>
                  <w:marTop w:val="0"/>
                  <w:marBottom w:val="0"/>
                  <w:divBdr>
                    <w:top w:val="none" w:sz="0" w:space="0" w:color="auto"/>
                    <w:left w:val="none" w:sz="0" w:space="0" w:color="auto"/>
                    <w:bottom w:val="none" w:sz="0" w:space="0" w:color="auto"/>
                    <w:right w:val="none" w:sz="0" w:space="0" w:color="auto"/>
                  </w:divBdr>
                  <w:divsChild>
                    <w:div w:id="133506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46253">
      <w:bodyDiv w:val="1"/>
      <w:marLeft w:val="0"/>
      <w:marRight w:val="0"/>
      <w:marTop w:val="0"/>
      <w:marBottom w:val="0"/>
      <w:divBdr>
        <w:top w:val="none" w:sz="0" w:space="0" w:color="auto"/>
        <w:left w:val="none" w:sz="0" w:space="0" w:color="auto"/>
        <w:bottom w:val="none" w:sz="0" w:space="0" w:color="auto"/>
        <w:right w:val="none" w:sz="0" w:space="0" w:color="auto"/>
      </w:divBdr>
      <w:divsChild>
        <w:div w:id="1306475613">
          <w:marLeft w:val="576"/>
          <w:marRight w:val="0"/>
          <w:marTop w:val="120"/>
          <w:marBottom w:val="0"/>
          <w:divBdr>
            <w:top w:val="none" w:sz="0" w:space="0" w:color="auto"/>
            <w:left w:val="none" w:sz="0" w:space="0" w:color="auto"/>
            <w:bottom w:val="none" w:sz="0" w:space="0" w:color="auto"/>
            <w:right w:val="none" w:sz="0" w:space="0" w:color="auto"/>
          </w:divBdr>
        </w:div>
        <w:div w:id="1256984253">
          <w:marLeft w:val="576"/>
          <w:marRight w:val="0"/>
          <w:marTop w:val="120"/>
          <w:marBottom w:val="0"/>
          <w:divBdr>
            <w:top w:val="none" w:sz="0" w:space="0" w:color="auto"/>
            <w:left w:val="none" w:sz="0" w:space="0" w:color="auto"/>
            <w:bottom w:val="none" w:sz="0" w:space="0" w:color="auto"/>
            <w:right w:val="none" w:sz="0" w:space="0" w:color="auto"/>
          </w:divBdr>
        </w:div>
        <w:div w:id="1846826807">
          <w:marLeft w:val="576"/>
          <w:marRight w:val="0"/>
          <w:marTop w:val="120"/>
          <w:marBottom w:val="0"/>
          <w:divBdr>
            <w:top w:val="none" w:sz="0" w:space="0" w:color="auto"/>
            <w:left w:val="none" w:sz="0" w:space="0" w:color="auto"/>
            <w:bottom w:val="none" w:sz="0" w:space="0" w:color="auto"/>
            <w:right w:val="none" w:sz="0" w:space="0" w:color="auto"/>
          </w:divBdr>
        </w:div>
        <w:div w:id="191844191">
          <w:marLeft w:val="576"/>
          <w:marRight w:val="0"/>
          <w:marTop w:val="12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0553654">
      <w:bodyDiv w:val="1"/>
      <w:marLeft w:val="0"/>
      <w:marRight w:val="0"/>
      <w:marTop w:val="0"/>
      <w:marBottom w:val="0"/>
      <w:divBdr>
        <w:top w:val="none" w:sz="0" w:space="0" w:color="auto"/>
        <w:left w:val="none" w:sz="0" w:space="0" w:color="auto"/>
        <w:bottom w:val="none" w:sz="0" w:space="0" w:color="auto"/>
        <w:right w:val="none" w:sz="0" w:space="0" w:color="auto"/>
      </w:divBdr>
      <w:divsChild>
        <w:div w:id="1115369440">
          <w:marLeft w:val="576"/>
          <w:marRight w:val="0"/>
          <w:marTop w:val="120"/>
          <w:marBottom w:val="0"/>
          <w:divBdr>
            <w:top w:val="none" w:sz="0" w:space="0" w:color="auto"/>
            <w:left w:val="none" w:sz="0" w:space="0" w:color="auto"/>
            <w:bottom w:val="none" w:sz="0" w:space="0" w:color="auto"/>
            <w:right w:val="none" w:sz="0" w:space="0" w:color="auto"/>
          </w:divBdr>
        </w:div>
        <w:div w:id="941762053">
          <w:marLeft w:val="576"/>
          <w:marRight w:val="0"/>
          <w:marTop w:val="120"/>
          <w:marBottom w:val="0"/>
          <w:divBdr>
            <w:top w:val="none" w:sz="0" w:space="0" w:color="auto"/>
            <w:left w:val="none" w:sz="0" w:space="0" w:color="auto"/>
            <w:bottom w:val="none" w:sz="0" w:space="0" w:color="auto"/>
            <w:right w:val="none" w:sz="0" w:space="0" w:color="auto"/>
          </w:divBdr>
        </w:div>
        <w:div w:id="668604084">
          <w:marLeft w:val="576"/>
          <w:marRight w:val="0"/>
          <w:marTop w:val="120"/>
          <w:marBottom w:val="0"/>
          <w:divBdr>
            <w:top w:val="none" w:sz="0" w:space="0" w:color="auto"/>
            <w:left w:val="none" w:sz="0" w:space="0" w:color="auto"/>
            <w:bottom w:val="none" w:sz="0" w:space="0" w:color="auto"/>
            <w:right w:val="none" w:sz="0" w:space="0" w:color="auto"/>
          </w:divBdr>
        </w:div>
        <w:div w:id="27149354">
          <w:marLeft w:val="576"/>
          <w:marRight w:val="0"/>
          <w:marTop w:val="120"/>
          <w:marBottom w:val="0"/>
          <w:divBdr>
            <w:top w:val="none" w:sz="0" w:space="0" w:color="auto"/>
            <w:left w:val="none" w:sz="0" w:space="0" w:color="auto"/>
            <w:bottom w:val="none" w:sz="0" w:space="0" w:color="auto"/>
            <w:right w:val="none" w:sz="0" w:space="0" w:color="auto"/>
          </w:divBdr>
        </w:div>
        <w:div w:id="259797113">
          <w:marLeft w:val="576"/>
          <w:marRight w:val="0"/>
          <w:marTop w:val="120"/>
          <w:marBottom w:val="0"/>
          <w:divBdr>
            <w:top w:val="none" w:sz="0" w:space="0" w:color="auto"/>
            <w:left w:val="none" w:sz="0" w:space="0" w:color="auto"/>
            <w:bottom w:val="none" w:sz="0" w:space="0" w:color="auto"/>
            <w:right w:val="none" w:sz="0" w:space="0" w:color="auto"/>
          </w:divBdr>
        </w:div>
      </w:divsChild>
    </w:div>
    <w:div w:id="864707190">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1125389">
      <w:bodyDiv w:val="1"/>
      <w:marLeft w:val="0"/>
      <w:marRight w:val="0"/>
      <w:marTop w:val="0"/>
      <w:marBottom w:val="0"/>
      <w:divBdr>
        <w:top w:val="none" w:sz="0" w:space="0" w:color="auto"/>
        <w:left w:val="none" w:sz="0" w:space="0" w:color="auto"/>
        <w:bottom w:val="none" w:sz="0" w:space="0" w:color="auto"/>
        <w:right w:val="none" w:sz="0" w:space="0" w:color="auto"/>
      </w:divBdr>
      <w:divsChild>
        <w:div w:id="96563920">
          <w:marLeft w:val="576"/>
          <w:marRight w:val="0"/>
          <w:marTop w:val="120"/>
          <w:marBottom w:val="0"/>
          <w:divBdr>
            <w:top w:val="none" w:sz="0" w:space="0" w:color="auto"/>
            <w:left w:val="none" w:sz="0" w:space="0" w:color="auto"/>
            <w:bottom w:val="none" w:sz="0" w:space="0" w:color="auto"/>
            <w:right w:val="none" w:sz="0" w:space="0" w:color="auto"/>
          </w:divBdr>
        </w:div>
        <w:div w:id="894699294">
          <w:marLeft w:val="576"/>
          <w:marRight w:val="0"/>
          <w:marTop w:val="120"/>
          <w:marBottom w:val="0"/>
          <w:divBdr>
            <w:top w:val="none" w:sz="0" w:space="0" w:color="auto"/>
            <w:left w:val="none" w:sz="0" w:space="0" w:color="auto"/>
            <w:bottom w:val="none" w:sz="0" w:space="0" w:color="auto"/>
            <w:right w:val="none" w:sz="0" w:space="0" w:color="auto"/>
          </w:divBdr>
        </w:div>
        <w:div w:id="241646083">
          <w:marLeft w:val="576"/>
          <w:marRight w:val="0"/>
          <w:marTop w:val="120"/>
          <w:marBottom w:val="0"/>
          <w:divBdr>
            <w:top w:val="none" w:sz="0" w:space="0" w:color="auto"/>
            <w:left w:val="none" w:sz="0" w:space="0" w:color="auto"/>
            <w:bottom w:val="none" w:sz="0" w:space="0" w:color="auto"/>
            <w:right w:val="none" w:sz="0" w:space="0" w:color="auto"/>
          </w:divBdr>
        </w:div>
        <w:div w:id="56086733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1388165">
      <w:bodyDiv w:val="1"/>
      <w:marLeft w:val="0"/>
      <w:marRight w:val="0"/>
      <w:marTop w:val="0"/>
      <w:marBottom w:val="0"/>
      <w:divBdr>
        <w:top w:val="none" w:sz="0" w:space="0" w:color="auto"/>
        <w:left w:val="none" w:sz="0" w:space="0" w:color="auto"/>
        <w:bottom w:val="none" w:sz="0" w:space="0" w:color="auto"/>
        <w:right w:val="none" w:sz="0" w:space="0" w:color="auto"/>
      </w:divBdr>
      <w:divsChild>
        <w:div w:id="1564215922">
          <w:marLeft w:val="576"/>
          <w:marRight w:val="0"/>
          <w:marTop w:val="120"/>
          <w:marBottom w:val="0"/>
          <w:divBdr>
            <w:top w:val="none" w:sz="0" w:space="0" w:color="auto"/>
            <w:left w:val="none" w:sz="0" w:space="0" w:color="auto"/>
            <w:bottom w:val="none" w:sz="0" w:space="0" w:color="auto"/>
            <w:right w:val="none" w:sz="0" w:space="0" w:color="auto"/>
          </w:divBdr>
        </w:div>
        <w:div w:id="1149907143">
          <w:marLeft w:val="576"/>
          <w:marRight w:val="0"/>
          <w:marTop w:val="120"/>
          <w:marBottom w:val="0"/>
          <w:divBdr>
            <w:top w:val="none" w:sz="0" w:space="0" w:color="auto"/>
            <w:left w:val="none" w:sz="0" w:space="0" w:color="auto"/>
            <w:bottom w:val="none" w:sz="0" w:space="0" w:color="auto"/>
            <w:right w:val="none" w:sz="0" w:space="0" w:color="auto"/>
          </w:divBdr>
        </w:div>
        <w:div w:id="1543438690">
          <w:marLeft w:val="576"/>
          <w:marRight w:val="0"/>
          <w:marTop w:val="120"/>
          <w:marBottom w:val="0"/>
          <w:divBdr>
            <w:top w:val="none" w:sz="0" w:space="0" w:color="auto"/>
            <w:left w:val="none" w:sz="0" w:space="0" w:color="auto"/>
            <w:bottom w:val="none" w:sz="0" w:space="0" w:color="auto"/>
            <w:right w:val="none" w:sz="0" w:space="0" w:color="auto"/>
          </w:divBdr>
        </w:div>
        <w:div w:id="575289339">
          <w:marLeft w:val="576"/>
          <w:marRight w:val="0"/>
          <w:marTop w:val="120"/>
          <w:marBottom w:val="0"/>
          <w:divBdr>
            <w:top w:val="none" w:sz="0" w:space="0" w:color="auto"/>
            <w:left w:val="none" w:sz="0" w:space="0" w:color="auto"/>
            <w:bottom w:val="none" w:sz="0" w:space="0" w:color="auto"/>
            <w:right w:val="none" w:sz="0" w:space="0" w:color="auto"/>
          </w:divBdr>
        </w:div>
        <w:div w:id="113155856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14</Pages>
  <Words>1775</Words>
  <Characters>10123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2021-06-26T09:12:00Z</dcterms:modified>
</cp:coreProperties>
</file>