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4699B" w:rsidRDefault="0004699B" w:rsidP="0004699B">
      <w:pPr>
        <w:spacing w:line="360" w:lineRule="auto"/>
        <w:jc w:val="center"/>
        <w:rPr>
          <w:rFonts w:ascii="Times New Roman" w:hAnsi="Times New Roman" w:cs="Times New Roman"/>
          <w:b/>
          <w:sz w:val="48"/>
          <w:szCs w:val="48"/>
        </w:rPr>
      </w:pPr>
      <w:r w:rsidRPr="0004699B">
        <w:rPr>
          <w:rFonts w:ascii="Times New Roman" w:hAnsi="Times New Roman" w:cs="Times New Roman"/>
          <w:b/>
          <w:sz w:val="48"/>
          <w:szCs w:val="48"/>
        </w:rPr>
        <w:t>3D Multi-Object Tracking in Point Clouds Based on Prediction Confidence-Guided Data Association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4699B" w:rsidRDefault="0004699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3184E" w:rsidRPr="00E3184E" w:rsidRDefault="00E3184E" w:rsidP="00E3184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3184E">
        <w:rPr>
          <w:rFonts w:ascii="Times New Roman" w:eastAsia="Times New Roman" w:hAnsi="Times New Roman" w:cs="Times New Roman"/>
          <w:color w:val="333333"/>
          <w:sz w:val="32"/>
          <w:szCs w:val="32"/>
          <w:lang w:val="en-IN" w:eastAsia="en-IN" w:bidi="ta-IN"/>
        </w:rPr>
        <w:t>This paper proposes a new 3D multi-object tracker to more robustly track objects that are temporarily missed by detectors. Our tracker can better leverage object features for 3D Multi-Object Tracking (MOT) in point clouds. The proposed tracker is based on a novel data association scheme guided by prediction confidence, and it consists of two key parts. First, we design a new predictor that employs a constant acceleration (CA) motion model to estimate future positions, and outputs a prediction confidence to guide data association through increased awareness of detection quality. Second, we introduce a new aggregated pairwise cost to exploit features of objects in point clouds for faster and more accurate data association. The proposed cost consists of geometry, appearance and motion components. Specifically, we formulate the geometry cost using resolutions (lengths, widths and heights), centroids, and orientations of 3D bounding boxes (BBs), the appearance cost using appearance features from the deep learning-based detector backbone network, and the motion cost by associating different motion vectors. Extensive multi-object tracking experiments on the KITTI tracking benchmark demonstrated that our method outperforms, by a large margin, the state-of-the-art methods in both tracking accuracy and speed.</w:t>
      </w:r>
    </w:p>
    <w:p w:rsidR="00845895" w:rsidRPr="00E3184E" w:rsidRDefault="00845895" w:rsidP="00E3184E">
      <w:pPr>
        <w:spacing w:line="360" w:lineRule="auto"/>
        <w:jc w:val="both"/>
        <w:rPr>
          <w:rFonts w:ascii="Times New Roman" w:hAnsi="Times New Roman" w:cs="Times New Roman"/>
          <w:b/>
          <w:sz w:val="32"/>
          <w:szCs w:val="32"/>
        </w:rPr>
      </w:pPr>
    </w:p>
    <w:p w:rsidR="00872CA1" w:rsidRDefault="00872CA1" w:rsidP="00872CA1">
      <w:pPr>
        <w:tabs>
          <w:tab w:val="left" w:pos="6210"/>
        </w:tabs>
        <w:spacing w:line="360" w:lineRule="auto"/>
        <w:jc w:val="both"/>
        <w:rPr>
          <w:rFonts w:ascii="Times New Roman" w:hAnsi="Times New Roman" w:cs="Times New Roman"/>
          <w:b/>
          <w:sz w:val="40"/>
          <w:szCs w:val="40"/>
        </w:rPr>
      </w:pPr>
    </w:p>
    <w:p w:rsidR="00491919" w:rsidRDefault="001C4FD2" w:rsidP="00872CA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105E5" w:rsidRDefault="0060791D" w:rsidP="002105E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105E5">
        <w:rPr>
          <w:rFonts w:ascii="Times New Roman" w:hAnsi="Times New Roman" w:cs="Times New Roman"/>
          <w:sz w:val="32"/>
          <w:szCs w:val="32"/>
          <w:lang w:val="en-IN"/>
        </w:rPr>
        <w:t xml:space="preserve">One method is to use existing, state-of-the-art, 3D detectors (e.g., Point RCNN and Point Pillar) </w:t>
      </w:r>
      <w:r w:rsidRPr="002105E5">
        <w:rPr>
          <w:rFonts w:ascii="Times New Roman" w:hAnsi="Times New Roman" w:cs="Times New Roman"/>
          <w:sz w:val="32"/>
          <w:szCs w:val="32"/>
          <w:lang w:val="en-IN"/>
        </w:rPr>
        <w:t xml:space="preserve">to predict 3D bounding boxes, which are then projected to corresponding images to obtain 2D bounding boxes. </w:t>
      </w:r>
    </w:p>
    <w:p w:rsidR="00000000" w:rsidRPr="002105E5" w:rsidRDefault="0060791D" w:rsidP="002105E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105E5">
        <w:rPr>
          <w:rFonts w:ascii="Times New Roman" w:hAnsi="Times New Roman" w:cs="Times New Roman"/>
          <w:sz w:val="32"/>
          <w:szCs w:val="32"/>
          <w:lang w:val="en-IN"/>
        </w:rPr>
        <w:t>However, many approaches detect objects in 2D RGB sequences for tracking, which lacks reliability when localizing objects in 3D space.</w:t>
      </w:r>
    </w:p>
    <w:p w:rsidR="00000000" w:rsidRPr="002105E5" w:rsidRDefault="0060791D" w:rsidP="002105E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105E5">
        <w:rPr>
          <w:rFonts w:ascii="Times New Roman" w:hAnsi="Times New Roman" w:cs="Times New Roman"/>
          <w:sz w:val="32"/>
          <w:szCs w:val="32"/>
          <w:lang w:val="en-IN"/>
        </w:rPr>
        <w:t>Multi-obje</w:t>
      </w:r>
      <w:r w:rsidRPr="002105E5">
        <w:rPr>
          <w:rFonts w:ascii="Times New Roman" w:hAnsi="Times New Roman" w:cs="Times New Roman"/>
          <w:sz w:val="32"/>
          <w:szCs w:val="32"/>
          <w:lang w:val="en-IN"/>
        </w:rPr>
        <w:t>ct tracking in a 3D environment (3D MOT) plays a crucial role in the environmental perception of autonomous systems.</w:t>
      </w:r>
    </w:p>
    <w:p w:rsidR="00000000" w:rsidRPr="002105E5" w:rsidRDefault="0060791D" w:rsidP="002105E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105E5">
        <w:rPr>
          <w:rFonts w:ascii="Times New Roman" w:hAnsi="Times New Roman" w:cs="Times New Roman"/>
          <w:sz w:val="32"/>
          <w:szCs w:val="32"/>
          <w:lang w:val="en-IN"/>
        </w:rPr>
        <w:t>However, camera sensors are unlikely to provide depth information, unless relatively computationally expensive methods such as stereo-visi</w:t>
      </w:r>
      <w:r w:rsidRPr="002105E5">
        <w:rPr>
          <w:rFonts w:ascii="Times New Roman" w:hAnsi="Times New Roman" w:cs="Times New Roman"/>
          <w:sz w:val="32"/>
          <w:szCs w:val="32"/>
          <w:lang w:val="en-IN"/>
        </w:rPr>
        <w:t>on are used.</w:t>
      </w:r>
    </w:p>
    <w:p w:rsidR="00000000" w:rsidRPr="002105E5" w:rsidRDefault="0060791D" w:rsidP="002105E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105E5">
        <w:rPr>
          <w:rFonts w:ascii="Times New Roman" w:hAnsi="Times New Roman" w:cs="Times New Roman"/>
          <w:sz w:val="32"/>
          <w:szCs w:val="32"/>
          <w:lang w:val="en-IN"/>
        </w:rPr>
        <w:t>One efficient method to solve this problem is to represent the objects in the adjacent frames as a directed graph.</w:t>
      </w:r>
      <w:r w:rsidRPr="002105E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105E5" w:rsidRDefault="0060791D" w:rsidP="002105E5">
      <w:pPr>
        <w:numPr>
          <w:ilvl w:val="0"/>
          <w:numId w:val="45"/>
        </w:numPr>
        <w:spacing w:line="360" w:lineRule="auto"/>
        <w:jc w:val="both"/>
        <w:rPr>
          <w:rFonts w:ascii="Times New Roman" w:hAnsi="Times New Roman" w:cs="Times New Roman"/>
          <w:bCs/>
          <w:sz w:val="32"/>
          <w:szCs w:val="32"/>
          <w:lang w:val="en-IN"/>
        </w:rPr>
      </w:pPr>
      <w:r w:rsidRPr="002105E5">
        <w:rPr>
          <w:rFonts w:ascii="Times New Roman" w:hAnsi="Times New Roman" w:cs="Times New Roman"/>
          <w:bCs/>
          <w:sz w:val="32"/>
          <w:szCs w:val="32"/>
          <w:lang w:val="en-IN"/>
        </w:rPr>
        <w:t>In order to solve this problem, many researchers adopted projection methods to project 3D objects into multiple views and fus</w:t>
      </w:r>
      <w:r w:rsidRPr="002105E5">
        <w:rPr>
          <w:rFonts w:ascii="Times New Roman" w:hAnsi="Times New Roman" w:cs="Times New Roman"/>
          <w:bCs/>
          <w:sz w:val="32"/>
          <w:szCs w:val="32"/>
          <w:lang w:val="en-IN"/>
        </w:rPr>
        <w:t>e the features of each view for detection and recognition.</w:t>
      </w:r>
    </w:p>
    <w:p w:rsidR="00000000" w:rsidRPr="002105E5" w:rsidRDefault="0060791D" w:rsidP="002105E5">
      <w:pPr>
        <w:numPr>
          <w:ilvl w:val="0"/>
          <w:numId w:val="45"/>
        </w:numPr>
        <w:spacing w:line="360" w:lineRule="auto"/>
        <w:jc w:val="both"/>
        <w:rPr>
          <w:rFonts w:ascii="Times New Roman" w:hAnsi="Times New Roman" w:cs="Times New Roman"/>
          <w:bCs/>
          <w:sz w:val="32"/>
          <w:szCs w:val="32"/>
          <w:lang w:val="en-IN"/>
        </w:rPr>
      </w:pPr>
      <w:r w:rsidRPr="002105E5">
        <w:rPr>
          <w:rFonts w:ascii="Times New Roman" w:hAnsi="Times New Roman" w:cs="Times New Roman"/>
          <w:bCs/>
          <w:sz w:val="32"/>
          <w:szCs w:val="32"/>
          <w:lang w:val="en-IN"/>
        </w:rPr>
        <w:t xml:space="preserve">However, the point clouds acquired by LiDAR are little affected by the light and have the information of distance and volume, which can overcome these problems above and make up for the shortages </w:t>
      </w:r>
      <w:r w:rsidRPr="002105E5">
        <w:rPr>
          <w:rFonts w:ascii="Times New Roman" w:hAnsi="Times New Roman" w:cs="Times New Roman"/>
          <w:bCs/>
          <w:sz w:val="32"/>
          <w:szCs w:val="32"/>
          <w:lang w:val="en-IN"/>
        </w:rPr>
        <w:t xml:space="preserve">of image processing.  </w:t>
      </w:r>
    </w:p>
    <w:p w:rsidR="00000000" w:rsidRPr="002105E5" w:rsidRDefault="0060791D" w:rsidP="002105E5">
      <w:pPr>
        <w:numPr>
          <w:ilvl w:val="0"/>
          <w:numId w:val="45"/>
        </w:numPr>
        <w:spacing w:line="360" w:lineRule="auto"/>
        <w:jc w:val="both"/>
        <w:rPr>
          <w:rFonts w:ascii="Times New Roman" w:hAnsi="Times New Roman" w:cs="Times New Roman"/>
          <w:bCs/>
          <w:sz w:val="32"/>
          <w:szCs w:val="32"/>
          <w:lang w:val="en-IN"/>
        </w:rPr>
      </w:pPr>
      <w:r w:rsidRPr="002105E5">
        <w:rPr>
          <w:rFonts w:ascii="Times New Roman" w:hAnsi="Times New Roman" w:cs="Times New Roman"/>
          <w:bCs/>
          <w:sz w:val="32"/>
          <w:szCs w:val="32"/>
          <w:lang w:val="en-IN"/>
        </w:rPr>
        <w:lastRenderedPageBreak/>
        <w:t>On the contrary, the aerial view of point cloud has a large field of view and no occlusion of the object, which is conducive to reidentification and solves the problems existing in the image.</w:t>
      </w:r>
    </w:p>
    <w:p w:rsidR="00000000" w:rsidRPr="002105E5" w:rsidRDefault="0060791D" w:rsidP="002105E5">
      <w:pPr>
        <w:numPr>
          <w:ilvl w:val="0"/>
          <w:numId w:val="45"/>
        </w:numPr>
        <w:spacing w:line="360" w:lineRule="auto"/>
        <w:jc w:val="both"/>
        <w:rPr>
          <w:rFonts w:ascii="Times New Roman" w:hAnsi="Times New Roman" w:cs="Times New Roman"/>
          <w:bCs/>
          <w:sz w:val="32"/>
          <w:szCs w:val="32"/>
          <w:lang w:val="en-IN"/>
        </w:rPr>
      </w:pPr>
      <w:r w:rsidRPr="002105E5">
        <w:rPr>
          <w:rFonts w:ascii="Times New Roman" w:hAnsi="Times New Roman" w:cs="Times New Roman"/>
          <w:bCs/>
          <w:sz w:val="32"/>
          <w:szCs w:val="32"/>
          <w:lang w:val="en-IN"/>
        </w:rPr>
        <w:t>Our method is mainly used on the side o</w:t>
      </w:r>
      <w:r w:rsidRPr="002105E5">
        <w:rPr>
          <w:rFonts w:ascii="Times New Roman" w:hAnsi="Times New Roman" w:cs="Times New Roman"/>
          <w:bCs/>
          <w:sz w:val="32"/>
          <w:szCs w:val="32"/>
          <w:lang w:val="en-IN"/>
        </w:rPr>
        <w:t>f the road, there are a lot of occlusion and reappearance problems, which rarely occurs in the KITTI dataset</w:t>
      </w:r>
      <w:r w:rsidRPr="002105E5">
        <w:rPr>
          <w:rFonts w:ascii="Times New Roman" w:hAnsi="Times New Roman" w:cs="Times New Roman"/>
          <w:bCs/>
          <w:sz w:val="32"/>
          <w:szCs w:val="32"/>
          <w:lang w:val="en-IN"/>
        </w:rPr>
        <w:t>.</w:t>
      </w:r>
      <w:r w:rsidRPr="002105E5">
        <w:rPr>
          <w:rFonts w:ascii="Times New Roman" w:hAnsi="Times New Roman" w:cs="Times New Roman"/>
          <w:bCs/>
          <w:sz w:val="32"/>
          <w:szCs w:val="32"/>
        </w:rPr>
        <w:t xml:space="preserve"> </w:t>
      </w:r>
    </w:p>
    <w:p w:rsidR="000B33B0" w:rsidRPr="002105E5" w:rsidRDefault="006A300A" w:rsidP="002105E5">
      <w:pPr>
        <w:spacing w:line="360" w:lineRule="auto"/>
        <w:jc w:val="both"/>
        <w:rPr>
          <w:rFonts w:ascii="Times New Roman" w:eastAsia="Times New Roman" w:hAnsi="Times New Roman" w:cs="Times New Roman"/>
          <w:sz w:val="32"/>
          <w:szCs w:val="32"/>
        </w:rPr>
      </w:pPr>
      <w:r w:rsidRPr="002105E5">
        <w:rPr>
          <w:rFonts w:ascii="Times New Roman" w:hAnsi="Times New Roman" w:cs="Times New Roman"/>
          <w:b/>
          <w:sz w:val="36"/>
          <w:szCs w:val="36"/>
        </w:rPr>
        <w:t xml:space="preserve">2.2. PROPOSED </w:t>
      </w:r>
      <w:r w:rsidR="000B33B0" w:rsidRPr="002105E5">
        <w:rPr>
          <w:rFonts w:ascii="Times New Roman" w:hAnsi="Times New Roman" w:cs="Times New Roman"/>
          <w:b/>
          <w:sz w:val="36"/>
          <w:szCs w:val="36"/>
        </w:rPr>
        <w:t xml:space="preserve">SYSTEM </w:t>
      </w:r>
    </w:p>
    <w:p w:rsidR="002105E5" w:rsidRPr="002105E5" w:rsidRDefault="002105E5" w:rsidP="002105E5">
      <w:pPr>
        <w:pStyle w:val="NormalWeb"/>
        <w:numPr>
          <w:ilvl w:val="0"/>
          <w:numId w:val="46"/>
        </w:numPr>
        <w:spacing w:before="0" w:beforeAutospacing="0" w:after="0" w:afterAutospacing="0" w:line="360" w:lineRule="auto"/>
        <w:ind w:left="426"/>
        <w:jc w:val="both"/>
        <w:rPr>
          <w:sz w:val="32"/>
          <w:szCs w:val="32"/>
        </w:rPr>
      </w:pPr>
      <w:r w:rsidRPr="002105E5">
        <w:rPr>
          <w:sz w:val="32"/>
          <w:szCs w:val="32"/>
        </w:rPr>
        <w:t>We conduct extensive experiments to evaluate the effectiveness of the proposed framework on the challenging KITTI benchmark and report state-of-the-art performance.</w:t>
      </w:r>
    </w:p>
    <w:p w:rsidR="002105E5" w:rsidRPr="002105E5" w:rsidRDefault="002105E5" w:rsidP="002105E5">
      <w:pPr>
        <w:pStyle w:val="NormalWeb"/>
        <w:numPr>
          <w:ilvl w:val="0"/>
          <w:numId w:val="46"/>
        </w:numPr>
        <w:spacing w:before="0" w:beforeAutospacing="0" w:after="0" w:afterAutospacing="0" w:line="360" w:lineRule="auto"/>
        <w:ind w:left="426"/>
        <w:jc w:val="both"/>
        <w:rPr>
          <w:sz w:val="32"/>
          <w:szCs w:val="32"/>
        </w:rPr>
      </w:pPr>
      <w:r w:rsidRPr="002105E5">
        <w:rPr>
          <w:sz w:val="32"/>
          <w:szCs w:val="32"/>
        </w:rPr>
        <w:t>To evaluate the proposed approach and demonstrate the effectiveness of the key components, we conduct an ablation study on the KITTI benchmark under the online setting, with the state-of-the-art detector PointPillar.</w:t>
      </w:r>
    </w:p>
    <w:p w:rsidR="002105E5" w:rsidRPr="002105E5" w:rsidRDefault="002105E5" w:rsidP="002105E5">
      <w:pPr>
        <w:pStyle w:val="NormalWeb"/>
        <w:numPr>
          <w:ilvl w:val="0"/>
          <w:numId w:val="46"/>
        </w:numPr>
        <w:spacing w:before="0" w:beforeAutospacing="0" w:after="0" w:afterAutospacing="0" w:line="360" w:lineRule="auto"/>
        <w:ind w:left="426"/>
        <w:jc w:val="both"/>
        <w:rPr>
          <w:sz w:val="32"/>
          <w:szCs w:val="32"/>
        </w:rPr>
      </w:pPr>
      <w:r w:rsidRPr="002105E5">
        <w:rPr>
          <w:sz w:val="32"/>
          <w:szCs w:val="32"/>
        </w:rPr>
        <w:t>The proposed method by modality fusion surpasses the previous best method MOTBeyondPixels by far fewer ID switches (184 fewer) with the same detection method.</w:t>
      </w:r>
    </w:p>
    <w:p w:rsidR="002105E5" w:rsidRPr="002105E5" w:rsidRDefault="002105E5" w:rsidP="002105E5">
      <w:pPr>
        <w:pStyle w:val="NormalWeb"/>
        <w:numPr>
          <w:ilvl w:val="0"/>
          <w:numId w:val="46"/>
        </w:numPr>
        <w:spacing w:before="0" w:beforeAutospacing="0" w:after="0" w:afterAutospacing="0" w:line="360" w:lineRule="auto"/>
        <w:ind w:left="426"/>
        <w:jc w:val="both"/>
        <w:rPr>
          <w:sz w:val="32"/>
          <w:szCs w:val="32"/>
        </w:rPr>
      </w:pPr>
      <w:r w:rsidRPr="002105E5">
        <w:rPr>
          <w:sz w:val="32"/>
          <w:szCs w:val="32"/>
        </w:rPr>
        <w:t>The proposed attention guided fusion mechanism further improves accuracy.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105E5" w:rsidRDefault="0060791D" w:rsidP="002105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05E5">
        <w:rPr>
          <w:rFonts w:ascii="Times New Roman" w:eastAsia="AdvGulliv-R" w:hAnsi="Times New Roman" w:cs="Times New Roman"/>
          <w:bCs/>
          <w:sz w:val="32"/>
          <w:szCs w:val="32"/>
          <w:lang w:val="en-IN"/>
        </w:rPr>
        <w:t xml:space="preserve">In order to improve the performance of point clouds multiobject tracking and retrieve the ID information of occluded objects, we </w:t>
      </w:r>
      <w:r w:rsidRPr="002105E5">
        <w:rPr>
          <w:rFonts w:ascii="Times New Roman" w:eastAsia="AdvGulliv-R" w:hAnsi="Times New Roman" w:cs="Times New Roman"/>
          <w:bCs/>
          <w:sz w:val="32"/>
          <w:szCs w:val="32"/>
          <w:lang w:val="en-IN"/>
        </w:rPr>
        <w:lastRenderedPageBreak/>
        <w:t>combine reidentification algorithm of pedestria</w:t>
      </w:r>
      <w:r w:rsidRPr="002105E5">
        <w:rPr>
          <w:rFonts w:ascii="Times New Roman" w:eastAsia="AdvGulliv-R" w:hAnsi="Times New Roman" w:cs="Times New Roman"/>
          <w:bCs/>
          <w:sz w:val="32"/>
          <w:szCs w:val="32"/>
          <w:lang w:val="en-IN"/>
        </w:rPr>
        <w:t>n and 3D Kalman filter and apply them to point clouds.</w:t>
      </w:r>
    </w:p>
    <w:p w:rsidR="00000000" w:rsidRPr="002105E5" w:rsidRDefault="0060791D" w:rsidP="002105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05E5">
        <w:rPr>
          <w:rFonts w:ascii="Times New Roman" w:eastAsia="AdvGulliv-R" w:hAnsi="Times New Roman" w:cs="Times New Roman"/>
          <w:bCs/>
          <w:sz w:val="32"/>
          <w:szCs w:val="32"/>
          <w:lang w:val="en-IN"/>
        </w:rPr>
        <w:t>We use the advanced 3D detector on the KITTI dataset to conduct experiments and directly use their detection results for performance test of tracking.</w:t>
      </w:r>
    </w:p>
    <w:p w:rsidR="00000000" w:rsidRPr="002105E5" w:rsidRDefault="0060791D" w:rsidP="002105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05E5">
        <w:rPr>
          <w:rFonts w:ascii="Times New Roman" w:eastAsia="AdvGulliv-R" w:hAnsi="Times New Roman" w:cs="Times New Roman"/>
          <w:bCs/>
          <w:sz w:val="32"/>
          <w:szCs w:val="32"/>
          <w:lang w:val="en-IN"/>
        </w:rPr>
        <w:t>In order to reduce the calculation amount and im</w:t>
      </w:r>
      <w:r w:rsidRPr="002105E5">
        <w:rPr>
          <w:rFonts w:ascii="Times New Roman" w:eastAsia="AdvGulliv-R" w:hAnsi="Times New Roman" w:cs="Times New Roman"/>
          <w:bCs/>
          <w:sz w:val="32"/>
          <w:szCs w:val="32"/>
          <w:lang w:val="en-IN"/>
        </w:rPr>
        <w:t>prove the performance, we ignore the height </w:t>
      </w:r>
      <w:r w:rsidRPr="002105E5">
        <w:rPr>
          <w:rFonts w:ascii="Times New Roman" w:eastAsia="AdvGulliv-R" w:hAnsi="Times New Roman" w:cs="Times New Roman"/>
          <w:bCs/>
          <w:i/>
          <w:iCs/>
          <w:sz w:val="32"/>
          <w:szCs w:val="32"/>
          <w:lang w:val="en-IN"/>
        </w:rPr>
        <w:t>H</w:t>
      </w:r>
      <w:r w:rsidRPr="002105E5">
        <w:rPr>
          <w:rFonts w:ascii="Times New Roman" w:eastAsia="AdvGulliv-R" w:hAnsi="Times New Roman" w:cs="Times New Roman"/>
          <w:bCs/>
          <w:sz w:val="32"/>
          <w:szCs w:val="32"/>
          <w:lang w:val="en-IN"/>
        </w:rPr>
        <w:t> and </w:t>
      </w:r>
      <w:r w:rsidRPr="002105E5">
        <w:rPr>
          <w:rFonts w:ascii="Times New Roman" w:eastAsia="AdvGulliv-R" w:hAnsi="Times New Roman" w:cs="Times New Roman"/>
          <w:bCs/>
          <w:i/>
          <w:iCs/>
          <w:sz w:val="32"/>
          <w:szCs w:val="32"/>
          <w:lang w:val="en-IN"/>
        </w:rPr>
        <w:t>Z</w:t>
      </w:r>
      <w:r w:rsidRPr="002105E5">
        <w:rPr>
          <w:rFonts w:ascii="Times New Roman" w:eastAsia="AdvGulliv-R" w:hAnsi="Times New Roman" w:cs="Times New Roman"/>
          <w:bCs/>
          <w:sz w:val="32"/>
          <w:szCs w:val="32"/>
          <w:lang w:val="en-IN"/>
        </w:rPr>
        <w:t> coordinates.</w:t>
      </w:r>
    </w:p>
    <w:p w:rsidR="00000000" w:rsidRPr="002105E5" w:rsidRDefault="0060791D" w:rsidP="002105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05E5">
        <w:rPr>
          <w:rFonts w:ascii="Times New Roman" w:eastAsia="AdvGulliv-R" w:hAnsi="Times New Roman" w:cs="Times New Roman"/>
          <w:bCs/>
          <w:sz w:val="32"/>
          <w:szCs w:val="32"/>
          <w:lang w:val="en-IN"/>
        </w:rPr>
        <w:t>Multiobject tracking is widely used in autonomous driving systems because it can associate the results of object detection in time without switching the identities of multiple targets.</w:t>
      </w:r>
      <w:r w:rsidRPr="002105E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00C1E" w:rsidRDefault="002105E5" w:rsidP="00E53AA4">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sz w:val="28"/>
                <w:szCs w:val="28"/>
              </w:rPr>
              <w:t>Rich feature hierarchies for accurate object detection and semantic segmentation</w:t>
            </w:r>
          </w:p>
        </w:tc>
        <w:tc>
          <w:tcPr>
            <w:tcW w:w="3192" w:type="dxa"/>
          </w:tcPr>
          <w:p w:rsidR="000C407B" w:rsidRPr="00C00C1E" w:rsidRDefault="002105E5" w:rsidP="002105E5">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sz w:val="28"/>
                <w:szCs w:val="28"/>
              </w:rPr>
              <w:t xml:space="preserve">R. Girshick, J. Donahue, T. Darrell et al., </w:t>
            </w:r>
          </w:p>
        </w:tc>
        <w:tc>
          <w:tcPr>
            <w:tcW w:w="3192" w:type="dxa"/>
          </w:tcPr>
          <w:p w:rsidR="000C407B" w:rsidRPr="00C00C1E" w:rsidRDefault="002105E5" w:rsidP="00E53AA4">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color w:val="333333"/>
                <w:sz w:val="28"/>
                <w:szCs w:val="28"/>
                <w:shd w:val="clear" w:color="auto" w:fill="FFFFFF"/>
              </w:rPr>
              <w:t>Our framework combines powerful computer vision techniques for generating bottom-up region proposals with recent advances in learning high-capacity convolutional neural networks.</w:t>
            </w:r>
          </w:p>
        </w:tc>
      </w:tr>
      <w:tr w:rsidR="000C407B" w:rsidTr="000C407B">
        <w:trPr>
          <w:trHeight w:val="2942"/>
        </w:trPr>
        <w:tc>
          <w:tcPr>
            <w:tcW w:w="3192" w:type="dxa"/>
          </w:tcPr>
          <w:p w:rsidR="000C407B" w:rsidRPr="00C00C1E" w:rsidRDefault="002105E5" w:rsidP="00E53AA4">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sz w:val="28"/>
                <w:szCs w:val="28"/>
              </w:rPr>
              <w:t>Fast R-CNN</w:t>
            </w:r>
          </w:p>
        </w:tc>
        <w:tc>
          <w:tcPr>
            <w:tcW w:w="3192" w:type="dxa"/>
          </w:tcPr>
          <w:p w:rsidR="000C407B" w:rsidRPr="00C00C1E" w:rsidRDefault="002105E5" w:rsidP="002105E5">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sz w:val="28"/>
                <w:szCs w:val="28"/>
              </w:rPr>
              <w:t xml:space="preserve">R. Girshick, </w:t>
            </w:r>
          </w:p>
        </w:tc>
        <w:tc>
          <w:tcPr>
            <w:tcW w:w="3192" w:type="dxa"/>
          </w:tcPr>
          <w:p w:rsidR="000C407B" w:rsidRPr="00C00C1E" w:rsidRDefault="00C00C1E" w:rsidP="00E53AA4">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sz w:val="28"/>
                <w:szCs w:val="28"/>
              </w:rPr>
              <w:t xml:space="preserve">In this work, we introduce a Region Proposal Network (RPN) that shares full-image convolutional features with the detection </w:t>
            </w:r>
            <w:r w:rsidRPr="00C00C1E">
              <w:rPr>
                <w:rFonts w:ascii="Times New Roman" w:hAnsi="Times New Roman" w:cs="Times New Roman"/>
                <w:sz w:val="28"/>
                <w:szCs w:val="28"/>
              </w:rPr>
              <w:lastRenderedPageBreak/>
              <w:t>network, thus enabling nearly cost-free region proposals.</w:t>
            </w:r>
          </w:p>
        </w:tc>
      </w:tr>
      <w:tr w:rsidR="000C407B" w:rsidTr="000C407B">
        <w:tc>
          <w:tcPr>
            <w:tcW w:w="3192" w:type="dxa"/>
          </w:tcPr>
          <w:p w:rsidR="000C407B" w:rsidRPr="00C00C1E" w:rsidRDefault="00C00C1E" w:rsidP="00E53AA4">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sz w:val="28"/>
                <w:szCs w:val="28"/>
              </w:rPr>
              <w:lastRenderedPageBreak/>
              <w:t>Faster r-cnn: towards real-time object detection with region proposal networks</w:t>
            </w:r>
          </w:p>
        </w:tc>
        <w:tc>
          <w:tcPr>
            <w:tcW w:w="3192" w:type="dxa"/>
          </w:tcPr>
          <w:p w:rsidR="000C407B" w:rsidRPr="00C00C1E" w:rsidRDefault="00C00C1E" w:rsidP="00C00C1E">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sz w:val="28"/>
                <w:szCs w:val="28"/>
              </w:rPr>
              <w:t xml:space="preserve">S. Ren, K. He, R. Girshick et al., </w:t>
            </w:r>
          </w:p>
        </w:tc>
        <w:tc>
          <w:tcPr>
            <w:tcW w:w="3192" w:type="dxa"/>
          </w:tcPr>
          <w:p w:rsidR="000C407B" w:rsidRPr="00C00C1E" w:rsidRDefault="00C00C1E" w:rsidP="00E53AA4">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color w:val="000000"/>
                <w:sz w:val="28"/>
                <w:szCs w:val="28"/>
                <w:shd w:val="clear" w:color="auto" w:fill="FFFFFF"/>
              </w:rPr>
              <w:t>The RPN is trained end-to-end to generate high-quality region proposals, which are used by Fast R-CNN for detection.</w:t>
            </w:r>
          </w:p>
        </w:tc>
      </w:tr>
      <w:tr w:rsidR="000C407B" w:rsidTr="000C407B">
        <w:tc>
          <w:tcPr>
            <w:tcW w:w="3192" w:type="dxa"/>
          </w:tcPr>
          <w:p w:rsidR="000C407B" w:rsidRPr="00C00C1E" w:rsidRDefault="00C00C1E" w:rsidP="00E53AA4">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sz w:val="28"/>
                <w:szCs w:val="28"/>
              </w:rPr>
              <w:t>You only look once: unified, real-time object detection</w:t>
            </w:r>
          </w:p>
        </w:tc>
        <w:tc>
          <w:tcPr>
            <w:tcW w:w="3192" w:type="dxa"/>
          </w:tcPr>
          <w:p w:rsidR="000C407B" w:rsidRPr="00C00C1E" w:rsidRDefault="00C00C1E" w:rsidP="00C00C1E">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sz w:val="28"/>
                <w:szCs w:val="28"/>
              </w:rPr>
              <w:t xml:space="preserve">J. Redmon, S. Divvala, R. Girshick et al., </w:t>
            </w:r>
          </w:p>
        </w:tc>
        <w:tc>
          <w:tcPr>
            <w:tcW w:w="3192" w:type="dxa"/>
          </w:tcPr>
          <w:p w:rsidR="000C407B" w:rsidRPr="00C00C1E" w:rsidRDefault="00C00C1E" w:rsidP="00E53AA4">
            <w:pPr>
              <w:tabs>
                <w:tab w:val="left" w:pos="720"/>
              </w:tabs>
              <w:spacing w:after="100" w:line="360" w:lineRule="auto"/>
              <w:jc w:val="both"/>
              <w:rPr>
                <w:rFonts w:ascii="Times New Roman" w:hAnsi="Times New Roman" w:cs="Times New Roman"/>
                <w:sz w:val="28"/>
                <w:szCs w:val="28"/>
              </w:rPr>
            </w:pPr>
            <w:r w:rsidRPr="00C00C1E">
              <w:rPr>
                <w:rFonts w:ascii="Times New Roman" w:hAnsi="Times New Roman" w:cs="Times New Roman"/>
                <w:color w:val="333333"/>
                <w:sz w:val="28"/>
                <w:szCs w:val="28"/>
                <w:shd w:val="clear" w:color="auto" w:fill="FFFFFF"/>
              </w:rPr>
              <w:t>We present YOLO, a new approach to object detection. Prior work on object detection repurposes classifiers to perform detection.</w:t>
            </w:r>
          </w:p>
        </w:tc>
      </w:tr>
    </w:tbl>
    <w:p w:rsidR="000E2F54" w:rsidRDefault="000E2F5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0E2F5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0E2F54" w:rsidRPr="000E2F54" w:rsidRDefault="000E2F54" w:rsidP="000E2F54">
      <w:pPr>
        <w:spacing w:line="360" w:lineRule="auto"/>
        <w:ind w:left="720"/>
        <w:jc w:val="both"/>
        <w:rPr>
          <w:rFonts w:ascii="Times New Roman" w:hAnsi="Times New Roman" w:cs="Times New Roman"/>
          <w:sz w:val="28"/>
          <w:szCs w:val="28"/>
        </w:rPr>
      </w:pPr>
    </w:p>
    <w:p w:rsidR="00305BF0" w:rsidRPr="00D81E16" w:rsidRDefault="00305BF0" w:rsidP="000E2F5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E2F54" w:rsidP="00E53AA4">
      <w:pPr>
        <w:spacing w:after="0" w:line="360" w:lineRule="auto"/>
        <w:jc w:val="both"/>
        <w:rPr>
          <w:rFonts w:ascii="Times New Roman" w:hAnsi="Times New Roman" w:cs="Times New Roman"/>
        </w:rPr>
      </w:pPr>
      <w:r w:rsidRPr="000E2F54">
        <w:rPr>
          <w:rFonts w:ascii="Times New Roman" w:hAnsi="Times New Roman" w:cs="Times New Roman"/>
        </w:rPr>
        <w:drawing>
          <wp:inline distT="0" distB="0" distL="0" distR="0">
            <wp:extent cx="5943600" cy="418020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1802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72CA1" w:rsidRDefault="00872CA1" w:rsidP="00E53AA4">
      <w:pPr>
        <w:tabs>
          <w:tab w:val="left" w:pos="1309"/>
          <w:tab w:val="center" w:pos="4680"/>
        </w:tabs>
        <w:spacing w:line="360" w:lineRule="auto"/>
        <w:jc w:val="both"/>
        <w:rPr>
          <w:rFonts w:ascii="Times New Roman" w:hAnsi="Times New Roman" w:cs="Times New Roman"/>
          <w:b/>
          <w:sz w:val="28"/>
          <w:szCs w:val="28"/>
        </w:rPr>
      </w:pPr>
    </w:p>
    <w:p w:rsidR="000E2F54" w:rsidRDefault="000E2F54" w:rsidP="00E53AA4">
      <w:pPr>
        <w:tabs>
          <w:tab w:val="left" w:pos="1309"/>
          <w:tab w:val="center" w:pos="4680"/>
        </w:tabs>
        <w:spacing w:line="360" w:lineRule="auto"/>
        <w:jc w:val="both"/>
        <w:rPr>
          <w:rFonts w:ascii="Times New Roman" w:hAnsi="Times New Roman" w:cs="Times New Roman"/>
          <w:b/>
          <w:sz w:val="28"/>
          <w:szCs w:val="28"/>
        </w:rPr>
      </w:pPr>
    </w:p>
    <w:p w:rsidR="000E2F54" w:rsidRDefault="000E2F54" w:rsidP="00E53AA4">
      <w:pPr>
        <w:tabs>
          <w:tab w:val="left" w:pos="1309"/>
          <w:tab w:val="center" w:pos="4680"/>
        </w:tabs>
        <w:spacing w:line="360" w:lineRule="auto"/>
        <w:jc w:val="both"/>
        <w:rPr>
          <w:rFonts w:ascii="Times New Roman" w:hAnsi="Times New Roman" w:cs="Times New Roman"/>
          <w:b/>
          <w:sz w:val="28"/>
          <w:szCs w:val="28"/>
        </w:rPr>
      </w:pPr>
    </w:p>
    <w:p w:rsidR="000E2F54" w:rsidRDefault="000E2F54" w:rsidP="00E53AA4">
      <w:pPr>
        <w:tabs>
          <w:tab w:val="left" w:pos="1309"/>
          <w:tab w:val="center" w:pos="4680"/>
        </w:tabs>
        <w:spacing w:line="360" w:lineRule="auto"/>
        <w:jc w:val="both"/>
        <w:rPr>
          <w:rFonts w:ascii="Times New Roman" w:hAnsi="Times New Roman" w:cs="Times New Roman"/>
          <w:b/>
          <w:sz w:val="28"/>
          <w:szCs w:val="28"/>
        </w:rPr>
      </w:pPr>
    </w:p>
    <w:p w:rsidR="000E2F54" w:rsidRDefault="000E2F54" w:rsidP="00E53AA4">
      <w:pPr>
        <w:tabs>
          <w:tab w:val="left" w:pos="1309"/>
          <w:tab w:val="center" w:pos="4680"/>
        </w:tabs>
        <w:spacing w:line="360" w:lineRule="auto"/>
        <w:jc w:val="both"/>
        <w:rPr>
          <w:rFonts w:ascii="Times New Roman" w:hAnsi="Times New Roman" w:cs="Times New Roman"/>
          <w:b/>
          <w:sz w:val="28"/>
          <w:szCs w:val="28"/>
        </w:rPr>
      </w:pPr>
    </w:p>
    <w:p w:rsidR="000E2F54" w:rsidRDefault="000E2F54" w:rsidP="00E53AA4">
      <w:pPr>
        <w:tabs>
          <w:tab w:val="left" w:pos="1309"/>
          <w:tab w:val="center" w:pos="4680"/>
        </w:tabs>
        <w:spacing w:line="360" w:lineRule="auto"/>
        <w:jc w:val="both"/>
        <w:rPr>
          <w:rFonts w:ascii="Times New Roman" w:hAnsi="Times New Roman" w:cs="Times New Roman"/>
          <w:b/>
          <w:sz w:val="28"/>
          <w:szCs w:val="28"/>
        </w:rPr>
      </w:pPr>
    </w:p>
    <w:p w:rsidR="000E2F54" w:rsidRDefault="000E2F54" w:rsidP="00E53AA4">
      <w:pPr>
        <w:tabs>
          <w:tab w:val="left" w:pos="1309"/>
          <w:tab w:val="center" w:pos="4680"/>
        </w:tabs>
        <w:spacing w:line="360" w:lineRule="auto"/>
        <w:jc w:val="both"/>
        <w:rPr>
          <w:rFonts w:ascii="Times New Roman" w:hAnsi="Times New Roman" w:cs="Times New Roman"/>
          <w:b/>
          <w:sz w:val="28"/>
          <w:szCs w:val="28"/>
        </w:rPr>
      </w:pPr>
    </w:p>
    <w:p w:rsidR="000E2F54" w:rsidRDefault="000E2F54"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C113F" w:rsidRPr="00EC113F" w:rsidRDefault="00EC113F" w:rsidP="00EC113F">
      <w:pPr>
        <w:pStyle w:val="BodyText"/>
        <w:rPr>
          <w:bCs/>
          <w:iCs/>
          <w:sz w:val="32"/>
          <w:szCs w:val="32"/>
          <w:lang w:val="en-IN"/>
        </w:rPr>
      </w:pPr>
      <w:r w:rsidRPr="00EC113F">
        <w:rPr>
          <w:bCs/>
          <w:iCs/>
          <w:sz w:val="32"/>
          <w:szCs w:val="32"/>
          <w:lang w:val="en-IN"/>
        </w:rPr>
        <w:t xml:space="preserve">   This paper introduced re-identification algorithm into point cloud tracking algorithm based on 2D MOT, and proposed 3D MOT algorithm based on deep learning. We use the object detector to obtain the 3D boundary box of the target, and then, use the 3D Kalman filter to estimate state, combining with the re-identification algorithm to match feature similarity, and finally use the Hungarian algorithm for data association. On the KITTI dataset, our approach achieves competitive results, and on the roadside dataset, our approach is more prominent. It is believed that our method can be widely used in self-driving and roadside assisted driving.</w:t>
      </w:r>
      <w:r w:rsidRPr="00EC113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EC113F" w:rsidRDefault="00EC113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C113F" w:rsidRDefault="0060791D" w:rsidP="00EC113F">
      <w:pPr>
        <w:pStyle w:val="BodyText"/>
        <w:numPr>
          <w:ilvl w:val="0"/>
          <w:numId w:val="42"/>
        </w:numPr>
        <w:rPr>
          <w:sz w:val="32"/>
          <w:szCs w:val="32"/>
          <w:lang w:val="en-IN"/>
        </w:rPr>
      </w:pPr>
      <w:r w:rsidRPr="00EC113F">
        <w:rPr>
          <w:sz w:val="32"/>
          <w:szCs w:val="32"/>
          <w:lang w:val="en-IN"/>
        </w:rPr>
        <w:t>R. Girshick, J. Donahue, T. Darrell et al., “Rich feature hierar</w:t>
      </w:r>
      <w:r w:rsidRPr="00EC113F">
        <w:rPr>
          <w:sz w:val="32"/>
          <w:szCs w:val="32"/>
          <w:lang w:val="en-IN"/>
        </w:rPr>
        <w:t>chies for accurate object detection and semantic segmentation,” in </w:t>
      </w:r>
      <w:r w:rsidRPr="00EC113F">
        <w:rPr>
          <w:i/>
          <w:iCs/>
          <w:sz w:val="32"/>
          <w:szCs w:val="32"/>
          <w:lang w:val="en-IN"/>
        </w:rPr>
        <w:t>Proceedings of the IEEE Computer Vision and Pattern Recognition (CVPR)</w:t>
      </w:r>
      <w:r w:rsidRPr="00EC113F">
        <w:rPr>
          <w:sz w:val="32"/>
          <w:szCs w:val="32"/>
          <w:lang w:val="en-IN"/>
        </w:rPr>
        <w:t>, pp. 580–587, Columbus, OH, USA, June 2014.View at: Google Scholar</w:t>
      </w:r>
    </w:p>
    <w:p w:rsidR="00000000" w:rsidRPr="00EC113F" w:rsidRDefault="0060791D" w:rsidP="00EC113F">
      <w:pPr>
        <w:pStyle w:val="BodyText"/>
        <w:numPr>
          <w:ilvl w:val="0"/>
          <w:numId w:val="42"/>
        </w:numPr>
        <w:rPr>
          <w:sz w:val="32"/>
          <w:szCs w:val="32"/>
          <w:lang w:val="en-IN"/>
        </w:rPr>
      </w:pPr>
      <w:r w:rsidRPr="00EC113F">
        <w:rPr>
          <w:sz w:val="32"/>
          <w:szCs w:val="32"/>
          <w:lang w:val="en-IN"/>
        </w:rPr>
        <w:t>R. Girshick, “Fast R-CNN,” in </w:t>
      </w:r>
      <w:r w:rsidRPr="00EC113F">
        <w:rPr>
          <w:i/>
          <w:iCs/>
          <w:sz w:val="32"/>
          <w:szCs w:val="32"/>
          <w:lang w:val="en-IN"/>
        </w:rPr>
        <w:t>Proceedings of the I</w:t>
      </w:r>
      <w:r w:rsidRPr="00EC113F">
        <w:rPr>
          <w:i/>
          <w:iCs/>
          <w:sz w:val="32"/>
          <w:szCs w:val="32"/>
          <w:lang w:val="en-IN"/>
        </w:rPr>
        <w:t>EEE International Conference on Computer Vision (ICCV)</w:t>
      </w:r>
      <w:r w:rsidRPr="00EC113F">
        <w:rPr>
          <w:sz w:val="32"/>
          <w:szCs w:val="32"/>
          <w:lang w:val="en-IN"/>
        </w:rPr>
        <w:t>, pp. 1440–1448, Washington, DC, USA, December 2015.View at: Google Scholar</w:t>
      </w:r>
    </w:p>
    <w:p w:rsidR="00000000" w:rsidRPr="00EC113F" w:rsidRDefault="0060791D" w:rsidP="00EC113F">
      <w:pPr>
        <w:pStyle w:val="BodyText"/>
        <w:numPr>
          <w:ilvl w:val="0"/>
          <w:numId w:val="42"/>
        </w:numPr>
        <w:rPr>
          <w:sz w:val="32"/>
          <w:szCs w:val="32"/>
          <w:lang w:val="en-IN"/>
        </w:rPr>
      </w:pPr>
      <w:r w:rsidRPr="00EC113F">
        <w:rPr>
          <w:sz w:val="32"/>
          <w:szCs w:val="32"/>
          <w:lang w:val="en-IN"/>
        </w:rPr>
        <w:t>S. Ren, K. He, R. Girshick et al., “Faster r-cnn: towards real-time object detection with region proposal networks,” in </w:t>
      </w:r>
      <w:r w:rsidRPr="00EC113F">
        <w:rPr>
          <w:i/>
          <w:iCs/>
          <w:sz w:val="32"/>
          <w:szCs w:val="32"/>
          <w:lang w:val="en-IN"/>
        </w:rPr>
        <w:t>Proce</w:t>
      </w:r>
      <w:r w:rsidRPr="00EC113F">
        <w:rPr>
          <w:i/>
          <w:iCs/>
          <w:sz w:val="32"/>
          <w:szCs w:val="32"/>
          <w:lang w:val="en-IN"/>
        </w:rPr>
        <w:t>edings of the Advances in Neural Information Processing Systems (NIPS)</w:t>
      </w:r>
      <w:r w:rsidRPr="00EC113F">
        <w:rPr>
          <w:sz w:val="32"/>
          <w:szCs w:val="32"/>
          <w:lang w:val="en-IN"/>
        </w:rPr>
        <w:t>, pp. 91–99, Montreal, Canada, December 2015.View at: Google Scholar</w:t>
      </w:r>
    </w:p>
    <w:p w:rsidR="00000000" w:rsidRPr="00EC113F" w:rsidRDefault="0060791D" w:rsidP="00EC113F">
      <w:pPr>
        <w:pStyle w:val="BodyText"/>
        <w:numPr>
          <w:ilvl w:val="0"/>
          <w:numId w:val="42"/>
        </w:numPr>
        <w:rPr>
          <w:sz w:val="32"/>
          <w:szCs w:val="32"/>
          <w:lang w:val="en-IN"/>
        </w:rPr>
      </w:pPr>
      <w:r w:rsidRPr="00EC113F">
        <w:rPr>
          <w:sz w:val="32"/>
          <w:szCs w:val="32"/>
          <w:lang w:val="en-IN"/>
        </w:rPr>
        <w:t>J. Redmon, S. Divvala, R. Girshick et al., “You only look once: unified, real-time object detection,” in </w:t>
      </w:r>
      <w:r w:rsidRPr="00EC113F">
        <w:rPr>
          <w:i/>
          <w:iCs/>
          <w:sz w:val="32"/>
          <w:szCs w:val="32"/>
          <w:lang w:val="en-IN"/>
        </w:rPr>
        <w:t>Proceedings</w:t>
      </w:r>
      <w:r w:rsidRPr="00EC113F">
        <w:rPr>
          <w:i/>
          <w:iCs/>
          <w:sz w:val="32"/>
          <w:szCs w:val="32"/>
          <w:lang w:val="en-IN"/>
        </w:rPr>
        <w:t xml:space="preserve"> of the IEEE Conference on Computer Vision and Pattern Recognition (CVPR)</w:t>
      </w:r>
      <w:r w:rsidRPr="00EC113F">
        <w:rPr>
          <w:sz w:val="32"/>
          <w:szCs w:val="32"/>
          <w:lang w:val="en-IN"/>
        </w:rPr>
        <w:t>, pp. 779–788, Las Vegas, NV, USA, June 2016.View at: Google Scholar</w:t>
      </w:r>
    </w:p>
    <w:p w:rsidR="00000000" w:rsidRPr="00EC113F" w:rsidRDefault="0060791D" w:rsidP="00EC113F">
      <w:pPr>
        <w:pStyle w:val="BodyText"/>
        <w:numPr>
          <w:ilvl w:val="0"/>
          <w:numId w:val="42"/>
        </w:numPr>
        <w:rPr>
          <w:sz w:val="32"/>
          <w:szCs w:val="32"/>
          <w:lang w:val="en-IN"/>
        </w:rPr>
      </w:pPr>
      <w:r w:rsidRPr="00EC113F">
        <w:rPr>
          <w:sz w:val="32"/>
          <w:szCs w:val="32"/>
          <w:lang w:val="en-IN"/>
        </w:rPr>
        <w:t>J. Redmon and A. Farhadi, “YOLO9000: better, faster, stronger,” in </w:t>
      </w:r>
      <w:r w:rsidRPr="00EC113F">
        <w:rPr>
          <w:i/>
          <w:iCs/>
          <w:sz w:val="32"/>
          <w:szCs w:val="32"/>
          <w:lang w:val="en-IN"/>
        </w:rPr>
        <w:t>Proceedings of the IEEE Computer Vision and Pa</w:t>
      </w:r>
      <w:r w:rsidRPr="00EC113F">
        <w:rPr>
          <w:i/>
          <w:iCs/>
          <w:sz w:val="32"/>
          <w:szCs w:val="32"/>
          <w:lang w:val="en-IN"/>
        </w:rPr>
        <w:t xml:space="preserve">ttern </w:t>
      </w:r>
      <w:r w:rsidRPr="00EC113F">
        <w:rPr>
          <w:i/>
          <w:iCs/>
          <w:sz w:val="32"/>
          <w:szCs w:val="32"/>
          <w:lang w:val="en-IN"/>
        </w:rPr>
        <w:lastRenderedPageBreak/>
        <w:t>Recognition (CVPR)</w:t>
      </w:r>
      <w:r w:rsidRPr="00EC113F">
        <w:rPr>
          <w:sz w:val="32"/>
          <w:szCs w:val="32"/>
          <w:lang w:val="en-IN"/>
        </w:rPr>
        <w:t>, pp. 7263–7271, Honolulu, HI, USA, July 2017.View at: Google Scholar</w:t>
      </w:r>
    </w:p>
    <w:p w:rsidR="00000000" w:rsidRPr="00EC113F" w:rsidRDefault="0060791D" w:rsidP="00EC113F">
      <w:pPr>
        <w:pStyle w:val="BodyText"/>
        <w:numPr>
          <w:ilvl w:val="0"/>
          <w:numId w:val="42"/>
        </w:numPr>
        <w:rPr>
          <w:sz w:val="32"/>
          <w:szCs w:val="32"/>
          <w:lang w:val="en-IN"/>
        </w:rPr>
      </w:pPr>
      <w:r w:rsidRPr="00EC113F">
        <w:rPr>
          <w:sz w:val="32"/>
          <w:szCs w:val="32"/>
          <w:lang w:val="en-IN"/>
        </w:rPr>
        <w:t>J. Redmon and A. Farhadi, “Yolov3: an incremental improvement,” 2018, https://arxiv.org/abs/1804.02767.View at: Google Scholar</w:t>
      </w:r>
    </w:p>
    <w:p w:rsidR="00000000" w:rsidRPr="00EC113F" w:rsidRDefault="0060791D" w:rsidP="00EC113F">
      <w:pPr>
        <w:pStyle w:val="BodyText"/>
        <w:numPr>
          <w:ilvl w:val="0"/>
          <w:numId w:val="42"/>
        </w:numPr>
        <w:rPr>
          <w:sz w:val="32"/>
          <w:szCs w:val="32"/>
          <w:lang w:val="en-IN"/>
        </w:rPr>
      </w:pPr>
      <w:r w:rsidRPr="00EC113F">
        <w:rPr>
          <w:sz w:val="32"/>
          <w:szCs w:val="32"/>
          <w:lang w:val="en-IN"/>
        </w:rPr>
        <w:t xml:space="preserve">W. Liu, D. Anguelov, D. Erhan et </w:t>
      </w:r>
      <w:r w:rsidRPr="00EC113F">
        <w:rPr>
          <w:sz w:val="32"/>
          <w:szCs w:val="32"/>
          <w:lang w:val="en-IN"/>
        </w:rPr>
        <w:t>al., “Ssd: single shot multibox detector,” in </w:t>
      </w:r>
      <w:r w:rsidRPr="00EC113F">
        <w:rPr>
          <w:i/>
          <w:iCs/>
          <w:sz w:val="32"/>
          <w:szCs w:val="32"/>
          <w:lang w:val="en-IN"/>
        </w:rPr>
        <w:t>Proceedings of the European Conference on Computer Vision (ECCV)</w:t>
      </w:r>
      <w:r w:rsidRPr="00EC113F">
        <w:rPr>
          <w:sz w:val="32"/>
          <w:szCs w:val="32"/>
          <w:lang w:val="en-IN"/>
        </w:rPr>
        <w:t>, pp. 21–37, Amsterdam, The Netherlands, October 2016.View at: Google Scholar</w:t>
      </w:r>
    </w:p>
    <w:p w:rsidR="00000000" w:rsidRPr="00EC113F" w:rsidRDefault="0060791D" w:rsidP="00EC113F">
      <w:pPr>
        <w:pStyle w:val="BodyText"/>
        <w:numPr>
          <w:ilvl w:val="0"/>
          <w:numId w:val="42"/>
        </w:numPr>
        <w:rPr>
          <w:sz w:val="32"/>
          <w:szCs w:val="32"/>
          <w:lang w:val="en-IN"/>
        </w:rPr>
      </w:pPr>
      <w:r w:rsidRPr="00EC113F">
        <w:rPr>
          <w:sz w:val="32"/>
          <w:szCs w:val="32"/>
          <w:lang w:val="en-IN"/>
        </w:rPr>
        <w:t>S. Zhang, L. Wen, X. Bian et al., “Single-shot refinement neural ne</w:t>
      </w:r>
      <w:r w:rsidRPr="00EC113F">
        <w:rPr>
          <w:sz w:val="32"/>
          <w:szCs w:val="32"/>
          <w:lang w:val="en-IN"/>
        </w:rPr>
        <w:t>twork for object detection,” in </w:t>
      </w:r>
      <w:r w:rsidRPr="00EC113F">
        <w:rPr>
          <w:i/>
          <w:iCs/>
          <w:sz w:val="32"/>
          <w:szCs w:val="32"/>
          <w:lang w:val="en-IN"/>
        </w:rPr>
        <w:t>Proceedings of the IEEE Conference on Computer Vision and Pattern Recognition (CVPR)</w:t>
      </w:r>
      <w:r w:rsidRPr="00EC113F">
        <w:rPr>
          <w:sz w:val="32"/>
          <w:szCs w:val="32"/>
          <w:lang w:val="en-IN"/>
        </w:rPr>
        <w:t>, pp. 4203–4212, Salt Lake City, Utah, USA, June 2018.View at: Google Scholar</w:t>
      </w:r>
    </w:p>
    <w:p w:rsidR="00000000" w:rsidRPr="00EC113F" w:rsidRDefault="0060791D" w:rsidP="00EC113F">
      <w:pPr>
        <w:pStyle w:val="BodyText"/>
        <w:numPr>
          <w:ilvl w:val="0"/>
          <w:numId w:val="42"/>
        </w:numPr>
        <w:rPr>
          <w:sz w:val="32"/>
          <w:szCs w:val="32"/>
          <w:lang w:val="en-IN"/>
        </w:rPr>
      </w:pPr>
      <w:r w:rsidRPr="00EC113F">
        <w:rPr>
          <w:sz w:val="32"/>
          <w:szCs w:val="32"/>
          <w:lang w:val="en-IN"/>
        </w:rPr>
        <w:t xml:space="preserve">Z. Cai and N. Vasconcelos, “Cascade r-cnn: delving </w:t>
      </w:r>
      <w:r w:rsidRPr="00EC113F">
        <w:rPr>
          <w:sz w:val="32"/>
          <w:szCs w:val="32"/>
          <w:lang w:val="en-IN"/>
        </w:rPr>
        <w:t>into high quality object detection,” in </w:t>
      </w:r>
      <w:r w:rsidRPr="00EC113F">
        <w:rPr>
          <w:i/>
          <w:iCs/>
          <w:sz w:val="32"/>
          <w:szCs w:val="32"/>
          <w:lang w:val="en-IN"/>
        </w:rPr>
        <w:t>Proceedings of the IEEE Conference on Computer Vision and Pattern Recognition (CVPR)</w:t>
      </w:r>
      <w:r w:rsidRPr="00EC113F">
        <w:rPr>
          <w:sz w:val="32"/>
          <w:szCs w:val="32"/>
          <w:lang w:val="en-IN"/>
        </w:rPr>
        <w:t>, pp. 6154–6162, Salt Lake City, Utah, USA, June 2018.View at: Google Scholar</w:t>
      </w:r>
    </w:p>
    <w:p w:rsidR="00000000" w:rsidRPr="00EC113F" w:rsidRDefault="0060791D" w:rsidP="00EC113F">
      <w:pPr>
        <w:pStyle w:val="BodyText"/>
        <w:numPr>
          <w:ilvl w:val="0"/>
          <w:numId w:val="42"/>
        </w:numPr>
        <w:rPr>
          <w:sz w:val="32"/>
          <w:szCs w:val="32"/>
          <w:lang w:val="en-IN"/>
        </w:rPr>
      </w:pPr>
      <w:r w:rsidRPr="00EC113F">
        <w:rPr>
          <w:sz w:val="32"/>
          <w:szCs w:val="32"/>
          <w:lang w:val="en-IN"/>
        </w:rPr>
        <w:t xml:space="preserve">H. Law and J. Deng, “Cornernet: Detecting objects as </w:t>
      </w:r>
      <w:r w:rsidRPr="00EC113F">
        <w:rPr>
          <w:sz w:val="32"/>
          <w:szCs w:val="32"/>
          <w:lang w:val="en-IN"/>
        </w:rPr>
        <w:t>paired keypoints,” in </w:t>
      </w:r>
      <w:r w:rsidRPr="00EC113F">
        <w:rPr>
          <w:i/>
          <w:iCs/>
          <w:sz w:val="32"/>
          <w:szCs w:val="32"/>
          <w:lang w:val="en-IN"/>
        </w:rPr>
        <w:t>Proceedings of the European Conference on Computer Vision (ECCV)</w:t>
      </w:r>
      <w:r w:rsidRPr="00EC113F">
        <w:rPr>
          <w:sz w:val="32"/>
          <w:szCs w:val="32"/>
          <w:lang w:val="en-IN"/>
        </w:rPr>
        <w:t>, pp. 734–750, Munich, Germany, September 2018.View at: Google Scholar</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91D" w:rsidRDefault="0060791D" w:rsidP="003654DF">
      <w:pPr>
        <w:spacing w:after="0" w:line="240" w:lineRule="auto"/>
      </w:pPr>
      <w:r>
        <w:separator/>
      </w:r>
    </w:p>
  </w:endnote>
  <w:endnote w:type="continuationSeparator" w:id="1">
    <w:p w:rsidR="0060791D" w:rsidRDefault="0060791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91D" w:rsidRDefault="0060791D" w:rsidP="003654DF">
      <w:pPr>
        <w:spacing w:after="0" w:line="240" w:lineRule="auto"/>
      </w:pPr>
      <w:r>
        <w:separator/>
      </w:r>
    </w:p>
  </w:footnote>
  <w:footnote w:type="continuationSeparator" w:id="1">
    <w:p w:rsidR="0060791D" w:rsidRDefault="0060791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635F6">
        <w:pPr>
          <w:pStyle w:val="Header"/>
          <w:jc w:val="right"/>
        </w:pPr>
        <w:fldSimple w:instr=" PAGE   \* MERGEFORMAT ">
          <w:r w:rsidR="000E2F5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684D9C"/>
    <w:multiLevelType w:val="hybridMultilevel"/>
    <w:tmpl w:val="21589F62"/>
    <w:lvl w:ilvl="0" w:tplc="12EC340C">
      <w:start w:val="1"/>
      <w:numFmt w:val="bullet"/>
      <w:lvlText w:val=""/>
      <w:lvlJc w:val="left"/>
      <w:pPr>
        <w:tabs>
          <w:tab w:val="num" w:pos="720"/>
        </w:tabs>
        <w:ind w:left="720" w:hanging="360"/>
      </w:pPr>
      <w:rPr>
        <w:rFonts w:ascii="Wingdings 2" w:hAnsi="Wingdings 2" w:hint="default"/>
      </w:rPr>
    </w:lvl>
    <w:lvl w:ilvl="1" w:tplc="281E6D6A" w:tentative="1">
      <w:start w:val="1"/>
      <w:numFmt w:val="bullet"/>
      <w:lvlText w:val=""/>
      <w:lvlJc w:val="left"/>
      <w:pPr>
        <w:tabs>
          <w:tab w:val="num" w:pos="1440"/>
        </w:tabs>
        <w:ind w:left="1440" w:hanging="360"/>
      </w:pPr>
      <w:rPr>
        <w:rFonts w:ascii="Wingdings 2" w:hAnsi="Wingdings 2" w:hint="default"/>
      </w:rPr>
    </w:lvl>
    <w:lvl w:ilvl="2" w:tplc="1BCA6F68" w:tentative="1">
      <w:start w:val="1"/>
      <w:numFmt w:val="bullet"/>
      <w:lvlText w:val=""/>
      <w:lvlJc w:val="left"/>
      <w:pPr>
        <w:tabs>
          <w:tab w:val="num" w:pos="2160"/>
        </w:tabs>
        <w:ind w:left="2160" w:hanging="360"/>
      </w:pPr>
      <w:rPr>
        <w:rFonts w:ascii="Wingdings 2" w:hAnsi="Wingdings 2" w:hint="default"/>
      </w:rPr>
    </w:lvl>
    <w:lvl w:ilvl="3" w:tplc="51208F9E" w:tentative="1">
      <w:start w:val="1"/>
      <w:numFmt w:val="bullet"/>
      <w:lvlText w:val=""/>
      <w:lvlJc w:val="left"/>
      <w:pPr>
        <w:tabs>
          <w:tab w:val="num" w:pos="2880"/>
        </w:tabs>
        <w:ind w:left="2880" w:hanging="360"/>
      </w:pPr>
      <w:rPr>
        <w:rFonts w:ascii="Wingdings 2" w:hAnsi="Wingdings 2" w:hint="default"/>
      </w:rPr>
    </w:lvl>
    <w:lvl w:ilvl="4" w:tplc="06380996" w:tentative="1">
      <w:start w:val="1"/>
      <w:numFmt w:val="bullet"/>
      <w:lvlText w:val=""/>
      <w:lvlJc w:val="left"/>
      <w:pPr>
        <w:tabs>
          <w:tab w:val="num" w:pos="3600"/>
        </w:tabs>
        <w:ind w:left="3600" w:hanging="360"/>
      </w:pPr>
      <w:rPr>
        <w:rFonts w:ascii="Wingdings 2" w:hAnsi="Wingdings 2" w:hint="default"/>
      </w:rPr>
    </w:lvl>
    <w:lvl w:ilvl="5" w:tplc="00923ECC" w:tentative="1">
      <w:start w:val="1"/>
      <w:numFmt w:val="bullet"/>
      <w:lvlText w:val=""/>
      <w:lvlJc w:val="left"/>
      <w:pPr>
        <w:tabs>
          <w:tab w:val="num" w:pos="4320"/>
        </w:tabs>
        <w:ind w:left="4320" w:hanging="360"/>
      </w:pPr>
      <w:rPr>
        <w:rFonts w:ascii="Wingdings 2" w:hAnsi="Wingdings 2" w:hint="default"/>
      </w:rPr>
    </w:lvl>
    <w:lvl w:ilvl="6" w:tplc="942E4A62" w:tentative="1">
      <w:start w:val="1"/>
      <w:numFmt w:val="bullet"/>
      <w:lvlText w:val=""/>
      <w:lvlJc w:val="left"/>
      <w:pPr>
        <w:tabs>
          <w:tab w:val="num" w:pos="5040"/>
        </w:tabs>
        <w:ind w:left="5040" w:hanging="360"/>
      </w:pPr>
      <w:rPr>
        <w:rFonts w:ascii="Wingdings 2" w:hAnsi="Wingdings 2" w:hint="default"/>
      </w:rPr>
    </w:lvl>
    <w:lvl w:ilvl="7" w:tplc="0616C68A" w:tentative="1">
      <w:start w:val="1"/>
      <w:numFmt w:val="bullet"/>
      <w:lvlText w:val=""/>
      <w:lvlJc w:val="left"/>
      <w:pPr>
        <w:tabs>
          <w:tab w:val="num" w:pos="5760"/>
        </w:tabs>
        <w:ind w:left="5760" w:hanging="360"/>
      </w:pPr>
      <w:rPr>
        <w:rFonts w:ascii="Wingdings 2" w:hAnsi="Wingdings 2" w:hint="default"/>
      </w:rPr>
    </w:lvl>
    <w:lvl w:ilvl="8" w:tplc="2B3E722C" w:tentative="1">
      <w:start w:val="1"/>
      <w:numFmt w:val="bullet"/>
      <w:lvlText w:val=""/>
      <w:lvlJc w:val="left"/>
      <w:pPr>
        <w:tabs>
          <w:tab w:val="num" w:pos="6480"/>
        </w:tabs>
        <w:ind w:left="6480" w:hanging="360"/>
      </w:pPr>
      <w:rPr>
        <w:rFonts w:ascii="Wingdings 2" w:hAnsi="Wingdings 2"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286F66"/>
    <w:multiLevelType w:val="hybridMultilevel"/>
    <w:tmpl w:val="D3DC3C2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E94C94"/>
    <w:multiLevelType w:val="hybridMultilevel"/>
    <w:tmpl w:val="1C5EC4C0"/>
    <w:lvl w:ilvl="0" w:tplc="9788A8EC">
      <w:start w:val="1"/>
      <w:numFmt w:val="bullet"/>
      <w:lvlText w:val=""/>
      <w:lvlJc w:val="left"/>
      <w:pPr>
        <w:tabs>
          <w:tab w:val="num" w:pos="720"/>
        </w:tabs>
        <w:ind w:left="720" w:hanging="360"/>
      </w:pPr>
      <w:rPr>
        <w:rFonts w:ascii="Wingdings 2" w:hAnsi="Wingdings 2" w:hint="default"/>
      </w:rPr>
    </w:lvl>
    <w:lvl w:ilvl="1" w:tplc="F844D346" w:tentative="1">
      <w:start w:val="1"/>
      <w:numFmt w:val="bullet"/>
      <w:lvlText w:val=""/>
      <w:lvlJc w:val="left"/>
      <w:pPr>
        <w:tabs>
          <w:tab w:val="num" w:pos="1440"/>
        </w:tabs>
        <w:ind w:left="1440" w:hanging="360"/>
      </w:pPr>
      <w:rPr>
        <w:rFonts w:ascii="Wingdings 2" w:hAnsi="Wingdings 2" w:hint="default"/>
      </w:rPr>
    </w:lvl>
    <w:lvl w:ilvl="2" w:tplc="DDDE15FC" w:tentative="1">
      <w:start w:val="1"/>
      <w:numFmt w:val="bullet"/>
      <w:lvlText w:val=""/>
      <w:lvlJc w:val="left"/>
      <w:pPr>
        <w:tabs>
          <w:tab w:val="num" w:pos="2160"/>
        </w:tabs>
        <w:ind w:left="2160" w:hanging="360"/>
      </w:pPr>
      <w:rPr>
        <w:rFonts w:ascii="Wingdings 2" w:hAnsi="Wingdings 2" w:hint="default"/>
      </w:rPr>
    </w:lvl>
    <w:lvl w:ilvl="3" w:tplc="EBA00936" w:tentative="1">
      <w:start w:val="1"/>
      <w:numFmt w:val="bullet"/>
      <w:lvlText w:val=""/>
      <w:lvlJc w:val="left"/>
      <w:pPr>
        <w:tabs>
          <w:tab w:val="num" w:pos="2880"/>
        </w:tabs>
        <w:ind w:left="2880" w:hanging="360"/>
      </w:pPr>
      <w:rPr>
        <w:rFonts w:ascii="Wingdings 2" w:hAnsi="Wingdings 2" w:hint="default"/>
      </w:rPr>
    </w:lvl>
    <w:lvl w:ilvl="4" w:tplc="B37E8364" w:tentative="1">
      <w:start w:val="1"/>
      <w:numFmt w:val="bullet"/>
      <w:lvlText w:val=""/>
      <w:lvlJc w:val="left"/>
      <w:pPr>
        <w:tabs>
          <w:tab w:val="num" w:pos="3600"/>
        </w:tabs>
        <w:ind w:left="3600" w:hanging="360"/>
      </w:pPr>
      <w:rPr>
        <w:rFonts w:ascii="Wingdings 2" w:hAnsi="Wingdings 2" w:hint="default"/>
      </w:rPr>
    </w:lvl>
    <w:lvl w:ilvl="5" w:tplc="06E837A8" w:tentative="1">
      <w:start w:val="1"/>
      <w:numFmt w:val="bullet"/>
      <w:lvlText w:val=""/>
      <w:lvlJc w:val="left"/>
      <w:pPr>
        <w:tabs>
          <w:tab w:val="num" w:pos="4320"/>
        </w:tabs>
        <w:ind w:left="4320" w:hanging="360"/>
      </w:pPr>
      <w:rPr>
        <w:rFonts w:ascii="Wingdings 2" w:hAnsi="Wingdings 2" w:hint="default"/>
      </w:rPr>
    </w:lvl>
    <w:lvl w:ilvl="6" w:tplc="B746AE00" w:tentative="1">
      <w:start w:val="1"/>
      <w:numFmt w:val="bullet"/>
      <w:lvlText w:val=""/>
      <w:lvlJc w:val="left"/>
      <w:pPr>
        <w:tabs>
          <w:tab w:val="num" w:pos="5040"/>
        </w:tabs>
        <w:ind w:left="5040" w:hanging="360"/>
      </w:pPr>
      <w:rPr>
        <w:rFonts w:ascii="Wingdings 2" w:hAnsi="Wingdings 2" w:hint="default"/>
      </w:rPr>
    </w:lvl>
    <w:lvl w:ilvl="7" w:tplc="E9D07F20" w:tentative="1">
      <w:start w:val="1"/>
      <w:numFmt w:val="bullet"/>
      <w:lvlText w:val=""/>
      <w:lvlJc w:val="left"/>
      <w:pPr>
        <w:tabs>
          <w:tab w:val="num" w:pos="5760"/>
        </w:tabs>
        <w:ind w:left="5760" w:hanging="360"/>
      </w:pPr>
      <w:rPr>
        <w:rFonts w:ascii="Wingdings 2" w:hAnsi="Wingdings 2" w:hint="default"/>
      </w:rPr>
    </w:lvl>
    <w:lvl w:ilvl="8" w:tplc="7DE4324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D96F7E"/>
    <w:multiLevelType w:val="hybridMultilevel"/>
    <w:tmpl w:val="091CEDC0"/>
    <w:lvl w:ilvl="0" w:tplc="7A9E9058">
      <w:start w:val="1"/>
      <w:numFmt w:val="bullet"/>
      <w:lvlText w:val=""/>
      <w:lvlJc w:val="left"/>
      <w:pPr>
        <w:tabs>
          <w:tab w:val="num" w:pos="720"/>
        </w:tabs>
        <w:ind w:left="720" w:hanging="360"/>
      </w:pPr>
      <w:rPr>
        <w:rFonts w:ascii="Wingdings 2" w:hAnsi="Wingdings 2" w:hint="default"/>
      </w:rPr>
    </w:lvl>
    <w:lvl w:ilvl="1" w:tplc="F9909D14" w:tentative="1">
      <w:start w:val="1"/>
      <w:numFmt w:val="bullet"/>
      <w:lvlText w:val=""/>
      <w:lvlJc w:val="left"/>
      <w:pPr>
        <w:tabs>
          <w:tab w:val="num" w:pos="1440"/>
        </w:tabs>
        <w:ind w:left="1440" w:hanging="360"/>
      </w:pPr>
      <w:rPr>
        <w:rFonts w:ascii="Wingdings 2" w:hAnsi="Wingdings 2" w:hint="default"/>
      </w:rPr>
    </w:lvl>
    <w:lvl w:ilvl="2" w:tplc="9ED02676" w:tentative="1">
      <w:start w:val="1"/>
      <w:numFmt w:val="bullet"/>
      <w:lvlText w:val=""/>
      <w:lvlJc w:val="left"/>
      <w:pPr>
        <w:tabs>
          <w:tab w:val="num" w:pos="2160"/>
        </w:tabs>
        <w:ind w:left="2160" w:hanging="360"/>
      </w:pPr>
      <w:rPr>
        <w:rFonts w:ascii="Wingdings 2" w:hAnsi="Wingdings 2" w:hint="default"/>
      </w:rPr>
    </w:lvl>
    <w:lvl w:ilvl="3" w:tplc="CB5E8E90" w:tentative="1">
      <w:start w:val="1"/>
      <w:numFmt w:val="bullet"/>
      <w:lvlText w:val=""/>
      <w:lvlJc w:val="left"/>
      <w:pPr>
        <w:tabs>
          <w:tab w:val="num" w:pos="2880"/>
        </w:tabs>
        <w:ind w:left="2880" w:hanging="360"/>
      </w:pPr>
      <w:rPr>
        <w:rFonts w:ascii="Wingdings 2" w:hAnsi="Wingdings 2" w:hint="default"/>
      </w:rPr>
    </w:lvl>
    <w:lvl w:ilvl="4" w:tplc="C9EE4BF8" w:tentative="1">
      <w:start w:val="1"/>
      <w:numFmt w:val="bullet"/>
      <w:lvlText w:val=""/>
      <w:lvlJc w:val="left"/>
      <w:pPr>
        <w:tabs>
          <w:tab w:val="num" w:pos="3600"/>
        </w:tabs>
        <w:ind w:left="3600" w:hanging="360"/>
      </w:pPr>
      <w:rPr>
        <w:rFonts w:ascii="Wingdings 2" w:hAnsi="Wingdings 2" w:hint="default"/>
      </w:rPr>
    </w:lvl>
    <w:lvl w:ilvl="5" w:tplc="D9FC33D0" w:tentative="1">
      <w:start w:val="1"/>
      <w:numFmt w:val="bullet"/>
      <w:lvlText w:val=""/>
      <w:lvlJc w:val="left"/>
      <w:pPr>
        <w:tabs>
          <w:tab w:val="num" w:pos="4320"/>
        </w:tabs>
        <w:ind w:left="4320" w:hanging="360"/>
      </w:pPr>
      <w:rPr>
        <w:rFonts w:ascii="Wingdings 2" w:hAnsi="Wingdings 2" w:hint="default"/>
      </w:rPr>
    </w:lvl>
    <w:lvl w:ilvl="6" w:tplc="201401C0" w:tentative="1">
      <w:start w:val="1"/>
      <w:numFmt w:val="bullet"/>
      <w:lvlText w:val=""/>
      <w:lvlJc w:val="left"/>
      <w:pPr>
        <w:tabs>
          <w:tab w:val="num" w:pos="5040"/>
        </w:tabs>
        <w:ind w:left="5040" w:hanging="360"/>
      </w:pPr>
      <w:rPr>
        <w:rFonts w:ascii="Wingdings 2" w:hAnsi="Wingdings 2" w:hint="default"/>
      </w:rPr>
    </w:lvl>
    <w:lvl w:ilvl="7" w:tplc="62CC92E6" w:tentative="1">
      <w:start w:val="1"/>
      <w:numFmt w:val="bullet"/>
      <w:lvlText w:val=""/>
      <w:lvlJc w:val="left"/>
      <w:pPr>
        <w:tabs>
          <w:tab w:val="num" w:pos="5760"/>
        </w:tabs>
        <w:ind w:left="5760" w:hanging="360"/>
      </w:pPr>
      <w:rPr>
        <w:rFonts w:ascii="Wingdings 2" w:hAnsi="Wingdings 2" w:hint="default"/>
      </w:rPr>
    </w:lvl>
    <w:lvl w:ilvl="8" w:tplc="0A2A5EB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D279EA"/>
    <w:multiLevelType w:val="hybridMultilevel"/>
    <w:tmpl w:val="CCD4750A"/>
    <w:lvl w:ilvl="0" w:tplc="63227B06">
      <w:start w:val="1"/>
      <w:numFmt w:val="bullet"/>
      <w:lvlText w:val=""/>
      <w:lvlJc w:val="left"/>
      <w:pPr>
        <w:tabs>
          <w:tab w:val="num" w:pos="720"/>
        </w:tabs>
        <w:ind w:left="720" w:hanging="360"/>
      </w:pPr>
      <w:rPr>
        <w:rFonts w:ascii="Wingdings 2" w:hAnsi="Wingdings 2" w:hint="default"/>
      </w:rPr>
    </w:lvl>
    <w:lvl w:ilvl="1" w:tplc="2770813A" w:tentative="1">
      <w:start w:val="1"/>
      <w:numFmt w:val="bullet"/>
      <w:lvlText w:val=""/>
      <w:lvlJc w:val="left"/>
      <w:pPr>
        <w:tabs>
          <w:tab w:val="num" w:pos="1440"/>
        </w:tabs>
        <w:ind w:left="1440" w:hanging="360"/>
      </w:pPr>
      <w:rPr>
        <w:rFonts w:ascii="Wingdings 2" w:hAnsi="Wingdings 2" w:hint="default"/>
      </w:rPr>
    </w:lvl>
    <w:lvl w:ilvl="2" w:tplc="1EB44E02" w:tentative="1">
      <w:start w:val="1"/>
      <w:numFmt w:val="bullet"/>
      <w:lvlText w:val=""/>
      <w:lvlJc w:val="left"/>
      <w:pPr>
        <w:tabs>
          <w:tab w:val="num" w:pos="2160"/>
        </w:tabs>
        <w:ind w:left="2160" w:hanging="360"/>
      </w:pPr>
      <w:rPr>
        <w:rFonts w:ascii="Wingdings 2" w:hAnsi="Wingdings 2" w:hint="default"/>
      </w:rPr>
    </w:lvl>
    <w:lvl w:ilvl="3" w:tplc="095ED7E2" w:tentative="1">
      <w:start w:val="1"/>
      <w:numFmt w:val="bullet"/>
      <w:lvlText w:val=""/>
      <w:lvlJc w:val="left"/>
      <w:pPr>
        <w:tabs>
          <w:tab w:val="num" w:pos="2880"/>
        </w:tabs>
        <w:ind w:left="2880" w:hanging="360"/>
      </w:pPr>
      <w:rPr>
        <w:rFonts w:ascii="Wingdings 2" w:hAnsi="Wingdings 2" w:hint="default"/>
      </w:rPr>
    </w:lvl>
    <w:lvl w:ilvl="4" w:tplc="922ABE38" w:tentative="1">
      <w:start w:val="1"/>
      <w:numFmt w:val="bullet"/>
      <w:lvlText w:val=""/>
      <w:lvlJc w:val="left"/>
      <w:pPr>
        <w:tabs>
          <w:tab w:val="num" w:pos="3600"/>
        </w:tabs>
        <w:ind w:left="3600" w:hanging="360"/>
      </w:pPr>
      <w:rPr>
        <w:rFonts w:ascii="Wingdings 2" w:hAnsi="Wingdings 2" w:hint="default"/>
      </w:rPr>
    </w:lvl>
    <w:lvl w:ilvl="5" w:tplc="E6608B7C" w:tentative="1">
      <w:start w:val="1"/>
      <w:numFmt w:val="bullet"/>
      <w:lvlText w:val=""/>
      <w:lvlJc w:val="left"/>
      <w:pPr>
        <w:tabs>
          <w:tab w:val="num" w:pos="4320"/>
        </w:tabs>
        <w:ind w:left="4320" w:hanging="360"/>
      </w:pPr>
      <w:rPr>
        <w:rFonts w:ascii="Wingdings 2" w:hAnsi="Wingdings 2" w:hint="default"/>
      </w:rPr>
    </w:lvl>
    <w:lvl w:ilvl="6" w:tplc="9DFA064A" w:tentative="1">
      <w:start w:val="1"/>
      <w:numFmt w:val="bullet"/>
      <w:lvlText w:val=""/>
      <w:lvlJc w:val="left"/>
      <w:pPr>
        <w:tabs>
          <w:tab w:val="num" w:pos="5040"/>
        </w:tabs>
        <w:ind w:left="5040" w:hanging="360"/>
      </w:pPr>
      <w:rPr>
        <w:rFonts w:ascii="Wingdings 2" w:hAnsi="Wingdings 2" w:hint="default"/>
      </w:rPr>
    </w:lvl>
    <w:lvl w:ilvl="7" w:tplc="AAF069AA" w:tentative="1">
      <w:start w:val="1"/>
      <w:numFmt w:val="bullet"/>
      <w:lvlText w:val=""/>
      <w:lvlJc w:val="left"/>
      <w:pPr>
        <w:tabs>
          <w:tab w:val="num" w:pos="5760"/>
        </w:tabs>
        <w:ind w:left="5760" w:hanging="360"/>
      </w:pPr>
      <w:rPr>
        <w:rFonts w:ascii="Wingdings 2" w:hAnsi="Wingdings 2" w:hint="default"/>
      </w:rPr>
    </w:lvl>
    <w:lvl w:ilvl="8" w:tplc="30F80AE2"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AD3AB3"/>
    <w:multiLevelType w:val="hybridMultilevel"/>
    <w:tmpl w:val="541665D2"/>
    <w:lvl w:ilvl="0" w:tplc="C6509838">
      <w:start w:val="1"/>
      <w:numFmt w:val="bullet"/>
      <w:lvlText w:val=""/>
      <w:lvlJc w:val="left"/>
      <w:pPr>
        <w:tabs>
          <w:tab w:val="num" w:pos="720"/>
        </w:tabs>
        <w:ind w:left="720" w:hanging="360"/>
      </w:pPr>
      <w:rPr>
        <w:rFonts w:ascii="Wingdings 2" w:hAnsi="Wingdings 2" w:hint="default"/>
      </w:rPr>
    </w:lvl>
    <w:lvl w:ilvl="1" w:tplc="06067AFC" w:tentative="1">
      <w:start w:val="1"/>
      <w:numFmt w:val="bullet"/>
      <w:lvlText w:val=""/>
      <w:lvlJc w:val="left"/>
      <w:pPr>
        <w:tabs>
          <w:tab w:val="num" w:pos="1440"/>
        </w:tabs>
        <w:ind w:left="1440" w:hanging="360"/>
      </w:pPr>
      <w:rPr>
        <w:rFonts w:ascii="Wingdings 2" w:hAnsi="Wingdings 2" w:hint="default"/>
      </w:rPr>
    </w:lvl>
    <w:lvl w:ilvl="2" w:tplc="AB3EEB00" w:tentative="1">
      <w:start w:val="1"/>
      <w:numFmt w:val="bullet"/>
      <w:lvlText w:val=""/>
      <w:lvlJc w:val="left"/>
      <w:pPr>
        <w:tabs>
          <w:tab w:val="num" w:pos="2160"/>
        </w:tabs>
        <w:ind w:left="2160" w:hanging="360"/>
      </w:pPr>
      <w:rPr>
        <w:rFonts w:ascii="Wingdings 2" w:hAnsi="Wingdings 2" w:hint="default"/>
      </w:rPr>
    </w:lvl>
    <w:lvl w:ilvl="3" w:tplc="F354A0CA" w:tentative="1">
      <w:start w:val="1"/>
      <w:numFmt w:val="bullet"/>
      <w:lvlText w:val=""/>
      <w:lvlJc w:val="left"/>
      <w:pPr>
        <w:tabs>
          <w:tab w:val="num" w:pos="2880"/>
        </w:tabs>
        <w:ind w:left="2880" w:hanging="360"/>
      </w:pPr>
      <w:rPr>
        <w:rFonts w:ascii="Wingdings 2" w:hAnsi="Wingdings 2" w:hint="default"/>
      </w:rPr>
    </w:lvl>
    <w:lvl w:ilvl="4" w:tplc="14E4D688" w:tentative="1">
      <w:start w:val="1"/>
      <w:numFmt w:val="bullet"/>
      <w:lvlText w:val=""/>
      <w:lvlJc w:val="left"/>
      <w:pPr>
        <w:tabs>
          <w:tab w:val="num" w:pos="3600"/>
        </w:tabs>
        <w:ind w:left="3600" w:hanging="360"/>
      </w:pPr>
      <w:rPr>
        <w:rFonts w:ascii="Wingdings 2" w:hAnsi="Wingdings 2" w:hint="default"/>
      </w:rPr>
    </w:lvl>
    <w:lvl w:ilvl="5" w:tplc="CADCF032" w:tentative="1">
      <w:start w:val="1"/>
      <w:numFmt w:val="bullet"/>
      <w:lvlText w:val=""/>
      <w:lvlJc w:val="left"/>
      <w:pPr>
        <w:tabs>
          <w:tab w:val="num" w:pos="4320"/>
        </w:tabs>
        <w:ind w:left="4320" w:hanging="360"/>
      </w:pPr>
      <w:rPr>
        <w:rFonts w:ascii="Wingdings 2" w:hAnsi="Wingdings 2" w:hint="default"/>
      </w:rPr>
    </w:lvl>
    <w:lvl w:ilvl="6" w:tplc="32D22C44" w:tentative="1">
      <w:start w:val="1"/>
      <w:numFmt w:val="bullet"/>
      <w:lvlText w:val=""/>
      <w:lvlJc w:val="left"/>
      <w:pPr>
        <w:tabs>
          <w:tab w:val="num" w:pos="5040"/>
        </w:tabs>
        <w:ind w:left="5040" w:hanging="360"/>
      </w:pPr>
      <w:rPr>
        <w:rFonts w:ascii="Wingdings 2" w:hAnsi="Wingdings 2" w:hint="default"/>
      </w:rPr>
    </w:lvl>
    <w:lvl w:ilvl="7" w:tplc="99E44964" w:tentative="1">
      <w:start w:val="1"/>
      <w:numFmt w:val="bullet"/>
      <w:lvlText w:val=""/>
      <w:lvlJc w:val="left"/>
      <w:pPr>
        <w:tabs>
          <w:tab w:val="num" w:pos="5760"/>
        </w:tabs>
        <w:ind w:left="5760" w:hanging="360"/>
      </w:pPr>
      <w:rPr>
        <w:rFonts w:ascii="Wingdings 2" w:hAnsi="Wingdings 2" w:hint="default"/>
      </w:rPr>
    </w:lvl>
    <w:lvl w:ilvl="8" w:tplc="D39C846C"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3"/>
  </w:num>
  <w:num w:numId="13">
    <w:abstractNumId w:val="42"/>
  </w:num>
  <w:num w:numId="14">
    <w:abstractNumId w:val="45"/>
  </w:num>
  <w:num w:numId="15">
    <w:abstractNumId w:val="36"/>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0"/>
  </w:num>
  <w:num w:numId="29">
    <w:abstractNumId w:val="31"/>
  </w:num>
  <w:num w:numId="30">
    <w:abstractNumId w:val="39"/>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8"/>
  </w:num>
  <w:num w:numId="39">
    <w:abstractNumId w:val="17"/>
  </w:num>
  <w:num w:numId="40">
    <w:abstractNumId w:val="13"/>
  </w:num>
  <w:num w:numId="41">
    <w:abstractNumId w:val="23"/>
  </w:num>
  <w:num w:numId="42">
    <w:abstractNumId w:val="27"/>
  </w:num>
  <w:num w:numId="43">
    <w:abstractNumId w:val="37"/>
  </w:num>
  <w:num w:numId="44">
    <w:abstractNumId w:val="11"/>
  </w:num>
  <w:num w:numId="45">
    <w:abstractNumId w:val="41"/>
  </w:num>
  <w:num w:numId="46">
    <w:abstractNumId w:val="16"/>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699B"/>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2F5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05E5"/>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35F6"/>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0791D"/>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2CA1"/>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C1E"/>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184E"/>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13F"/>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96B"/>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3351459">
      <w:bodyDiv w:val="1"/>
      <w:marLeft w:val="0"/>
      <w:marRight w:val="0"/>
      <w:marTop w:val="0"/>
      <w:marBottom w:val="0"/>
      <w:divBdr>
        <w:top w:val="none" w:sz="0" w:space="0" w:color="auto"/>
        <w:left w:val="none" w:sz="0" w:space="0" w:color="auto"/>
        <w:bottom w:val="none" w:sz="0" w:space="0" w:color="auto"/>
        <w:right w:val="none" w:sz="0" w:space="0" w:color="auto"/>
      </w:divBdr>
      <w:divsChild>
        <w:div w:id="1049765283">
          <w:marLeft w:val="576"/>
          <w:marRight w:val="0"/>
          <w:marTop w:val="120"/>
          <w:marBottom w:val="0"/>
          <w:divBdr>
            <w:top w:val="none" w:sz="0" w:space="0" w:color="auto"/>
            <w:left w:val="none" w:sz="0" w:space="0" w:color="auto"/>
            <w:bottom w:val="none" w:sz="0" w:space="0" w:color="auto"/>
            <w:right w:val="none" w:sz="0" w:space="0" w:color="auto"/>
          </w:divBdr>
        </w:div>
        <w:div w:id="1984773890">
          <w:marLeft w:val="576"/>
          <w:marRight w:val="0"/>
          <w:marTop w:val="120"/>
          <w:marBottom w:val="0"/>
          <w:divBdr>
            <w:top w:val="none" w:sz="0" w:space="0" w:color="auto"/>
            <w:left w:val="none" w:sz="0" w:space="0" w:color="auto"/>
            <w:bottom w:val="none" w:sz="0" w:space="0" w:color="auto"/>
            <w:right w:val="none" w:sz="0" w:space="0" w:color="auto"/>
          </w:divBdr>
        </w:div>
        <w:div w:id="1540556184">
          <w:marLeft w:val="576"/>
          <w:marRight w:val="0"/>
          <w:marTop w:val="120"/>
          <w:marBottom w:val="0"/>
          <w:divBdr>
            <w:top w:val="none" w:sz="0" w:space="0" w:color="auto"/>
            <w:left w:val="none" w:sz="0" w:space="0" w:color="auto"/>
            <w:bottom w:val="none" w:sz="0" w:space="0" w:color="auto"/>
            <w:right w:val="none" w:sz="0" w:space="0" w:color="auto"/>
          </w:divBdr>
        </w:div>
        <w:div w:id="621887733">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7660918">
      <w:bodyDiv w:val="1"/>
      <w:marLeft w:val="0"/>
      <w:marRight w:val="0"/>
      <w:marTop w:val="0"/>
      <w:marBottom w:val="0"/>
      <w:divBdr>
        <w:top w:val="none" w:sz="0" w:space="0" w:color="auto"/>
        <w:left w:val="none" w:sz="0" w:space="0" w:color="auto"/>
        <w:bottom w:val="none" w:sz="0" w:space="0" w:color="auto"/>
        <w:right w:val="none" w:sz="0" w:space="0" w:color="auto"/>
      </w:divBdr>
      <w:divsChild>
        <w:div w:id="469250444">
          <w:marLeft w:val="576"/>
          <w:marRight w:val="0"/>
          <w:marTop w:val="120"/>
          <w:marBottom w:val="0"/>
          <w:divBdr>
            <w:top w:val="none" w:sz="0" w:space="0" w:color="auto"/>
            <w:left w:val="none" w:sz="0" w:space="0" w:color="auto"/>
            <w:bottom w:val="none" w:sz="0" w:space="0" w:color="auto"/>
            <w:right w:val="none" w:sz="0" w:space="0" w:color="auto"/>
          </w:divBdr>
        </w:div>
        <w:div w:id="1833182762">
          <w:marLeft w:val="576"/>
          <w:marRight w:val="0"/>
          <w:marTop w:val="120"/>
          <w:marBottom w:val="0"/>
          <w:divBdr>
            <w:top w:val="none" w:sz="0" w:space="0" w:color="auto"/>
            <w:left w:val="none" w:sz="0" w:space="0" w:color="auto"/>
            <w:bottom w:val="none" w:sz="0" w:space="0" w:color="auto"/>
            <w:right w:val="none" w:sz="0" w:space="0" w:color="auto"/>
          </w:divBdr>
        </w:div>
        <w:div w:id="431246261">
          <w:marLeft w:val="576"/>
          <w:marRight w:val="0"/>
          <w:marTop w:val="120"/>
          <w:marBottom w:val="0"/>
          <w:divBdr>
            <w:top w:val="none" w:sz="0" w:space="0" w:color="auto"/>
            <w:left w:val="none" w:sz="0" w:space="0" w:color="auto"/>
            <w:bottom w:val="none" w:sz="0" w:space="0" w:color="auto"/>
            <w:right w:val="none" w:sz="0" w:space="0" w:color="auto"/>
          </w:divBdr>
        </w:div>
        <w:div w:id="193111296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2393777">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7076059">
      <w:bodyDiv w:val="1"/>
      <w:marLeft w:val="0"/>
      <w:marRight w:val="0"/>
      <w:marTop w:val="0"/>
      <w:marBottom w:val="0"/>
      <w:divBdr>
        <w:top w:val="none" w:sz="0" w:space="0" w:color="auto"/>
        <w:left w:val="none" w:sz="0" w:space="0" w:color="auto"/>
        <w:bottom w:val="none" w:sz="0" w:space="0" w:color="auto"/>
        <w:right w:val="none" w:sz="0" w:space="0" w:color="auto"/>
      </w:divBdr>
      <w:divsChild>
        <w:div w:id="1221399880">
          <w:marLeft w:val="576"/>
          <w:marRight w:val="0"/>
          <w:marTop w:val="120"/>
          <w:marBottom w:val="0"/>
          <w:divBdr>
            <w:top w:val="none" w:sz="0" w:space="0" w:color="auto"/>
            <w:left w:val="none" w:sz="0" w:space="0" w:color="auto"/>
            <w:bottom w:val="none" w:sz="0" w:space="0" w:color="auto"/>
            <w:right w:val="none" w:sz="0" w:space="0" w:color="auto"/>
          </w:divBdr>
        </w:div>
        <w:div w:id="78871962">
          <w:marLeft w:val="576"/>
          <w:marRight w:val="0"/>
          <w:marTop w:val="120"/>
          <w:marBottom w:val="0"/>
          <w:divBdr>
            <w:top w:val="none" w:sz="0" w:space="0" w:color="auto"/>
            <w:left w:val="none" w:sz="0" w:space="0" w:color="auto"/>
            <w:bottom w:val="none" w:sz="0" w:space="0" w:color="auto"/>
            <w:right w:val="none" w:sz="0" w:space="0" w:color="auto"/>
          </w:divBdr>
        </w:div>
        <w:div w:id="713887282">
          <w:marLeft w:val="576"/>
          <w:marRight w:val="0"/>
          <w:marTop w:val="120"/>
          <w:marBottom w:val="0"/>
          <w:divBdr>
            <w:top w:val="none" w:sz="0" w:space="0" w:color="auto"/>
            <w:left w:val="none" w:sz="0" w:space="0" w:color="auto"/>
            <w:bottom w:val="none" w:sz="0" w:space="0" w:color="auto"/>
            <w:right w:val="none" w:sz="0" w:space="0" w:color="auto"/>
          </w:divBdr>
        </w:div>
        <w:div w:id="82065761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9123323">
      <w:bodyDiv w:val="1"/>
      <w:marLeft w:val="0"/>
      <w:marRight w:val="0"/>
      <w:marTop w:val="0"/>
      <w:marBottom w:val="0"/>
      <w:divBdr>
        <w:top w:val="none" w:sz="0" w:space="0" w:color="auto"/>
        <w:left w:val="none" w:sz="0" w:space="0" w:color="auto"/>
        <w:bottom w:val="none" w:sz="0" w:space="0" w:color="auto"/>
        <w:right w:val="none" w:sz="0" w:space="0" w:color="auto"/>
      </w:divBdr>
      <w:divsChild>
        <w:div w:id="663902342">
          <w:marLeft w:val="576"/>
          <w:marRight w:val="0"/>
          <w:marTop w:val="120"/>
          <w:marBottom w:val="0"/>
          <w:divBdr>
            <w:top w:val="none" w:sz="0" w:space="0" w:color="auto"/>
            <w:left w:val="none" w:sz="0" w:space="0" w:color="auto"/>
            <w:bottom w:val="none" w:sz="0" w:space="0" w:color="auto"/>
            <w:right w:val="none" w:sz="0" w:space="0" w:color="auto"/>
          </w:divBdr>
        </w:div>
        <w:div w:id="483088770">
          <w:marLeft w:val="576"/>
          <w:marRight w:val="0"/>
          <w:marTop w:val="120"/>
          <w:marBottom w:val="0"/>
          <w:divBdr>
            <w:top w:val="none" w:sz="0" w:space="0" w:color="auto"/>
            <w:left w:val="none" w:sz="0" w:space="0" w:color="auto"/>
            <w:bottom w:val="none" w:sz="0" w:space="0" w:color="auto"/>
            <w:right w:val="none" w:sz="0" w:space="0" w:color="auto"/>
          </w:divBdr>
        </w:div>
        <w:div w:id="1901482578">
          <w:marLeft w:val="576"/>
          <w:marRight w:val="0"/>
          <w:marTop w:val="120"/>
          <w:marBottom w:val="0"/>
          <w:divBdr>
            <w:top w:val="none" w:sz="0" w:space="0" w:color="auto"/>
            <w:left w:val="none" w:sz="0" w:space="0" w:color="auto"/>
            <w:bottom w:val="none" w:sz="0" w:space="0" w:color="auto"/>
            <w:right w:val="none" w:sz="0" w:space="0" w:color="auto"/>
          </w:divBdr>
        </w:div>
        <w:div w:id="559705550">
          <w:marLeft w:val="576"/>
          <w:marRight w:val="0"/>
          <w:marTop w:val="120"/>
          <w:marBottom w:val="0"/>
          <w:divBdr>
            <w:top w:val="none" w:sz="0" w:space="0" w:color="auto"/>
            <w:left w:val="none" w:sz="0" w:space="0" w:color="auto"/>
            <w:bottom w:val="none" w:sz="0" w:space="0" w:color="auto"/>
            <w:right w:val="none" w:sz="0" w:space="0" w:color="auto"/>
          </w:divBdr>
        </w:div>
        <w:div w:id="61795025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0101812">
      <w:bodyDiv w:val="1"/>
      <w:marLeft w:val="0"/>
      <w:marRight w:val="0"/>
      <w:marTop w:val="0"/>
      <w:marBottom w:val="0"/>
      <w:divBdr>
        <w:top w:val="none" w:sz="0" w:space="0" w:color="auto"/>
        <w:left w:val="none" w:sz="0" w:space="0" w:color="auto"/>
        <w:bottom w:val="none" w:sz="0" w:space="0" w:color="auto"/>
        <w:right w:val="none" w:sz="0" w:space="0" w:color="auto"/>
      </w:divBdr>
      <w:divsChild>
        <w:div w:id="847017848">
          <w:marLeft w:val="0"/>
          <w:marRight w:val="0"/>
          <w:marTop w:val="0"/>
          <w:marBottom w:val="0"/>
          <w:divBdr>
            <w:top w:val="none" w:sz="0" w:space="0" w:color="auto"/>
            <w:left w:val="none" w:sz="0" w:space="0" w:color="auto"/>
            <w:bottom w:val="none" w:sz="0" w:space="0" w:color="auto"/>
            <w:right w:val="none" w:sz="0" w:space="0" w:color="auto"/>
          </w:divBdr>
          <w:divsChild>
            <w:div w:id="492376860">
              <w:marLeft w:val="0"/>
              <w:marRight w:val="0"/>
              <w:marTop w:val="0"/>
              <w:marBottom w:val="0"/>
              <w:divBdr>
                <w:top w:val="none" w:sz="0" w:space="0" w:color="auto"/>
                <w:left w:val="none" w:sz="0" w:space="0" w:color="auto"/>
                <w:bottom w:val="none" w:sz="0" w:space="0" w:color="auto"/>
                <w:right w:val="none" w:sz="0" w:space="0" w:color="auto"/>
              </w:divBdr>
              <w:divsChild>
                <w:div w:id="2004815283">
                  <w:marLeft w:val="0"/>
                  <w:marRight w:val="0"/>
                  <w:marTop w:val="0"/>
                  <w:marBottom w:val="0"/>
                  <w:divBdr>
                    <w:top w:val="none" w:sz="0" w:space="0" w:color="auto"/>
                    <w:left w:val="none" w:sz="0" w:space="0" w:color="auto"/>
                    <w:bottom w:val="none" w:sz="0" w:space="0" w:color="auto"/>
                    <w:right w:val="none" w:sz="0" w:space="0" w:color="auto"/>
                  </w:divBdr>
                  <w:divsChild>
                    <w:div w:id="185430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4250832">
      <w:bodyDiv w:val="1"/>
      <w:marLeft w:val="0"/>
      <w:marRight w:val="0"/>
      <w:marTop w:val="0"/>
      <w:marBottom w:val="0"/>
      <w:divBdr>
        <w:top w:val="none" w:sz="0" w:space="0" w:color="auto"/>
        <w:left w:val="none" w:sz="0" w:space="0" w:color="auto"/>
        <w:bottom w:val="none" w:sz="0" w:space="0" w:color="auto"/>
        <w:right w:val="none" w:sz="0" w:space="0" w:color="auto"/>
      </w:divBdr>
      <w:divsChild>
        <w:div w:id="1967814236">
          <w:marLeft w:val="576"/>
          <w:marRight w:val="0"/>
          <w:marTop w:val="120"/>
          <w:marBottom w:val="0"/>
          <w:divBdr>
            <w:top w:val="none" w:sz="0" w:space="0" w:color="auto"/>
            <w:left w:val="none" w:sz="0" w:space="0" w:color="auto"/>
            <w:bottom w:val="none" w:sz="0" w:space="0" w:color="auto"/>
            <w:right w:val="none" w:sz="0" w:space="0" w:color="auto"/>
          </w:divBdr>
        </w:div>
        <w:div w:id="1199969987">
          <w:marLeft w:val="576"/>
          <w:marRight w:val="0"/>
          <w:marTop w:val="120"/>
          <w:marBottom w:val="0"/>
          <w:divBdr>
            <w:top w:val="none" w:sz="0" w:space="0" w:color="auto"/>
            <w:left w:val="none" w:sz="0" w:space="0" w:color="auto"/>
            <w:bottom w:val="none" w:sz="0" w:space="0" w:color="auto"/>
            <w:right w:val="none" w:sz="0" w:space="0" w:color="auto"/>
          </w:divBdr>
        </w:div>
        <w:div w:id="1303148957">
          <w:marLeft w:val="576"/>
          <w:marRight w:val="0"/>
          <w:marTop w:val="120"/>
          <w:marBottom w:val="0"/>
          <w:divBdr>
            <w:top w:val="none" w:sz="0" w:space="0" w:color="auto"/>
            <w:left w:val="none" w:sz="0" w:space="0" w:color="auto"/>
            <w:bottom w:val="none" w:sz="0" w:space="0" w:color="auto"/>
            <w:right w:val="none" w:sz="0" w:space="0" w:color="auto"/>
          </w:divBdr>
        </w:div>
        <w:div w:id="814954187">
          <w:marLeft w:val="576"/>
          <w:marRight w:val="0"/>
          <w:marTop w:val="120"/>
          <w:marBottom w:val="0"/>
          <w:divBdr>
            <w:top w:val="none" w:sz="0" w:space="0" w:color="auto"/>
            <w:left w:val="none" w:sz="0" w:space="0" w:color="auto"/>
            <w:bottom w:val="none" w:sz="0" w:space="0" w:color="auto"/>
            <w:right w:val="none" w:sz="0" w:space="0" w:color="auto"/>
          </w:divBdr>
        </w:div>
        <w:div w:id="60708178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3709133">
      <w:bodyDiv w:val="1"/>
      <w:marLeft w:val="0"/>
      <w:marRight w:val="0"/>
      <w:marTop w:val="0"/>
      <w:marBottom w:val="0"/>
      <w:divBdr>
        <w:top w:val="none" w:sz="0" w:space="0" w:color="auto"/>
        <w:left w:val="none" w:sz="0" w:space="0" w:color="auto"/>
        <w:bottom w:val="none" w:sz="0" w:space="0" w:color="auto"/>
        <w:right w:val="none" w:sz="0" w:space="0" w:color="auto"/>
      </w:divBdr>
      <w:divsChild>
        <w:div w:id="764033176">
          <w:marLeft w:val="576"/>
          <w:marRight w:val="0"/>
          <w:marTop w:val="120"/>
          <w:marBottom w:val="0"/>
          <w:divBdr>
            <w:top w:val="none" w:sz="0" w:space="0" w:color="auto"/>
            <w:left w:val="none" w:sz="0" w:space="0" w:color="auto"/>
            <w:bottom w:val="none" w:sz="0" w:space="0" w:color="auto"/>
            <w:right w:val="none" w:sz="0" w:space="0" w:color="auto"/>
          </w:divBdr>
        </w:div>
        <w:div w:id="734084455">
          <w:marLeft w:val="576"/>
          <w:marRight w:val="0"/>
          <w:marTop w:val="120"/>
          <w:marBottom w:val="0"/>
          <w:divBdr>
            <w:top w:val="none" w:sz="0" w:space="0" w:color="auto"/>
            <w:left w:val="none" w:sz="0" w:space="0" w:color="auto"/>
            <w:bottom w:val="none" w:sz="0" w:space="0" w:color="auto"/>
            <w:right w:val="none" w:sz="0" w:space="0" w:color="auto"/>
          </w:divBdr>
        </w:div>
        <w:div w:id="777218163">
          <w:marLeft w:val="576"/>
          <w:marRight w:val="0"/>
          <w:marTop w:val="120"/>
          <w:marBottom w:val="0"/>
          <w:divBdr>
            <w:top w:val="none" w:sz="0" w:space="0" w:color="auto"/>
            <w:left w:val="none" w:sz="0" w:space="0" w:color="auto"/>
            <w:bottom w:val="none" w:sz="0" w:space="0" w:color="auto"/>
            <w:right w:val="none" w:sz="0" w:space="0" w:color="auto"/>
          </w:divBdr>
        </w:div>
        <w:div w:id="667100588">
          <w:marLeft w:val="576"/>
          <w:marRight w:val="0"/>
          <w:marTop w:val="120"/>
          <w:marBottom w:val="0"/>
          <w:divBdr>
            <w:top w:val="none" w:sz="0" w:space="0" w:color="auto"/>
            <w:left w:val="none" w:sz="0" w:space="0" w:color="auto"/>
            <w:bottom w:val="none" w:sz="0" w:space="0" w:color="auto"/>
            <w:right w:val="none" w:sz="0" w:space="0" w:color="auto"/>
          </w:divBdr>
        </w:div>
        <w:div w:id="1073703429">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3674</TotalTime>
  <Pages>14</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2021-06-26T11:01:00Z</dcterms:modified>
</cp:coreProperties>
</file>