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D40EF" w:rsidRDefault="00DD40EF" w:rsidP="00DD40EF">
      <w:pPr>
        <w:spacing w:line="360" w:lineRule="auto"/>
        <w:jc w:val="center"/>
        <w:rPr>
          <w:rFonts w:ascii="Times New Roman" w:hAnsi="Times New Roman" w:cs="Times New Roman"/>
          <w:b/>
          <w:sz w:val="48"/>
          <w:szCs w:val="48"/>
        </w:rPr>
      </w:pPr>
      <w:r w:rsidRPr="00DD40EF">
        <w:rPr>
          <w:rFonts w:ascii="Times New Roman" w:hAnsi="Times New Roman" w:cs="Times New Roman"/>
          <w:b/>
          <w:sz w:val="48"/>
          <w:szCs w:val="48"/>
        </w:rPr>
        <w:t>MODIS-Based AVHRR Cloud and Snow Separation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D40EF" w:rsidRDefault="00DD40EF" w:rsidP="00E53AA4">
      <w:pPr>
        <w:spacing w:line="360" w:lineRule="auto"/>
        <w:jc w:val="both"/>
        <w:rPr>
          <w:rFonts w:ascii="Times New Roman" w:hAnsi="Times New Roman" w:cs="Times New Roman"/>
          <w:b/>
          <w:sz w:val="44"/>
          <w:szCs w:val="44"/>
        </w:rPr>
      </w:pPr>
    </w:p>
    <w:p w:rsidR="00DD40EF" w:rsidRDefault="00DD40E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63B0B" w:rsidRPr="00063B0B" w:rsidRDefault="00063B0B" w:rsidP="005F51E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63B0B">
        <w:rPr>
          <w:rFonts w:ascii="Times New Roman" w:eastAsia="Times New Roman" w:hAnsi="Times New Roman" w:cs="Times New Roman"/>
          <w:color w:val="333333"/>
          <w:sz w:val="32"/>
          <w:szCs w:val="32"/>
          <w:lang w:val="en-IN" w:eastAsia="en-IN" w:bidi="ta-IN"/>
        </w:rPr>
        <w:t xml:space="preserve">The long-term data record (LTDR) has the goal of developing a quality and consistent Advanced Very High Resolution Radiometer (AVHRR) surface reflectance and albedo products dating back to 1982 at 0.05° spatial resolution. Distinguishing between cloud and snow is of critical importance when analyzing global albedo trends, for they influence the Earth's energy balance. However, this task is specially challenging when working with AVHRR given its limited spectral bands. Therefore, the current version of the LTDR does not distinguish between snow and clouds. To this end, we propose the Moderate Resolution Imaging Spectroradiometer (MODIS)-based AVHRR Class Separation Algorithm (MACSSA), whose goal is to identify clear land and snow pixels using AVHRR data. We make use of a combination of optical and thermal information from satellite and reanalysis data, along with monthly climatology information. These are used as inputs for two different support vector machine (SVM) models, which are then applied to AVHRR data to retrieve the MACSSA predicted tags. These are compared first against reference tags retrieved from the MYD10C1 product over pixels with less than 2-min overpass time difference between MODIS Aqua and NOAA16-19, distributed all around the world, and second against the Climate Change Initiative Cloud (Cloud_cci AVHRR) project. We found the product to be highly accurate in identifying clear land pixels, with a probability of detection of clear pixels (PODclear) of 97%. The discrimination of snow and </w:t>
      </w:r>
      <w:r w:rsidRPr="00063B0B">
        <w:rPr>
          <w:rFonts w:ascii="Times New Roman" w:eastAsia="Times New Roman" w:hAnsi="Times New Roman" w:cs="Times New Roman"/>
          <w:color w:val="333333"/>
          <w:sz w:val="32"/>
          <w:szCs w:val="32"/>
          <w:lang w:val="en-IN" w:eastAsia="en-IN" w:bidi="ta-IN"/>
        </w:rPr>
        <w:lastRenderedPageBreak/>
        <w:t>clouds shows a PODsnow of 89%, which is encouraging given the spectral limitations of the AVHRR sensor.</w:t>
      </w:r>
    </w:p>
    <w:p w:rsidR="00845895" w:rsidRPr="005F51EB" w:rsidRDefault="00845895" w:rsidP="005F51EB">
      <w:pPr>
        <w:spacing w:line="360" w:lineRule="auto"/>
        <w:jc w:val="both"/>
        <w:rPr>
          <w:rFonts w:ascii="Times New Roman" w:hAnsi="Times New Roman" w:cs="Times New Roman"/>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5F51EB" w:rsidRDefault="005F51EB" w:rsidP="00E53AA4">
      <w:pPr>
        <w:spacing w:line="360" w:lineRule="auto"/>
        <w:jc w:val="both"/>
        <w:rPr>
          <w:rFonts w:ascii="Times New Roman" w:hAnsi="Times New Roman" w:cs="Times New Roman"/>
          <w:sz w:val="40"/>
          <w:szCs w:val="40"/>
        </w:rPr>
      </w:pPr>
    </w:p>
    <w:p w:rsidR="005F51EB" w:rsidRDefault="005F51EB" w:rsidP="00E53AA4">
      <w:pPr>
        <w:spacing w:line="360" w:lineRule="auto"/>
        <w:jc w:val="both"/>
        <w:rPr>
          <w:rFonts w:ascii="Times New Roman" w:hAnsi="Times New Roman" w:cs="Times New Roman"/>
          <w:sz w:val="40"/>
          <w:szCs w:val="40"/>
        </w:rPr>
      </w:pPr>
    </w:p>
    <w:p w:rsidR="005F51EB" w:rsidRDefault="005F51EB" w:rsidP="00E53AA4">
      <w:pPr>
        <w:spacing w:line="360" w:lineRule="auto"/>
        <w:jc w:val="both"/>
        <w:rPr>
          <w:rFonts w:ascii="Times New Roman" w:hAnsi="Times New Roman" w:cs="Times New Roman"/>
          <w:sz w:val="40"/>
          <w:szCs w:val="40"/>
        </w:rPr>
      </w:pPr>
    </w:p>
    <w:p w:rsidR="005F51EB" w:rsidRDefault="005F51E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F51EB" w:rsidRDefault="005F51EB" w:rsidP="00E53AA4">
      <w:pPr>
        <w:spacing w:line="360" w:lineRule="auto"/>
        <w:jc w:val="both"/>
        <w:rPr>
          <w:rFonts w:ascii="Times New Roman" w:hAnsi="Times New Roman" w:cs="Times New Roman"/>
          <w:sz w:val="40"/>
          <w:szCs w:val="40"/>
        </w:rPr>
      </w:pPr>
    </w:p>
    <w:p w:rsidR="005F51EB" w:rsidRDefault="005F51EB" w:rsidP="00E53AA4">
      <w:pPr>
        <w:spacing w:line="360" w:lineRule="auto"/>
        <w:jc w:val="both"/>
        <w:rPr>
          <w:rFonts w:ascii="Times New Roman" w:hAnsi="Times New Roman" w:cs="Times New Roman"/>
          <w:sz w:val="40"/>
          <w:szCs w:val="40"/>
        </w:rPr>
      </w:pPr>
    </w:p>
    <w:p w:rsidR="005F51EB" w:rsidRDefault="005F51EB"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9083E" w:rsidRDefault="00CB303E" w:rsidP="0049083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083E">
        <w:rPr>
          <w:rFonts w:ascii="Times New Roman" w:hAnsi="Times New Roman" w:cs="Times New Roman"/>
          <w:sz w:val="32"/>
          <w:szCs w:val="32"/>
          <w:lang w:val="en-IN"/>
        </w:rPr>
        <w:t>In particular the ensured spectral consistency and the rigorous uncertainty propagation thro</w:t>
      </w:r>
      <w:r w:rsidRPr="0049083E">
        <w:rPr>
          <w:rFonts w:ascii="Times New Roman" w:hAnsi="Times New Roman" w:cs="Times New Roman"/>
          <w:sz w:val="32"/>
          <w:szCs w:val="32"/>
          <w:lang w:val="en-IN"/>
        </w:rPr>
        <w:t xml:space="preserve">ugh all processing levels can be considered as new features of the Cloud_cci datasets compared to existing datasets. </w:t>
      </w:r>
    </w:p>
    <w:p w:rsidR="00000000" w:rsidRPr="0049083E" w:rsidRDefault="00CB303E" w:rsidP="0049083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083E">
        <w:rPr>
          <w:rFonts w:ascii="Times New Roman" w:hAnsi="Times New Roman" w:cs="Times New Roman"/>
          <w:sz w:val="32"/>
          <w:szCs w:val="32"/>
          <w:lang w:val="en-IN"/>
        </w:rPr>
        <w:t xml:space="preserve">A common shortcoming of existing datasets is the absence of uncertainty information for </w:t>
      </w:r>
      <w:r w:rsidRPr="0049083E">
        <w:rPr>
          <w:rFonts w:ascii="Times New Roman" w:hAnsi="Times New Roman" w:cs="Times New Roman"/>
          <w:sz w:val="32"/>
          <w:szCs w:val="32"/>
          <w:lang w:val="en-IN"/>
        </w:rPr>
        <w:t>pixel-level retrievals (Level2 data) as well as for daily and monthly averages (Level-3 data).</w:t>
      </w:r>
    </w:p>
    <w:p w:rsidR="00000000" w:rsidRPr="0049083E" w:rsidRDefault="00CB303E" w:rsidP="0049083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083E">
        <w:rPr>
          <w:rFonts w:ascii="Times New Roman" w:hAnsi="Times New Roman" w:cs="Times New Roman"/>
          <w:sz w:val="32"/>
          <w:szCs w:val="32"/>
          <w:lang w:val="en-IN"/>
        </w:rPr>
        <w:t>Spectral consistency is not maintained in existing cloud retrievals (e.g. Ham et al., 2009) despite being of particular importance to, for example, studies inve</w:t>
      </w:r>
      <w:r w:rsidRPr="0049083E">
        <w:rPr>
          <w:rFonts w:ascii="Times New Roman" w:hAnsi="Times New Roman" w:cs="Times New Roman"/>
          <w:sz w:val="32"/>
          <w:szCs w:val="32"/>
          <w:lang w:val="en-IN"/>
        </w:rPr>
        <w:t>stigating the impact of cloud properties and their change on TOA broadband fluxes and latent heating rates.</w:t>
      </w:r>
    </w:p>
    <w:p w:rsidR="00000000" w:rsidRPr="0049083E" w:rsidRDefault="00CB303E" w:rsidP="0049083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9083E">
        <w:rPr>
          <w:rFonts w:ascii="Times New Roman" w:hAnsi="Times New Roman" w:cs="Times New Roman"/>
          <w:sz w:val="32"/>
          <w:szCs w:val="32"/>
          <w:lang w:val="en-IN"/>
        </w:rPr>
        <w:t>Various cloud types exist for either liquid or ice phase, which allows the simplification to a binary CPH information.</w:t>
      </w:r>
      <w:r w:rsidRPr="0049083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9083E" w:rsidRDefault="00CB303E" w:rsidP="0049083E">
      <w:pPr>
        <w:numPr>
          <w:ilvl w:val="0"/>
          <w:numId w:val="45"/>
        </w:numPr>
        <w:spacing w:line="360" w:lineRule="auto"/>
        <w:jc w:val="both"/>
        <w:rPr>
          <w:rFonts w:ascii="Times New Roman" w:hAnsi="Times New Roman" w:cs="Times New Roman"/>
          <w:bCs/>
          <w:sz w:val="32"/>
          <w:szCs w:val="32"/>
          <w:lang w:val="en-IN"/>
        </w:rPr>
      </w:pPr>
      <w:r w:rsidRPr="0049083E">
        <w:rPr>
          <w:rFonts w:ascii="Times New Roman" w:hAnsi="Times New Roman" w:cs="Times New Roman"/>
          <w:bCs/>
          <w:sz w:val="32"/>
          <w:szCs w:val="32"/>
          <w:lang w:val="en-IN"/>
        </w:rPr>
        <w:t>The attraction of neural n</w:t>
      </w:r>
      <w:r w:rsidRPr="0049083E">
        <w:rPr>
          <w:rFonts w:ascii="Times New Roman" w:hAnsi="Times New Roman" w:cs="Times New Roman"/>
          <w:bCs/>
          <w:sz w:val="32"/>
          <w:szCs w:val="32"/>
          <w:lang w:val="en-IN"/>
        </w:rPr>
        <w:t xml:space="preserve">etworks is that they are best suited to solving the problems that are the most difficult to solve by traditional computational methods. </w:t>
      </w:r>
    </w:p>
    <w:p w:rsidR="00000000" w:rsidRPr="0049083E" w:rsidRDefault="00CB303E" w:rsidP="0049083E">
      <w:pPr>
        <w:numPr>
          <w:ilvl w:val="0"/>
          <w:numId w:val="45"/>
        </w:numPr>
        <w:spacing w:line="360" w:lineRule="auto"/>
        <w:jc w:val="both"/>
        <w:rPr>
          <w:rFonts w:ascii="Times New Roman" w:hAnsi="Times New Roman" w:cs="Times New Roman"/>
          <w:bCs/>
          <w:sz w:val="32"/>
          <w:szCs w:val="32"/>
          <w:lang w:val="en-IN"/>
        </w:rPr>
      </w:pPr>
      <w:r w:rsidRPr="0049083E">
        <w:rPr>
          <w:rFonts w:ascii="Times New Roman" w:hAnsi="Times New Roman" w:cs="Times New Roman"/>
          <w:bCs/>
          <w:sz w:val="32"/>
          <w:szCs w:val="32"/>
          <w:lang w:val="en-IN"/>
        </w:rPr>
        <w:t>At this point we say that the network has learned the problem "well enough" - the network will never exactly learn the</w:t>
      </w:r>
      <w:r w:rsidRPr="0049083E">
        <w:rPr>
          <w:rFonts w:ascii="Times New Roman" w:hAnsi="Times New Roman" w:cs="Times New Roman"/>
          <w:bCs/>
          <w:sz w:val="32"/>
          <w:szCs w:val="32"/>
          <w:lang w:val="en-IN"/>
        </w:rPr>
        <w:t xml:space="preserve"> ideal function, but rather it will asymptotically approach the ideal function. </w:t>
      </w:r>
    </w:p>
    <w:p w:rsidR="00000000" w:rsidRPr="0049083E" w:rsidRDefault="00CB303E" w:rsidP="0049083E">
      <w:pPr>
        <w:numPr>
          <w:ilvl w:val="0"/>
          <w:numId w:val="45"/>
        </w:numPr>
        <w:spacing w:line="360" w:lineRule="auto"/>
        <w:jc w:val="both"/>
        <w:rPr>
          <w:rFonts w:ascii="Times New Roman" w:hAnsi="Times New Roman" w:cs="Times New Roman"/>
          <w:bCs/>
          <w:sz w:val="32"/>
          <w:szCs w:val="32"/>
          <w:lang w:val="en-IN"/>
        </w:rPr>
      </w:pPr>
      <w:r w:rsidRPr="0049083E">
        <w:rPr>
          <w:rFonts w:ascii="Times New Roman" w:hAnsi="Times New Roman" w:cs="Times New Roman"/>
          <w:bCs/>
          <w:sz w:val="32"/>
          <w:szCs w:val="32"/>
          <w:lang w:val="en-IN"/>
        </w:rPr>
        <w:t xml:space="preserve">The detection of cloud shadows is a problem. Clear-sky scenes that are potentially affected by shadows can be theoretically computed </w:t>
      </w:r>
      <w:r w:rsidRPr="0049083E">
        <w:rPr>
          <w:rFonts w:ascii="Times New Roman" w:hAnsi="Times New Roman" w:cs="Times New Roman"/>
          <w:bCs/>
          <w:sz w:val="32"/>
          <w:szCs w:val="32"/>
          <w:lang w:val="en-IN"/>
        </w:rPr>
        <w:lastRenderedPageBreak/>
        <w:t>given the viewing geometry, solar azimuth</w:t>
      </w:r>
      <w:r w:rsidRPr="0049083E">
        <w:rPr>
          <w:rFonts w:ascii="Times New Roman" w:hAnsi="Times New Roman" w:cs="Times New Roman"/>
          <w:bCs/>
          <w:sz w:val="32"/>
          <w:szCs w:val="32"/>
          <w:lang w:val="en-IN"/>
        </w:rPr>
        <w:t xml:space="preserve"> and zenith angles, cloud edges distribution and cloud altitude.</w:t>
      </w:r>
    </w:p>
    <w:p w:rsidR="00000000" w:rsidRPr="0049083E" w:rsidRDefault="00CB303E" w:rsidP="0049083E">
      <w:pPr>
        <w:numPr>
          <w:ilvl w:val="0"/>
          <w:numId w:val="45"/>
        </w:numPr>
        <w:spacing w:line="360" w:lineRule="auto"/>
        <w:jc w:val="both"/>
        <w:rPr>
          <w:rFonts w:ascii="Times New Roman" w:hAnsi="Times New Roman" w:cs="Times New Roman"/>
          <w:bCs/>
          <w:sz w:val="32"/>
          <w:szCs w:val="32"/>
          <w:lang w:val="en-IN"/>
        </w:rPr>
      </w:pPr>
      <w:r w:rsidRPr="0049083E">
        <w:rPr>
          <w:rFonts w:ascii="Times New Roman" w:hAnsi="Times New Roman" w:cs="Times New Roman"/>
          <w:bCs/>
          <w:sz w:val="32"/>
          <w:szCs w:val="32"/>
          <w:lang w:val="en-IN"/>
        </w:rPr>
        <w:t>The issues of shadows caused by mountainous terrain also need to study.</w:t>
      </w:r>
      <w:r w:rsidRPr="0049083E">
        <w:rPr>
          <w:rFonts w:ascii="Times New Roman" w:hAnsi="Times New Roman" w:cs="Times New Roman"/>
          <w:bCs/>
          <w:sz w:val="32"/>
          <w:szCs w:val="32"/>
        </w:rPr>
        <w:t xml:space="preserve"> </w:t>
      </w:r>
    </w:p>
    <w:p w:rsidR="000B33B0" w:rsidRPr="0049083E" w:rsidRDefault="006A300A" w:rsidP="0049083E">
      <w:pPr>
        <w:spacing w:line="360" w:lineRule="auto"/>
        <w:jc w:val="both"/>
        <w:rPr>
          <w:rFonts w:ascii="Times New Roman" w:eastAsia="Times New Roman" w:hAnsi="Times New Roman" w:cs="Times New Roman"/>
          <w:sz w:val="32"/>
          <w:szCs w:val="32"/>
        </w:rPr>
      </w:pPr>
      <w:r w:rsidRPr="0049083E">
        <w:rPr>
          <w:rFonts w:ascii="Times New Roman" w:hAnsi="Times New Roman" w:cs="Times New Roman"/>
          <w:b/>
          <w:sz w:val="36"/>
          <w:szCs w:val="36"/>
        </w:rPr>
        <w:t xml:space="preserve">2.2. PROPOSED </w:t>
      </w:r>
      <w:r w:rsidR="000B33B0" w:rsidRPr="0049083E">
        <w:rPr>
          <w:rFonts w:ascii="Times New Roman" w:hAnsi="Times New Roman" w:cs="Times New Roman"/>
          <w:b/>
          <w:sz w:val="36"/>
          <w:szCs w:val="36"/>
        </w:rPr>
        <w:t xml:space="preserve">SYSTEM </w:t>
      </w:r>
    </w:p>
    <w:p w:rsidR="0049083E" w:rsidRPr="0049083E" w:rsidRDefault="0049083E" w:rsidP="0049083E">
      <w:pPr>
        <w:pStyle w:val="NormalWeb"/>
        <w:numPr>
          <w:ilvl w:val="0"/>
          <w:numId w:val="46"/>
        </w:numPr>
        <w:spacing w:before="0" w:beforeAutospacing="0" w:after="0" w:afterAutospacing="0" w:line="360" w:lineRule="auto"/>
        <w:ind w:left="426"/>
        <w:jc w:val="both"/>
        <w:rPr>
          <w:sz w:val="32"/>
          <w:szCs w:val="32"/>
        </w:rPr>
      </w:pPr>
      <w:r w:rsidRPr="0049083E">
        <w:rPr>
          <w:sz w:val="32"/>
          <w:szCs w:val="32"/>
        </w:rPr>
        <w:t>The purpose of this document is to provide a description and discussion of the physical principles and practical considerations behind the remote sensing and retrieval algorithms for cloud properties that we are developing for MODIS.</w:t>
      </w:r>
    </w:p>
    <w:p w:rsidR="0049083E" w:rsidRPr="0049083E" w:rsidRDefault="0049083E" w:rsidP="0049083E">
      <w:pPr>
        <w:pStyle w:val="NormalWeb"/>
        <w:numPr>
          <w:ilvl w:val="0"/>
          <w:numId w:val="46"/>
        </w:numPr>
        <w:spacing w:before="0" w:beforeAutospacing="0" w:after="0" w:afterAutospacing="0" w:line="360" w:lineRule="auto"/>
        <w:ind w:left="426"/>
        <w:jc w:val="both"/>
        <w:rPr>
          <w:sz w:val="32"/>
          <w:szCs w:val="32"/>
        </w:rPr>
      </w:pPr>
      <w:r w:rsidRPr="0049083E">
        <w:rPr>
          <w:sz w:val="32"/>
          <w:szCs w:val="32"/>
        </w:rPr>
        <w:t>During the post-launch stage, it is anticipated that one full day of MODIS data at the 1 km pixel resolution per month will be sufficient for algorithm testing and validation purposes.</w:t>
      </w:r>
    </w:p>
    <w:p w:rsidR="0049083E" w:rsidRPr="0049083E" w:rsidRDefault="0049083E" w:rsidP="0049083E">
      <w:pPr>
        <w:pStyle w:val="NormalWeb"/>
        <w:numPr>
          <w:ilvl w:val="0"/>
          <w:numId w:val="46"/>
        </w:numPr>
        <w:spacing w:before="0" w:beforeAutospacing="0" w:after="0" w:afterAutospacing="0" w:line="360" w:lineRule="auto"/>
        <w:ind w:left="426"/>
        <w:jc w:val="both"/>
        <w:rPr>
          <w:sz w:val="32"/>
          <w:szCs w:val="32"/>
        </w:rPr>
      </w:pPr>
      <w:r w:rsidRPr="0049083E">
        <w:rPr>
          <w:sz w:val="32"/>
          <w:szCs w:val="32"/>
        </w:rPr>
        <w:t>Therefore, MODIS is ideally suited to cloud remote sensing applications and retrieval purposes.</w:t>
      </w:r>
    </w:p>
    <w:p w:rsidR="00BB3207" w:rsidRDefault="0049083E" w:rsidP="0049083E">
      <w:pPr>
        <w:pStyle w:val="NormalWeb"/>
        <w:numPr>
          <w:ilvl w:val="0"/>
          <w:numId w:val="46"/>
        </w:numPr>
        <w:spacing w:before="0" w:beforeAutospacing="0" w:after="0" w:afterAutospacing="0" w:line="360" w:lineRule="auto"/>
        <w:ind w:left="426"/>
        <w:jc w:val="both"/>
        <w:rPr>
          <w:sz w:val="32"/>
          <w:szCs w:val="32"/>
        </w:rPr>
      </w:pPr>
      <w:r w:rsidRPr="0049083E">
        <w:rPr>
          <w:sz w:val="32"/>
          <w:szCs w:val="32"/>
        </w:rPr>
        <w:t>Set ECS core metadata which contains information about a MODIS product that is used for catalog, search, and archival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9083E" w:rsidRDefault="00CB303E" w:rsidP="004908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083E">
        <w:rPr>
          <w:rFonts w:ascii="Times New Roman" w:eastAsia="AdvGulliv-R" w:hAnsi="Times New Roman" w:cs="Times New Roman"/>
          <w:bCs/>
          <w:sz w:val="32"/>
          <w:szCs w:val="32"/>
          <w:lang w:val="en-IN"/>
        </w:rPr>
        <w:t>The chosen method should be efficient in term of comput</w:t>
      </w:r>
      <w:r w:rsidRPr="0049083E">
        <w:rPr>
          <w:rFonts w:ascii="Times New Roman" w:eastAsia="AdvGulliv-R" w:hAnsi="Times New Roman" w:cs="Times New Roman"/>
          <w:bCs/>
          <w:sz w:val="32"/>
          <w:szCs w:val="32"/>
          <w:lang w:val="en-IN"/>
        </w:rPr>
        <w:t xml:space="preserve">ing time, make the maximum use of channels, be easily adapted (e.g., if one channel is missing), and be mature. </w:t>
      </w:r>
    </w:p>
    <w:p w:rsidR="00000000" w:rsidRPr="0049083E" w:rsidRDefault="00CB303E" w:rsidP="004908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083E">
        <w:rPr>
          <w:rFonts w:ascii="Times New Roman" w:eastAsia="AdvGulliv-R" w:hAnsi="Times New Roman" w:cs="Times New Roman"/>
          <w:bCs/>
          <w:sz w:val="32"/>
          <w:szCs w:val="32"/>
          <w:lang w:val="en-IN"/>
        </w:rPr>
        <w:t>The data set used in this study are mainly from Advanced Very High Resolution Radiometer (AVHRR), the Geostationary Meteorological Satellite (</w:t>
      </w:r>
      <w:r w:rsidRPr="0049083E">
        <w:rPr>
          <w:rFonts w:ascii="Times New Roman" w:eastAsia="AdvGulliv-R" w:hAnsi="Times New Roman" w:cs="Times New Roman"/>
          <w:bCs/>
          <w:sz w:val="32"/>
          <w:szCs w:val="32"/>
          <w:lang w:val="en-IN"/>
        </w:rPr>
        <w:t xml:space="preserve">GMS) imageries. </w:t>
      </w:r>
    </w:p>
    <w:p w:rsidR="00000000" w:rsidRPr="0049083E" w:rsidRDefault="00CB303E" w:rsidP="004908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083E">
        <w:rPr>
          <w:rFonts w:ascii="Times New Roman" w:eastAsia="AdvGulliv-R" w:hAnsi="Times New Roman" w:cs="Times New Roman"/>
          <w:bCs/>
          <w:sz w:val="32"/>
          <w:szCs w:val="32"/>
          <w:lang w:val="en-IN"/>
        </w:rPr>
        <w:lastRenderedPageBreak/>
        <w:t xml:space="preserve">We use the Back-Propagation (BP) neural network in this cloud classification study, which is used wildly in many fields. </w:t>
      </w:r>
    </w:p>
    <w:p w:rsidR="00000000" w:rsidRPr="0049083E" w:rsidRDefault="00CB303E" w:rsidP="004908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083E">
        <w:rPr>
          <w:rFonts w:ascii="Times New Roman" w:eastAsia="AdvGulliv-R" w:hAnsi="Times New Roman" w:cs="Times New Roman"/>
          <w:bCs/>
          <w:sz w:val="32"/>
          <w:szCs w:val="32"/>
          <w:lang w:val="en-IN"/>
        </w:rPr>
        <w:t>Observation data consisting of cloud distribution pictures sent from these satellites is used in many fields includ</w:t>
      </w:r>
      <w:r w:rsidRPr="0049083E">
        <w:rPr>
          <w:rFonts w:ascii="Times New Roman" w:eastAsia="AdvGulliv-R" w:hAnsi="Times New Roman" w:cs="Times New Roman"/>
          <w:bCs/>
          <w:sz w:val="32"/>
          <w:szCs w:val="32"/>
          <w:lang w:val="en-IN"/>
        </w:rPr>
        <w:t>ing TV and newspaper weather forecasts.</w:t>
      </w:r>
    </w:p>
    <w:p w:rsidR="00000000" w:rsidRPr="0049083E" w:rsidRDefault="00CB303E" w:rsidP="004908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083E">
        <w:rPr>
          <w:rFonts w:ascii="Times New Roman" w:eastAsia="AdvGulliv-R" w:hAnsi="Times New Roman" w:cs="Times New Roman"/>
          <w:bCs/>
          <w:sz w:val="32"/>
          <w:szCs w:val="32"/>
          <w:lang w:val="en-IN"/>
        </w:rPr>
        <w:t>Theory analysis and experiment show that not only four channels data can be used to distinguish clouds and lands and water but also the difference between channels can do so.</w:t>
      </w:r>
      <w:r w:rsidRPr="0049083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t>Introduction: Neural networks in remote sensing</w:t>
            </w:r>
          </w:p>
        </w:tc>
        <w:tc>
          <w:tcPr>
            <w:tcW w:w="3192" w:type="dxa"/>
          </w:tcPr>
          <w:p w:rsidR="000C407B" w:rsidRPr="0049083E" w:rsidRDefault="0049083E" w:rsidP="0049083E">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t xml:space="preserve">P. M. Atkinson and A. R. L. Tatnall, (1997), </w:t>
            </w:r>
          </w:p>
        </w:tc>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color w:val="333333"/>
                <w:sz w:val="28"/>
                <w:szCs w:val="28"/>
              </w:rPr>
              <w:t>This paper introduces this special issue which is concerned specifically with the use of neural networks in remote sensing. </w:t>
            </w:r>
          </w:p>
        </w:tc>
      </w:tr>
      <w:tr w:rsidR="000C407B" w:rsidTr="000C407B">
        <w:trPr>
          <w:trHeight w:val="2942"/>
        </w:trPr>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t>Remote sensing image analysis using a neural network and knowledge-based processing</w:t>
            </w:r>
          </w:p>
        </w:tc>
        <w:tc>
          <w:tcPr>
            <w:tcW w:w="3192" w:type="dxa"/>
          </w:tcPr>
          <w:p w:rsidR="000C407B" w:rsidRPr="0049083E" w:rsidRDefault="0049083E" w:rsidP="0049083E">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t xml:space="preserve">G. M. Foody and M. K. Arora, (1997), </w:t>
            </w:r>
          </w:p>
        </w:tc>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color w:val="333333"/>
                <w:sz w:val="28"/>
                <w:szCs w:val="28"/>
              </w:rPr>
              <w:t>In this paper, we propose a pattern classification method for remote sensing data using both a neural network and knowledge-based processing.</w:t>
            </w:r>
          </w:p>
        </w:tc>
      </w:tr>
      <w:tr w:rsidR="000C407B" w:rsidTr="000C407B">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t xml:space="preserve">Segmentation of satellite imagery using hierarchical thresholding </w:t>
            </w:r>
            <w:r w:rsidRPr="0049083E">
              <w:rPr>
                <w:rFonts w:ascii="Times New Roman" w:hAnsi="Times New Roman" w:cs="Times New Roman"/>
                <w:sz w:val="28"/>
                <w:szCs w:val="28"/>
              </w:rPr>
              <w:lastRenderedPageBreak/>
              <w:t>and neural networks</w:t>
            </w:r>
          </w:p>
        </w:tc>
        <w:tc>
          <w:tcPr>
            <w:tcW w:w="3192" w:type="dxa"/>
          </w:tcPr>
          <w:p w:rsidR="000C407B" w:rsidRPr="0049083E" w:rsidRDefault="0049083E" w:rsidP="0049083E">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lastRenderedPageBreak/>
              <w:t xml:space="preserve">Peak,J. E., and Tag, P. M. </w:t>
            </w:r>
          </w:p>
        </w:tc>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t xml:space="preserve">Once a threshold is chosen, the resultant edge map often has false edges </w:t>
            </w:r>
            <w:r w:rsidRPr="0049083E">
              <w:rPr>
                <w:rFonts w:ascii="Times New Roman" w:hAnsi="Times New Roman" w:cs="Times New Roman"/>
                <w:sz w:val="28"/>
                <w:szCs w:val="28"/>
              </w:rPr>
              <w:lastRenderedPageBreak/>
              <w:t>associated with interior details of objects or other grayshade gradients not associated with actual object boundaries.</w:t>
            </w:r>
          </w:p>
        </w:tc>
      </w:tr>
      <w:tr w:rsidR="000C407B" w:rsidTr="000C407B">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lastRenderedPageBreak/>
              <w:t>Automatic Classification of Clouds on METEOSAT Imagery: Application to High-Level Clouds</w:t>
            </w:r>
          </w:p>
        </w:tc>
        <w:tc>
          <w:tcPr>
            <w:tcW w:w="3192" w:type="dxa"/>
          </w:tcPr>
          <w:p w:rsidR="000C407B" w:rsidRPr="0049083E" w:rsidRDefault="0049083E" w:rsidP="0049083E">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sz w:val="28"/>
                <w:szCs w:val="28"/>
              </w:rPr>
              <w:t xml:space="preserve">Michel Desbois, Genevieve Seze and Gerard Szejwach, (1982), </w:t>
            </w:r>
          </w:p>
        </w:tc>
        <w:tc>
          <w:tcPr>
            <w:tcW w:w="3192" w:type="dxa"/>
          </w:tcPr>
          <w:p w:rsidR="000C407B" w:rsidRPr="0049083E" w:rsidRDefault="0049083E" w:rsidP="00E53AA4">
            <w:pPr>
              <w:tabs>
                <w:tab w:val="left" w:pos="720"/>
              </w:tabs>
              <w:spacing w:after="100" w:line="360" w:lineRule="auto"/>
              <w:jc w:val="both"/>
              <w:rPr>
                <w:rFonts w:ascii="Times New Roman" w:hAnsi="Times New Roman" w:cs="Times New Roman"/>
                <w:sz w:val="28"/>
                <w:szCs w:val="28"/>
              </w:rPr>
            </w:pPr>
            <w:r w:rsidRPr="0049083E">
              <w:rPr>
                <w:rFonts w:ascii="Times New Roman" w:hAnsi="Times New Roman" w:cs="Times New Roman"/>
                <w:color w:val="2E2E2E"/>
                <w:sz w:val="28"/>
                <w:szCs w:val="28"/>
              </w:rPr>
              <w:t>This paper analyzes the classification of meteorological images provided by geostationary satellites.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6D2BEF" w:rsidRPr="006D2BEF" w:rsidRDefault="006D2BEF" w:rsidP="006D2BEF"/>
    <w:p w:rsidR="00305BF0" w:rsidRPr="00D81E16" w:rsidRDefault="00305BF0" w:rsidP="006D2BE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D2BEF" w:rsidP="00E53AA4">
      <w:pPr>
        <w:spacing w:after="0" w:line="360" w:lineRule="auto"/>
        <w:jc w:val="both"/>
        <w:rPr>
          <w:rFonts w:ascii="Times New Roman" w:hAnsi="Times New Roman" w:cs="Times New Roman"/>
        </w:rPr>
      </w:pPr>
      <w:r w:rsidRPr="006D2BEF">
        <w:rPr>
          <w:rFonts w:ascii="Times New Roman" w:hAnsi="Times New Roman" w:cs="Times New Roman"/>
        </w:rPr>
        <w:drawing>
          <wp:inline distT="0" distB="0" distL="0" distR="0">
            <wp:extent cx="5943600" cy="444055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4405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5F51EB" w:rsidRDefault="005F51EB" w:rsidP="00E53AA4">
      <w:pPr>
        <w:tabs>
          <w:tab w:val="left" w:pos="1309"/>
          <w:tab w:val="center" w:pos="4680"/>
        </w:tabs>
        <w:spacing w:line="360" w:lineRule="auto"/>
        <w:jc w:val="both"/>
        <w:rPr>
          <w:rFonts w:ascii="Times New Roman" w:hAnsi="Times New Roman" w:cs="Times New Roman"/>
          <w:b/>
          <w:sz w:val="28"/>
          <w:szCs w:val="28"/>
        </w:rPr>
      </w:pPr>
    </w:p>
    <w:p w:rsidR="006D2BEF" w:rsidRDefault="006D2BEF" w:rsidP="00E53AA4">
      <w:pPr>
        <w:tabs>
          <w:tab w:val="left" w:pos="1309"/>
          <w:tab w:val="center" w:pos="4680"/>
        </w:tabs>
        <w:spacing w:line="360" w:lineRule="auto"/>
        <w:jc w:val="both"/>
        <w:rPr>
          <w:rFonts w:ascii="Times New Roman" w:hAnsi="Times New Roman" w:cs="Times New Roman"/>
          <w:b/>
          <w:sz w:val="28"/>
          <w:szCs w:val="28"/>
        </w:rPr>
      </w:pPr>
    </w:p>
    <w:p w:rsidR="006D2BEF" w:rsidRDefault="006D2BEF" w:rsidP="00E53AA4">
      <w:pPr>
        <w:tabs>
          <w:tab w:val="left" w:pos="1309"/>
          <w:tab w:val="center" w:pos="4680"/>
        </w:tabs>
        <w:spacing w:line="360" w:lineRule="auto"/>
        <w:jc w:val="both"/>
        <w:rPr>
          <w:rFonts w:ascii="Times New Roman" w:hAnsi="Times New Roman" w:cs="Times New Roman"/>
          <w:b/>
          <w:sz w:val="28"/>
          <w:szCs w:val="28"/>
        </w:rPr>
      </w:pPr>
    </w:p>
    <w:p w:rsidR="006D2BEF" w:rsidRDefault="006D2BEF" w:rsidP="00E53AA4">
      <w:pPr>
        <w:tabs>
          <w:tab w:val="left" w:pos="1309"/>
          <w:tab w:val="center" w:pos="4680"/>
        </w:tabs>
        <w:spacing w:line="360" w:lineRule="auto"/>
        <w:jc w:val="both"/>
        <w:rPr>
          <w:rFonts w:ascii="Times New Roman" w:hAnsi="Times New Roman" w:cs="Times New Roman"/>
          <w:b/>
          <w:sz w:val="28"/>
          <w:szCs w:val="28"/>
        </w:rPr>
      </w:pPr>
    </w:p>
    <w:p w:rsidR="006D2BEF" w:rsidRDefault="006D2BEF" w:rsidP="00E53AA4">
      <w:pPr>
        <w:tabs>
          <w:tab w:val="left" w:pos="1309"/>
          <w:tab w:val="center" w:pos="4680"/>
        </w:tabs>
        <w:spacing w:line="360" w:lineRule="auto"/>
        <w:jc w:val="both"/>
        <w:rPr>
          <w:rFonts w:ascii="Times New Roman" w:hAnsi="Times New Roman" w:cs="Times New Roman"/>
          <w:b/>
          <w:sz w:val="28"/>
          <w:szCs w:val="28"/>
        </w:rPr>
      </w:pPr>
    </w:p>
    <w:p w:rsidR="006D2BEF" w:rsidRDefault="006D2BE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D644D" w:rsidRPr="00ED644D" w:rsidRDefault="00ED644D" w:rsidP="00ED644D">
      <w:pPr>
        <w:pStyle w:val="BodyText"/>
        <w:rPr>
          <w:bCs/>
          <w:iCs/>
          <w:sz w:val="32"/>
          <w:szCs w:val="32"/>
          <w:lang w:val="en-IN"/>
        </w:rPr>
      </w:pPr>
      <w:r w:rsidRPr="00ED644D">
        <w:rPr>
          <w:b/>
          <w:iCs/>
          <w:sz w:val="28"/>
          <w:szCs w:val="28"/>
          <w:lang w:val="en-IN"/>
        </w:rPr>
        <w:t xml:space="preserve">     </w:t>
      </w:r>
      <w:r w:rsidRPr="00ED644D">
        <w:rPr>
          <w:bCs/>
          <w:iCs/>
          <w:sz w:val="32"/>
          <w:szCs w:val="32"/>
          <w:lang w:val="en-IN"/>
        </w:rPr>
        <w:t xml:space="preserve">This paper discussed cloud mask and cloud classification methods using the different satellite data. Some conclusions can be drawn from the study as follows: (1) The different cloud classification methods have their advantage and disadvantage. In this paper we discussed the automated pixel-scale neural network method, the automated 8*8 pixels neural network method, and the automated pixel-scale multi-spectrum thresholds technique to detect and to classify clouds. For neural network cloud classification methods it has higher classification accuracy for one better sample database, but if some case did not occur in this sample database the neural network model can not recognize it. A perfect sample database that it includes almost all case in the different season and in the different area will need large resources. For pixel-scale multi-spectrum threshold technique it is relatively easy to adapt thresholds to varying meteorological conditions, earth surface types, viewing geometry using external data. One of the main disadvantages is that the thresholds need to be tuned frequently. (2) Using MODIS data, we can distinguish between cloud free and cloudy situation more exactly and recognize the different types of clouds more easily. Snow and low cloud is more easily distinguished using MODIS bands 6 (1.64μm), and bands 6 is helpful for distinguishing between the ice cloud and water cloud. MODIS has measurements at three wavelengths in the window, 8.6, 11, and 12μm, which are very useful in determination of cloud free </w:t>
      </w:r>
      <w:r w:rsidRPr="00ED644D">
        <w:rPr>
          <w:bCs/>
          <w:iCs/>
          <w:sz w:val="32"/>
          <w:szCs w:val="32"/>
          <w:lang w:val="en-IN"/>
        </w:rPr>
        <w:lastRenderedPageBreak/>
        <w:t>atmospheres, and their combination are helpful in determining the thin cirrus.</w:t>
      </w:r>
      <w:r w:rsidRPr="00ED644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ED644D" w:rsidRDefault="00ED644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D644D" w:rsidRDefault="00CB303E" w:rsidP="00ED644D">
      <w:pPr>
        <w:pStyle w:val="BodyText"/>
        <w:numPr>
          <w:ilvl w:val="0"/>
          <w:numId w:val="42"/>
        </w:numPr>
        <w:rPr>
          <w:sz w:val="32"/>
          <w:szCs w:val="32"/>
          <w:lang w:val="en-IN"/>
        </w:rPr>
      </w:pPr>
      <w:r w:rsidRPr="00ED644D">
        <w:rPr>
          <w:sz w:val="32"/>
          <w:szCs w:val="32"/>
          <w:lang w:val="en-IN"/>
        </w:rPr>
        <w:t>P. M. Atkinson and A. R. L. Tatnall, (19</w:t>
      </w:r>
      <w:r w:rsidRPr="00ED644D">
        <w:rPr>
          <w:sz w:val="32"/>
          <w:szCs w:val="32"/>
          <w:lang w:val="en-IN"/>
        </w:rPr>
        <w:t xml:space="preserve">97), Introduction: Neural networks in remote sensing, Inter. J. Remote Sensing, Vol.18, No.4, 699-710. </w:t>
      </w:r>
    </w:p>
    <w:p w:rsidR="00000000" w:rsidRPr="00ED644D" w:rsidRDefault="00CB303E" w:rsidP="00ED644D">
      <w:pPr>
        <w:pStyle w:val="BodyText"/>
        <w:numPr>
          <w:ilvl w:val="0"/>
          <w:numId w:val="42"/>
        </w:numPr>
        <w:rPr>
          <w:sz w:val="32"/>
          <w:szCs w:val="32"/>
          <w:lang w:val="en-IN"/>
        </w:rPr>
      </w:pPr>
      <w:r w:rsidRPr="00ED644D">
        <w:rPr>
          <w:sz w:val="32"/>
          <w:szCs w:val="32"/>
          <w:lang w:val="en-IN"/>
        </w:rPr>
        <w:t xml:space="preserve">2. G. M. Foody and M. K. Arora, (1997), Remote sensing image analysis using a neural network and knowledge-based processing, Inter. J. Remote Sensing, </w:t>
      </w:r>
      <w:r w:rsidRPr="00ED644D">
        <w:rPr>
          <w:sz w:val="32"/>
          <w:szCs w:val="32"/>
          <w:lang w:val="en-IN"/>
        </w:rPr>
        <w:t xml:space="preserve">Vol.18, No.4, 811-828. </w:t>
      </w:r>
    </w:p>
    <w:p w:rsidR="00000000" w:rsidRPr="00ED644D" w:rsidRDefault="00CB303E" w:rsidP="00ED644D">
      <w:pPr>
        <w:pStyle w:val="BodyText"/>
        <w:numPr>
          <w:ilvl w:val="0"/>
          <w:numId w:val="42"/>
        </w:numPr>
        <w:rPr>
          <w:sz w:val="32"/>
          <w:szCs w:val="32"/>
          <w:lang w:val="en-IN"/>
        </w:rPr>
      </w:pPr>
      <w:r w:rsidRPr="00ED644D">
        <w:rPr>
          <w:sz w:val="32"/>
          <w:szCs w:val="32"/>
          <w:lang w:val="en-IN"/>
        </w:rPr>
        <w:t xml:space="preserve">3. Peak,J. E., and Tag, P. M. Segmentation of satellite imagery using hierarchical thresholding and neural networks. J. Appl. Meteor., 33 (1994), 605-616. </w:t>
      </w:r>
    </w:p>
    <w:p w:rsidR="00000000" w:rsidRPr="00ED644D" w:rsidRDefault="00CB303E" w:rsidP="00ED644D">
      <w:pPr>
        <w:pStyle w:val="BodyText"/>
        <w:numPr>
          <w:ilvl w:val="0"/>
          <w:numId w:val="42"/>
        </w:numPr>
        <w:rPr>
          <w:sz w:val="32"/>
          <w:szCs w:val="32"/>
          <w:lang w:val="en-IN"/>
        </w:rPr>
      </w:pPr>
      <w:r w:rsidRPr="00ED644D">
        <w:rPr>
          <w:sz w:val="32"/>
          <w:szCs w:val="32"/>
          <w:lang w:val="en-IN"/>
        </w:rPr>
        <w:t>4. Michel Desbois, Genevieve Seze and Gerard Szejwach, (1982), Automatic C</w:t>
      </w:r>
      <w:r w:rsidRPr="00ED644D">
        <w:rPr>
          <w:sz w:val="32"/>
          <w:szCs w:val="32"/>
          <w:lang w:val="en-IN"/>
        </w:rPr>
        <w:t xml:space="preserve">lassification of Clouds on METEOSAT Imagery: Application to High-Level Clouds, J. Appl. Meteor., 21, 401-412. </w:t>
      </w:r>
    </w:p>
    <w:p w:rsidR="00000000" w:rsidRPr="00ED644D" w:rsidRDefault="00CB303E" w:rsidP="00ED644D">
      <w:pPr>
        <w:pStyle w:val="BodyText"/>
        <w:numPr>
          <w:ilvl w:val="0"/>
          <w:numId w:val="42"/>
        </w:numPr>
        <w:rPr>
          <w:sz w:val="32"/>
          <w:szCs w:val="32"/>
          <w:lang w:val="en-IN"/>
        </w:rPr>
      </w:pPr>
      <w:r w:rsidRPr="00ED644D">
        <w:rPr>
          <w:sz w:val="32"/>
          <w:szCs w:val="32"/>
          <w:lang w:val="en-IN"/>
        </w:rPr>
        <w:t>5. Ackerman, S. A., W. L. Smith and H. E. Revercomb, (1990): The 27-28 October 1986 FIRE IFO cirrus case study: Spectral properties of cirrus cl</w:t>
      </w:r>
      <w:r w:rsidRPr="00ED644D">
        <w:rPr>
          <w:sz w:val="32"/>
          <w:szCs w:val="32"/>
          <w:lang w:val="en-IN"/>
        </w:rPr>
        <w:t>ouds in the 8-12 micron window. Mon. Wea. Rev., 118, 2377-2388.</w:t>
      </w:r>
      <w:r w:rsidRPr="00ED644D">
        <w:rPr>
          <w:sz w:val="32"/>
          <w:szCs w:val="32"/>
        </w:rPr>
        <w:t xml:space="preserve"> </w:t>
      </w:r>
    </w:p>
    <w:p w:rsidR="00000000" w:rsidRPr="00ED644D" w:rsidRDefault="00CB303E" w:rsidP="00ED644D">
      <w:pPr>
        <w:pStyle w:val="BodyText"/>
        <w:numPr>
          <w:ilvl w:val="0"/>
          <w:numId w:val="42"/>
        </w:numPr>
        <w:rPr>
          <w:sz w:val="32"/>
          <w:szCs w:val="32"/>
          <w:lang w:val="en-IN"/>
        </w:rPr>
      </w:pPr>
      <w:r w:rsidRPr="00ED644D">
        <w:rPr>
          <w:sz w:val="32"/>
          <w:szCs w:val="32"/>
          <w:lang w:val="en-IN"/>
        </w:rPr>
        <w:t xml:space="preserve">6. Hutchison, K. D., and K. R. Hardy, (1995): Threshold functions for automated cloud analyses of global meteorological satelitte imagery. Int. J. Remote Sens., 16, 3665-3680. </w:t>
      </w:r>
    </w:p>
    <w:p w:rsidR="00000000" w:rsidRPr="00ED644D" w:rsidRDefault="00CB303E" w:rsidP="00ED644D">
      <w:pPr>
        <w:pStyle w:val="BodyText"/>
        <w:numPr>
          <w:ilvl w:val="0"/>
          <w:numId w:val="42"/>
        </w:numPr>
        <w:rPr>
          <w:sz w:val="32"/>
          <w:szCs w:val="32"/>
          <w:lang w:val="en-IN"/>
        </w:rPr>
      </w:pPr>
      <w:r w:rsidRPr="00ED644D">
        <w:rPr>
          <w:sz w:val="32"/>
          <w:szCs w:val="32"/>
          <w:lang w:val="en-IN"/>
        </w:rPr>
        <w:t xml:space="preserve">7. Kriebel, </w:t>
      </w:r>
      <w:r w:rsidRPr="00ED644D">
        <w:rPr>
          <w:sz w:val="32"/>
          <w:szCs w:val="32"/>
          <w:lang w:val="en-IN"/>
        </w:rPr>
        <w:t xml:space="preserve">K. T., and R. W. Saunders, (1988): An improved method for detecting clear sky and cloudy radiances from AVHRR data. Int. J. Remote Sens., 9, 123-150. </w:t>
      </w:r>
    </w:p>
    <w:p w:rsidR="00000000" w:rsidRPr="00ED644D" w:rsidRDefault="00CB303E" w:rsidP="00ED644D">
      <w:pPr>
        <w:pStyle w:val="BodyText"/>
        <w:numPr>
          <w:ilvl w:val="0"/>
          <w:numId w:val="42"/>
        </w:numPr>
        <w:rPr>
          <w:sz w:val="32"/>
          <w:szCs w:val="32"/>
          <w:lang w:val="en-IN"/>
        </w:rPr>
      </w:pPr>
      <w:r w:rsidRPr="00ED644D">
        <w:rPr>
          <w:sz w:val="32"/>
          <w:szCs w:val="32"/>
          <w:lang w:val="en-IN"/>
        </w:rPr>
        <w:lastRenderedPageBreak/>
        <w:t>8. Spinhirne, J. D., W. D. Hart and D. L. Hlavka, (1996) Cirrus infrared parameters and shortwave reflec</w:t>
      </w:r>
      <w:r w:rsidRPr="00ED644D">
        <w:rPr>
          <w:sz w:val="32"/>
          <w:szCs w:val="32"/>
          <w:lang w:val="en-IN"/>
        </w:rPr>
        <w:t xml:space="preserve">tance relations from observations. J. Atmos. Sci., 53, 1438- 1458. </w:t>
      </w:r>
    </w:p>
    <w:p w:rsidR="00000000" w:rsidRPr="00ED644D" w:rsidRDefault="00CB303E" w:rsidP="00ED644D">
      <w:pPr>
        <w:pStyle w:val="BodyText"/>
        <w:numPr>
          <w:ilvl w:val="0"/>
          <w:numId w:val="42"/>
        </w:numPr>
        <w:rPr>
          <w:sz w:val="32"/>
          <w:szCs w:val="32"/>
          <w:lang w:val="en-IN"/>
        </w:rPr>
      </w:pPr>
      <w:r w:rsidRPr="00ED644D">
        <w:rPr>
          <w:sz w:val="32"/>
          <w:szCs w:val="32"/>
          <w:lang w:val="en-IN"/>
        </w:rPr>
        <w:t xml:space="preserve">9. Strabala, K. I., S. A. Ackerman, and W. P. Menzel, (1994): Cloud properties inferred from 8-12 µm data. J. Appl. Meteor., 33, 212-229. </w:t>
      </w:r>
    </w:p>
    <w:p w:rsidR="00000000" w:rsidRPr="00ED644D" w:rsidRDefault="00CB303E" w:rsidP="00ED644D">
      <w:pPr>
        <w:pStyle w:val="BodyText"/>
        <w:numPr>
          <w:ilvl w:val="0"/>
          <w:numId w:val="42"/>
        </w:numPr>
        <w:rPr>
          <w:sz w:val="32"/>
          <w:szCs w:val="32"/>
          <w:lang w:val="en-IN"/>
        </w:rPr>
      </w:pPr>
      <w:r w:rsidRPr="00ED644D">
        <w:rPr>
          <w:sz w:val="32"/>
          <w:szCs w:val="32"/>
          <w:lang w:val="en-IN"/>
        </w:rPr>
        <w:t>10. Ackerman, S. A., W. L. Smith and H. E. Reve</w:t>
      </w:r>
      <w:r w:rsidRPr="00ED644D">
        <w:rPr>
          <w:sz w:val="32"/>
          <w:szCs w:val="32"/>
          <w:lang w:val="en-IN"/>
        </w:rPr>
        <w:t xml:space="preserve">rcomb, (1990): The 27-28 October 1986 FIRE IFO cirrus case study: Spectral properties of cirrus clouds in the 8-12 micron window. Mon. Wea. Rev., 118, 2377-2388.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03E" w:rsidRDefault="00CB303E" w:rsidP="003654DF">
      <w:pPr>
        <w:spacing w:after="0" w:line="240" w:lineRule="auto"/>
      </w:pPr>
      <w:r>
        <w:separator/>
      </w:r>
    </w:p>
  </w:endnote>
  <w:endnote w:type="continuationSeparator" w:id="1">
    <w:p w:rsidR="00CB303E" w:rsidRDefault="00CB303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03E" w:rsidRDefault="00CB303E" w:rsidP="003654DF">
      <w:pPr>
        <w:spacing w:after="0" w:line="240" w:lineRule="auto"/>
      </w:pPr>
      <w:r>
        <w:separator/>
      </w:r>
    </w:p>
  </w:footnote>
  <w:footnote w:type="continuationSeparator" w:id="1">
    <w:p w:rsidR="00CB303E" w:rsidRDefault="00CB303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33375">
        <w:pPr>
          <w:pStyle w:val="Header"/>
          <w:jc w:val="right"/>
        </w:pPr>
        <w:fldSimple w:instr=" PAGE   \* MERGEFORMAT ">
          <w:r w:rsidR="006D2BE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331FB0"/>
    <w:multiLevelType w:val="hybridMultilevel"/>
    <w:tmpl w:val="CF906E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D46ECE"/>
    <w:multiLevelType w:val="hybridMultilevel"/>
    <w:tmpl w:val="49301210"/>
    <w:lvl w:ilvl="0" w:tplc="626EAF7A">
      <w:start w:val="1"/>
      <w:numFmt w:val="bullet"/>
      <w:lvlText w:val=""/>
      <w:lvlJc w:val="left"/>
      <w:pPr>
        <w:tabs>
          <w:tab w:val="num" w:pos="720"/>
        </w:tabs>
        <w:ind w:left="720" w:hanging="360"/>
      </w:pPr>
      <w:rPr>
        <w:rFonts w:ascii="Wingdings 2" w:hAnsi="Wingdings 2" w:hint="default"/>
      </w:rPr>
    </w:lvl>
    <w:lvl w:ilvl="1" w:tplc="8006C91C" w:tentative="1">
      <w:start w:val="1"/>
      <w:numFmt w:val="bullet"/>
      <w:lvlText w:val=""/>
      <w:lvlJc w:val="left"/>
      <w:pPr>
        <w:tabs>
          <w:tab w:val="num" w:pos="1440"/>
        </w:tabs>
        <w:ind w:left="1440" w:hanging="360"/>
      </w:pPr>
      <w:rPr>
        <w:rFonts w:ascii="Wingdings 2" w:hAnsi="Wingdings 2" w:hint="default"/>
      </w:rPr>
    </w:lvl>
    <w:lvl w:ilvl="2" w:tplc="BEDEF50E" w:tentative="1">
      <w:start w:val="1"/>
      <w:numFmt w:val="bullet"/>
      <w:lvlText w:val=""/>
      <w:lvlJc w:val="left"/>
      <w:pPr>
        <w:tabs>
          <w:tab w:val="num" w:pos="2160"/>
        </w:tabs>
        <w:ind w:left="2160" w:hanging="360"/>
      </w:pPr>
      <w:rPr>
        <w:rFonts w:ascii="Wingdings 2" w:hAnsi="Wingdings 2" w:hint="default"/>
      </w:rPr>
    </w:lvl>
    <w:lvl w:ilvl="3" w:tplc="DC4AC484" w:tentative="1">
      <w:start w:val="1"/>
      <w:numFmt w:val="bullet"/>
      <w:lvlText w:val=""/>
      <w:lvlJc w:val="left"/>
      <w:pPr>
        <w:tabs>
          <w:tab w:val="num" w:pos="2880"/>
        </w:tabs>
        <w:ind w:left="2880" w:hanging="360"/>
      </w:pPr>
      <w:rPr>
        <w:rFonts w:ascii="Wingdings 2" w:hAnsi="Wingdings 2" w:hint="default"/>
      </w:rPr>
    </w:lvl>
    <w:lvl w:ilvl="4" w:tplc="848463BA" w:tentative="1">
      <w:start w:val="1"/>
      <w:numFmt w:val="bullet"/>
      <w:lvlText w:val=""/>
      <w:lvlJc w:val="left"/>
      <w:pPr>
        <w:tabs>
          <w:tab w:val="num" w:pos="3600"/>
        </w:tabs>
        <w:ind w:left="3600" w:hanging="360"/>
      </w:pPr>
      <w:rPr>
        <w:rFonts w:ascii="Wingdings 2" w:hAnsi="Wingdings 2" w:hint="default"/>
      </w:rPr>
    </w:lvl>
    <w:lvl w:ilvl="5" w:tplc="40788BD6" w:tentative="1">
      <w:start w:val="1"/>
      <w:numFmt w:val="bullet"/>
      <w:lvlText w:val=""/>
      <w:lvlJc w:val="left"/>
      <w:pPr>
        <w:tabs>
          <w:tab w:val="num" w:pos="4320"/>
        </w:tabs>
        <w:ind w:left="4320" w:hanging="360"/>
      </w:pPr>
      <w:rPr>
        <w:rFonts w:ascii="Wingdings 2" w:hAnsi="Wingdings 2" w:hint="default"/>
      </w:rPr>
    </w:lvl>
    <w:lvl w:ilvl="6" w:tplc="0DDE6A32" w:tentative="1">
      <w:start w:val="1"/>
      <w:numFmt w:val="bullet"/>
      <w:lvlText w:val=""/>
      <w:lvlJc w:val="left"/>
      <w:pPr>
        <w:tabs>
          <w:tab w:val="num" w:pos="5040"/>
        </w:tabs>
        <w:ind w:left="5040" w:hanging="360"/>
      </w:pPr>
      <w:rPr>
        <w:rFonts w:ascii="Wingdings 2" w:hAnsi="Wingdings 2" w:hint="default"/>
      </w:rPr>
    </w:lvl>
    <w:lvl w:ilvl="7" w:tplc="9EF24D12" w:tentative="1">
      <w:start w:val="1"/>
      <w:numFmt w:val="bullet"/>
      <w:lvlText w:val=""/>
      <w:lvlJc w:val="left"/>
      <w:pPr>
        <w:tabs>
          <w:tab w:val="num" w:pos="5760"/>
        </w:tabs>
        <w:ind w:left="5760" w:hanging="360"/>
      </w:pPr>
      <w:rPr>
        <w:rFonts w:ascii="Wingdings 2" w:hAnsi="Wingdings 2" w:hint="default"/>
      </w:rPr>
    </w:lvl>
    <w:lvl w:ilvl="8" w:tplc="453EBE0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F76A82"/>
    <w:multiLevelType w:val="hybridMultilevel"/>
    <w:tmpl w:val="A89CDBA6"/>
    <w:lvl w:ilvl="0" w:tplc="FB940D24">
      <w:start w:val="1"/>
      <w:numFmt w:val="bullet"/>
      <w:lvlText w:val=""/>
      <w:lvlJc w:val="left"/>
      <w:pPr>
        <w:tabs>
          <w:tab w:val="num" w:pos="720"/>
        </w:tabs>
        <w:ind w:left="720" w:hanging="360"/>
      </w:pPr>
      <w:rPr>
        <w:rFonts w:ascii="Wingdings 2" w:hAnsi="Wingdings 2" w:hint="default"/>
      </w:rPr>
    </w:lvl>
    <w:lvl w:ilvl="1" w:tplc="5E78BDA4" w:tentative="1">
      <w:start w:val="1"/>
      <w:numFmt w:val="bullet"/>
      <w:lvlText w:val=""/>
      <w:lvlJc w:val="left"/>
      <w:pPr>
        <w:tabs>
          <w:tab w:val="num" w:pos="1440"/>
        </w:tabs>
        <w:ind w:left="1440" w:hanging="360"/>
      </w:pPr>
      <w:rPr>
        <w:rFonts w:ascii="Wingdings 2" w:hAnsi="Wingdings 2" w:hint="default"/>
      </w:rPr>
    </w:lvl>
    <w:lvl w:ilvl="2" w:tplc="CD7A787C" w:tentative="1">
      <w:start w:val="1"/>
      <w:numFmt w:val="bullet"/>
      <w:lvlText w:val=""/>
      <w:lvlJc w:val="left"/>
      <w:pPr>
        <w:tabs>
          <w:tab w:val="num" w:pos="2160"/>
        </w:tabs>
        <w:ind w:left="2160" w:hanging="360"/>
      </w:pPr>
      <w:rPr>
        <w:rFonts w:ascii="Wingdings 2" w:hAnsi="Wingdings 2" w:hint="default"/>
      </w:rPr>
    </w:lvl>
    <w:lvl w:ilvl="3" w:tplc="AB683170" w:tentative="1">
      <w:start w:val="1"/>
      <w:numFmt w:val="bullet"/>
      <w:lvlText w:val=""/>
      <w:lvlJc w:val="left"/>
      <w:pPr>
        <w:tabs>
          <w:tab w:val="num" w:pos="2880"/>
        </w:tabs>
        <w:ind w:left="2880" w:hanging="360"/>
      </w:pPr>
      <w:rPr>
        <w:rFonts w:ascii="Wingdings 2" w:hAnsi="Wingdings 2" w:hint="default"/>
      </w:rPr>
    </w:lvl>
    <w:lvl w:ilvl="4" w:tplc="08C60F40" w:tentative="1">
      <w:start w:val="1"/>
      <w:numFmt w:val="bullet"/>
      <w:lvlText w:val=""/>
      <w:lvlJc w:val="left"/>
      <w:pPr>
        <w:tabs>
          <w:tab w:val="num" w:pos="3600"/>
        </w:tabs>
        <w:ind w:left="3600" w:hanging="360"/>
      </w:pPr>
      <w:rPr>
        <w:rFonts w:ascii="Wingdings 2" w:hAnsi="Wingdings 2" w:hint="default"/>
      </w:rPr>
    </w:lvl>
    <w:lvl w:ilvl="5" w:tplc="4EA460B8" w:tentative="1">
      <w:start w:val="1"/>
      <w:numFmt w:val="bullet"/>
      <w:lvlText w:val=""/>
      <w:lvlJc w:val="left"/>
      <w:pPr>
        <w:tabs>
          <w:tab w:val="num" w:pos="4320"/>
        </w:tabs>
        <w:ind w:left="4320" w:hanging="360"/>
      </w:pPr>
      <w:rPr>
        <w:rFonts w:ascii="Wingdings 2" w:hAnsi="Wingdings 2" w:hint="default"/>
      </w:rPr>
    </w:lvl>
    <w:lvl w:ilvl="6" w:tplc="0D0241A6" w:tentative="1">
      <w:start w:val="1"/>
      <w:numFmt w:val="bullet"/>
      <w:lvlText w:val=""/>
      <w:lvlJc w:val="left"/>
      <w:pPr>
        <w:tabs>
          <w:tab w:val="num" w:pos="5040"/>
        </w:tabs>
        <w:ind w:left="5040" w:hanging="360"/>
      </w:pPr>
      <w:rPr>
        <w:rFonts w:ascii="Wingdings 2" w:hAnsi="Wingdings 2" w:hint="default"/>
      </w:rPr>
    </w:lvl>
    <w:lvl w:ilvl="7" w:tplc="E7DEADF2" w:tentative="1">
      <w:start w:val="1"/>
      <w:numFmt w:val="bullet"/>
      <w:lvlText w:val=""/>
      <w:lvlJc w:val="left"/>
      <w:pPr>
        <w:tabs>
          <w:tab w:val="num" w:pos="5760"/>
        </w:tabs>
        <w:ind w:left="5760" w:hanging="360"/>
      </w:pPr>
      <w:rPr>
        <w:rFonts w:ascii="Wingdings 2" w:hAnsi="Wingdings 2" w:hint="default"/>
      </w:rPr>
    </w:lvl>
    <w:lvl w:ilvl="8" w:tplc="C0BA3D0E"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AC7746"/>
    <w:multiLevelType w:val="hybridMultilevel"/>
    <w:tmpl w:val="3926D0D0"/>
    <w:lvl w:ilvl="0" w:tplc="77A20B48">
      <w:start w:val="1"/>
      <w:numFmt w:val="bullet"/>
      <w:lvlText w:val=""/>
      <w:lvlJc w:val="left"/>
      <w:pPr>
        <w:tabs>
          <w:tab w:val="num" w:pos="720"/>
        </w:tabs>
        <w:ind w:left="720" w:hanging="360"/>
      </w:pPr>
      <w:rPr>
        <w:rFonts w:ascii="Wingdings 2" w:hAnsi="Wingdings 2" w:hint="default"/>
      </w:rPr>
    </w:lvl>
    <w:lvl w:ilvl="1" w:tplc="4BA21660" w:tentative="1">
      <w:start w:val="1"/>
      <w:numFmt w:val="bullet"/>
      <w:lvlText w:val=""/>
      <w:lvlJc w:val="left"/>
      <w:pPr>
        <w:tabs>
          <w:tab w:val="num" w:pos="1440"/>
        </w:tabs>
        <w:ind w:left="1440" w:hanging="360"/>
      </w:pPr>
      <w:rPr>
        <w:rFonts w:ascii="Wingdings 2" w:hAnsi="Wingdings 2" w:hint="default"/>
      </w:rPr>
    </w:lvl>
    <w:lvl w:ilvl="2" w:tplc="C6CE6BD0" w:tentative="1">
      <w:start w:val="1"/>
      <w:numFmt w:val="bullet"/>
      <w:lvlText w:val=""/>
      <w:lvlJc w:val="left"/>
      <w:pPr>
        <w:tabs>
          <w:tab w:val="num" w:pos="2160"/>
        </w:tabs>
        <w:ind w:left="2160" w:hanging="360"/>
      </w:pPr>
      <w:rPr>
        <w:rFonts w:ascii="Wingdings 2" w:hAnsi="Wingdings 2" w:hint="default"/>
      </w:rPr>
    </w:lvl>
    <w:lvl w:ilvl="3" w:tplc="80BE61C6" w:tentative="1">
      <w:start w:val="1"/>
      <w:numFmt w:val="bullet"/>
      <w:lvlText w:val=""/>
      <w:lvlJc w:val="left"/>
      <w:pPr>
        <w:tabs>
          <w:tab w:val="num" w:pos="2880"/>
        </w:tabs>
        <w:ind w:left="2880" w:hanging="360"/>
      </w:pPr>
      <w:rPr>
        <w:rFonts w:ascii="Wingdings 2" w:hAnsi="Wingdings 2" w:hint="default"/>
      </w:rPr>
    </w:lvl>
    <w:lvl w:ilvl="4" w:tplc="57689DE2" w:tentative="1">
      <w:start w:val="1"/>
      <w:numFmt w:val="bullet"/>
      <w:lvlText w:val=""/>
      <w:lvlJc w:val="left"/>
      <w:pPr>
        <w:tabs>
          <w:tab w:val="num" w:pos="3600"/>
        </w:tabs>
        <w:ind w:left="3600" w:hanging="360"/>
      </w:pPr>
      <w:rPr>
        <w:rFonts w:ascii="Wingdings 2" w:hAnsi="Wingdings 2" w:hint="default"/>
      </w:rPr>
    </w:lvl>
    <w:lvl w:ilvl="5" w:tplc="7AAA6202" w:tentative="1">
      <w:start w:val="1"/>
      <w:numFmt w:val="bullet"/>
      <w:lvlText w:val=""/>
      <w:lvlJc w:val="left"/>
      <w:pPr>
        <w:tabs>
          <w:tab w:val="num" w:pos="4320"/>
        </w:tabs>
        <w:ind w:left="4320" w:hanging="360"/>
      </w:pPr>
      <w:rPr>
        <w:rFonts w:ascii="Wingdings 2" w:hAnsi="Wingdings 2" w:hint="default"/>
      </w:rPr>
    </w:lvl>
    <w:lvl w:ilvl="6" w:tplc="55D2DC98" w:tentative="1">
      <w:start w:val="1"/>
      <w:numFmt w:val="bullet"/>
      <w:lvlText w:val=""/>
      <w:lvlJc w:val="left"/>
      <w:pPr>
        <w:tabs>
          <w:tab w:val="num" w:pos="5040"/>
        </w:tabs>
        <w:ind w:left="5040" w:hanging="360"/>
      </w:pPr>
      <w:rPr>
        <w:rFonts w:ascii="Wingdings 2" w:hAnsi="Wingdings 2" w:hint="default"/>
      </w:rPr>
    </w:lvl>
    <w:lvl w:ilvl="7" w:tplc="2BB2D4EA" w:tentative="1">
      <w:start w:val="1"/>
      <w:numFmt w:val="bullet"/>
      <w:lvlText w:val=""/>
      <w:lvlJc w:val="left"/>
      <w:pPr>
        <w:tabs>
          <w:tab w:val="num" w:pos="5760"/>
        </w:tabs>
        <w:ind w:left="5760" w:hanging="360"/>
      </w:pPr>
      <w:rPr>
        <w:rFonts w:ascii="Wingdings 2" w:hAnsi="Wingdings 2" w:hint="default"/>
      </w:rPr>
    </w:lvl>
    <w:lvl w:ilvl="8" w:tplc="C2DE4D06"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5C4E84"/>
    <w:multiLevelType w:val="hybridMultilevel"/>
    <w:tmpl w:val="C77ECB6A"/>
    <w:lvl w:ilvl="0" w:tplc="57C0E850">
      <w:start w:val="1"/>
      <w:numFmt w:val="bullet"/>
      <w:lvlText w:val=""/>
      <w:lvlJc w:val="left"/>
      <w:pPr>
        <w:tabs>
          <w:tab w:val="num" w:pos="720"/>
        </w:tabs>
        <w:ind w:left="720" w:hanging="360"/>
      </w:pPr>
      <w:rPr>
        <w:rFonts w:ascii="Wingdings 2" w:hAnsi="Wingdings 2" w:hint="default"/>
      </w:rPr>
    </w:lvl>
    <w:lvl w:ilvl="1" w:tplc="C84485BA" w:tentative="1">
      <w:start w:val="1"/>
      <w:numFmt w:val="bullet"/>
      <w:lvlText w:val=""/>
      <w:lvlJc w:val="left"/>
      <w:pPr>
        <w:tabs>
          <w:tab w:val="num" w:pos="1440"/>
        </w:tabs>
        <w:ind w:left="1440" w:hanging="360"/>
      </w:pPr>
      <w:rPr>
        <w:rFonts w:ascii="Wingdings 2" w:hAnsi="Wingdings 2" w:hint="default"/>
      </w:rPr>
    </w:lvl>
    <w:lvl w:ilvl="2" w:tplc="A71EC4AC" w:tentative="1">
      <w:start w:val="1"/>
      <w:numFmt w:val="bullet"/>
      <w:lvlText w:val=""/>
      <w:lvlJc w:val="left"/>
      <w:pPr>
        <w:tabs>
          <w:tab w:val="num" w:pos="2160"/>
        </w:tabs>
        <w:ind w:left="2160" w:hanging="360"/>
      </w:pPr>
      <w:rPr>
        <w:rFonts w:ascii="Wingdings 2" w:hAnsi="Wingdings 2" w:hint="default"/>
      </w:rPr>
    </w:lvl>
    <w:lvl w:ilvl="3" w:tplc="A2B8E5A8" w:tentative="1">
      <w:start w:val="1"/>
      <w:numFmt w:val="bullet"/>
      <w:lvlText w:val=""/>
      <w:lvlJc w:val="left"/>
      <w:pPr>
        <w:tabs>
          <w:tab w:val="num" w:pos="2880"/>
        </w:tabs>
        <w:ind w:left="2880" w:hanging="360"/>
      </w:pPr>
      <w:rPr>
        <w:rFonts w:ascii="Wingdings 2" w:hAnsi="Wingdings 2" w:hint="default"/>
      </w:rPr>
    </w:lvl>
    <w:lvl w:ilvl="4" w:tplc="145E9FE8" w:tentative="1">
      <w:start w:val="1"/>
      <w:numFmt w:val="bullet"/>
      <w:lvlText w:val=""/>
      <w:lvlJc w:val="left"/>
      <w:pPr>
        <w:tabs>
          <w:tab w:val="num" w:pos="3600"/>
        </w:tabs>
        <w:ind w:left="3600" w:hanging="360"/>
      </w:pPr>
      <w:rPr>
        <w:rFonts w:ascii="Wingdings 2" w:hAnsi="Wingdings 2" w:hint="default"/>
      </w:rPr>
    </w:lvl>
    <w:lvl w:ilvl="5" w:tplc="157ECAFC" w:tentative="1">
      <w:start w:val="1"/>
      <w:numFmt w:val="bullet"/>
      <w:lvlText w:val=""/>
      <w:lvlJc w:val="left"/>
      <w:pPr>
        <w:tabs>
          <w:tab w:val="num" w:pos="4320"/>
        </w:tabs>
        <w:ind w:left="4320" w:hanging="360"/>
      </w:pPr>
      <w:rPr>
        <w:rFonts w:ascii="Wingdings 2" w:hAnsi="Wingdings 2" w:hint="default"/>
      </w:rPr>
    </w:lvl>
    <w:lvl w:ilvl="6" w:tplc="D2F47626" w:tentative="1">
      <w:start w:val="1"/>
      <w:numFmt w:val="bullet"/>
      <w:lvlText w:val=""/>
      <w:lvlJc w:val="left"/>
      <w:pPr>
        <w:tabs>
          <w:tab w:val="num" w:pos="5040"/>
        </w:tabs>
        <w:ind w:left="5040" w:hanging="360"/>
      </w:pPr>
      <w:rPr>
        <w:rFonts w:ascii="Wingdings 2" w:hAnsi="Wingdings 2" w:hint="default"/>
      </w:rPr>
    </w:lvl>
    <w:lvl w:ilvl="7" w:tplc="EEBAED80" w:tentative="1">
      <w:start w:val="1"/>
      <w:numFmt w:val="bullet"/>
      <w:lvlText w:val=""/>
      <w:lvlJc w:val="left"/>
      <w:pPr>
        <w:tabs>
          <w:tab w:val="num" w:pos="5760"/>
        </w:tabs>
        <w:ind w:left="5760" w:hanging="360"/>
      </w:pPr>
      <w:rPr>
        <w:rFonts w:ascii="Wingdings 2" w:hAnsi="Wingdings 2" w:hint="default"/>
      </w:rPr>
    </w:lvl>
    <w:lvl w:ilvl="8" w:tplc="00E8207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AF10A1"/>
    <w:multiLevelType w:val="hybridMultilevel"/>
    <w:tmpl w:val="4A8E7EFC"/>
    <w:lvl w:ilvl="0" w:tplc="08946966">
      <w:start w:val="1"/>
      <w:numFmt w:val="bullet"/>
      <w:lvlText w:val=""/>
      <w:lvlJc w:val="left"/>
      <w:pPr>
        <w:tabs>
          <w:tab w:val="num" w:pos="720"/>
        </w:tabs>
        <w:ind w:left="720" w:hanging="360"/>
      </w:pPr>
      <w:rPr>
        <w:rFonts w:ascii="Wingdings 2" w:hAnsi="Wingdings 2" w:hint="default"/>
      </w:rPr>
    </w:lvl>
    <w:lvl w:ilvl="1" w:tplc="FCECAE0A" w:tentative="1">
      <w:start w:val="1"/>
      <w:numFmt w:val="bullet"/>
      <w:lvlText w:val=""/>
      <w:lvlJc w:val="left"/>
      <w:pPr>
        <w:tabs>
          <w:tab w:val="num" w:pos="1440"/>
        </w:tabs>
        <w:ind w:left="1440" w:hanging="360"/>
      </w:pPr>
      <w:rPr>
        <w:rFonts w:ascii="Wingdings 2" w:hAnsi="Wingdings 2" w:hint="default"/>
      </w:rPr>
    </w:lvl>
    <w:lvl w:ilvl="2" w:tplc="2794D7C0" w:tentative="1">
      <w:start w:val="1"/>
      <w:numFmt w:val="bullet"/>
      <w:lvlText w:val=""/>
      <w:lvlJc w:val="left"/>
      <w:pPr>
        <w:tabs>
          <w:tab w:val="num" w:pos="2160"/>
        </w:tabs>
        <w:ind w:left="2160" w:hanging="360"/>
      </w:pPr>
      <w:rPr>
        <w:rFonts w:ascii="Wingdings 2" w:hAnsi="Wingdings 2" w:hint="default"/>
      </w:rPr>
    </w:lvl>
    <w:lvl w:ilvl="3" w:tplc="9186648E" w:tentative="1">
      <w:start w:val="1"/>
      <w:numFmt w:val="bullet"/>
      <w:lvlText w:val=""/>
      <w:lvlJc w:val="left"/>
      <w:pPr>
        <w:tabs>
          <w:tab w:val="num" w:pos="2880"/>
        </w:tabs>
        <w:ind w:left="2880" w:hanging="360"/>
      </w:pPr>
      <w:rPr>
        <w:rFonts w:ascii="Wingdings 2" w:hAnsi="Wingdings 2" w:hint="default"/>
      </w:rPr>
    </w:lvl>
    <w:lvl w:ilvl="4" w:tplc="2522F55E" w:tentative="1">
      <w:start w:val="1"/>
      <w:numFmt w:val="bullet"/>
      <w:lvlText w:val=""/>
      <w:lvlJc w:val="left"/>
      <w:pPr>
        <w:tabs>
          <w:tab w:val="num" w:pos="3600"/>
        </w:tabs>
        <w:ind w:left="3600" w:hanging="360"/>
      </w:pPr>
      <w:rPr>
        <w:rFonts w:ascii="Wingdings 2" w:hAnsi="Wingdings 2" w:hint="default"/>
      </w:rPr>
    </w:lvl>
    <w:lvl w:ilvl="5" w:tplc="CD48E3D0" w:tentative="1">
      <w:start w:val="1"/>
      <w:numFmt w:val="bullet"/>
      <w:lvlText w:val=""/>
      <w:lvlJc w:val="left"/>
      <w:pPr>
        <w:tabs>
          <w:tab w:val="num" w:pos="4320"/>
        </w:tabs>
        <w:ind w:left="4320" w:hanging="360"/>
      </w:pPr>
      <w:rPr>
        <w:rFonts w:ascii="Wingdings 2" w:hAnsi="Wingdings 2" w:hint="default"/>
      </w:rPr>
    </w:lvl>
    <w:lvl w:ilvl="6" w:tplc="23D04490" w:tentative="1">
      <w:start w:val="1"/>
      <w:numFmt w:val="bullet"/>
      <w:lvlText w:val=""/>
      <w:lvlJc w:val="left"/>
      <w:pPr>
        <w:tabs>
          <w:tab w:val="num" w:pos="5040"/>
        </w:tabs>
        <w:ind w:left="5040" w:hanging="360"/>
      </w:pPr>
      <w:rPr>
        <w:rFonts w:ascii="Wingdings 2" w:hAnsi="Wingdings 2" w:hint="default"/>
      </w:rPr>
    </w:lvl>
    <w:lvl w:ilvl="7" w:tplc="9D3E00A8" w:tentative="1">
      <w:start w:val="1"/>
      <w:numFmt w:val="bullet"/>
      <w:lvlText w:val=""/>
      <w:lvlJc w:val="left"/>
      <w:pPr>
        <w:tabs>
          <w:tab w:val="num" w:pos="5760"/>
        </w:tabs>
        <w:ind w:left="5760" w:hanging="360"/>
      </w:pPr>
      <w:rPr>
        <w:rFonts w:ascii="Wingdings 2" w:hAnsi="Wingdings 2" w:hint="default"/>
      </w:rPr>
    </w:lvl>
    <w:lvl w:ilvl="8" w:tplc="9F2CCA6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21"/>
  </w:num>
  <w:num w:numId="43">
    <w:abstractNumId w:val="37"/>
  </w:num>
  <w:num w:numId="44">
    <w:abstractNumId w:val="41"/>
  </w:num>
  <w:num w:numId="45">
    <w:abstractNumId w:val="31"/>
  </w:num>
  <w:num w:numId="46">
    <w:abstractNumId w:val="7"/>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3B0B"/>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083E"/>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1EB"/>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2BEF"/>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5C40"/>
    <w:rsid w:val="00922EC2"/>
    <w:rsid w:val="009232EE"/>
    <w:rsid w:val="00925332"/>
    <w:rsid w:val="0093084F"/>
    <w:rsid w:val="00933007"/>
    <w:rsid w:val="00933375"/>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303E"/>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40EF"/>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44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3409461">
      <w:bodyDiv w:val="1"/>
      <w:marLeft w:val="0"/>
      <w:marRight w:val="0"/>
      <w:marTop w:val="0"/>
      <w:marBottom w:val="0"/>
      <w:divBdr>
        <w:top w:val="none" w:sz="0" w:space="0" w:color="auto"/>
        <w:left w:val="none" w:sz="0" w:space="0" w:color="auto"/>
        <w:bottom w:val="none" w:sz="0" w:space="0" w:color="auto"/>
        <w:right w:val="none" w:sz="0" w:space="0" w:color="auto"/>
      </w:divBdr>
      <w:divsChild>
        <w:div w:id="1738550673">
          <w:marLeft w:val="677"/>
          <w:marRight w:val="0"/>
          <w:marTop w:val="120"/>
          <w:marBottom w:val="0"/>
          <w:divBdr>
            <w:top w:val="none" w:sz="0" w:space="0" w:color="auto"/>
            <w:left w:val="none" w:sz="0" w:space="0" w:color="auto"/>
            <w:bottom w:val="none" w:sz="0" w:space="0" w:color="auto"/>
            <w:right w:val="none" w:sz="0" w:space="0" w:color="auto"/>
          </w:divBdr>
        </w:div>
        <w:div w:id="673805991">
          <w:marLeft w:val="677"/>
          <w:marRight w:val="0"/>
          <w:marTop w:val="120"/>
          <w:marBottom w:val="0"/>
          <w:divBdr>
            <w:top w:val="none" w:sz="0" w:space="0" w:color="auto"/>
            <w:left w:val="none" w:sz="0" w:space="0" w:color="auto"/>
            <w:bottom w:val="none" w:sz="0" w:space="0" w:color="auto"/>
            <w:right w:val="none" w:sz="0" w:space="0" w:color="auto"/>
          </w:divBdr>
        </w:div>
        <w:div w:id="258872759">
          <w:marLeft w:val="677"/>
          <w:marRight w:val="0"/>
          <w:marTop w:val="120"/>
          <w:marBottom w:val="0"/>
          <w:divBdr>
            <w:top w:val="none" w:sz="0" w:space="0" w:color="auto"/>
            <w:left w:val="none" w:sz="0" w:space="0" w:color="auto"/>
            <w:bottom w:val="none" w:sz="0" w:space="0" w:color="auto"/>
            <w:right w:val="none" w:sz="0" w:space="0" w:color="auto"/>
          </w:divBdr>
        </w:div>
        <w:div w:id="283268705">
          <w:marLeft w:val="677"/>
          <w:marRight w:val="0"/>
          <w:marTop w:val="120"/>
          <w:marBottom w:val="0"/>
          <w:divBdr>
            <w:top w:val="none" w:sz="0" w:space="0" w:color="auto"/>
            <w:left w:val="none" w:sz="0" w:space="0" w:color="auto"/>
            <w:bottom w:val="none" w:sz="0" w:space="0" w:color="auto"/>
            <w:right w:val="none" w:sz="0" w:space="0" w:color="auto"/>
          </w:divBdr>
        </w:div>
        <w:div w:id="2014726242">
          <w:marLeft w:val="677"/>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892212">
      <w:bodyDiv w:val="1"/>
      <w:marLeft w:val="0"/>
      <w:marRight w:val="0"/>
      <w:marTop w:val="0"/>
      <w:marBottom w:val="0"/>
      <w:divBdr>
        <w:top w:val="none" w:sz="0" w:space="0" w:color="auto"/>
        <w:left w:val="none" w:sz="0" w:space="0" w:color="auto"/>
        <w:bottom w:val="none" w:sz="0" w:space="0" w:color="auto"/>
        <w:right w:val="none" w:sz="0" w:space="0" w:color="auto"/>
      </w:divBdr>
      <w:divsChild>
        <w:div w:id="767774679">
          <w:marLeft w:val="0"/>
          <w:marRight w:val="0"/>
          <w:marTop w:val="0"/>
          <w:marBottom w:val="0"/>
          <w:divBdr>
            <w:top w:val="none" w:sz="0" w:space="0" w:color="auto"/>
            <w:left w:val="none" w:sz="0" w:space="0" w:color="auto"/>
            <w:bottom w:val="none" w:sz="0" w:space="0" w:color="auto"/>
            <w:right w:val="none" w:sz="0" w:space="0" w:color="auto"/>
          </w:divBdr>
          <w:divsChild>
            <w:div w:id="311639726">
              <w:marLeft w:val="0"/>
              <w:marRight w:val="0"/>
              <w:marTop w:val="0"/>
              <w:marBottom w:val="0"/>
              <w:divBdr>
                <w:top w:val="none" w:sz="0" w:space="0" w:color="auto"/>
                <w:left w:val="none" w:sz="0" w:space="0" w:color="auto"/>
                <w:bottom w:val="none" w:sz="0" w:space="0" w:color="auto"/>
                <w:right w:val="none" w:sz="0" w:space="0" w:color="auto"/>
              </w:divBdr>
              <w:divsChild>
                <w:div w:id="619650267">
                  <w:marLeft w:val="0"/>
                  <w:marRight w:val="0"/>
                  <w:marTop w:val="0"/>
                  <w:marBottom w:val="0"/>
                  <w:divBdr>
                    <w:top w:val="none" w:sz="0" w:space="0" w:color="auto"/>
                    <w:left w:val="none" w:sz="0" w:space="0" w:color="auto"/>
                    <w:bottom w:val="none" w:sz="0" w:space="0" w:color="auto"/>
                    <w:right w:val="none" w:sz="0" w:space="0" w:color="auto"/>
                  </w:divBdr>
                  <w:divsChild>
                    <w:div w:id="13358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4119111">
      <w:bodyDiv w:val="1"/>
      <w:marLeft w:val="0"/>
      <w:marRight w:val="0"/>
      <w:marTop w:val="0"/>
      <w:marBottom w:val="0"/>
      <w:divBdr>
        <w:top w:val="none" w:sz="0" w:space="0" w:color="auto"/>
        <w:left w:val="none" w:sz="0" w:space="0" w:color="auto"/>
        <w:bottom w:val="none" w:sz="0" w:space="0" w:color="auto"/>
        <w:right w:val="none" w:sz="0" w:space="0" w:color="auto"/>
      </w:divBdr>
      <w:divsChild>
        <w:div w:id="1084569538">
          <w:marLeft w:val="576"/>
          <w:marRight w:val="0"/>
          <w:marTop w:val="120"/>
          <w:marBottom w:val="0"/>
          <w:divBdr>
            <w:top w:val="none" w:sz="0" w:space="0" w:color="auto"/>
            <w:left w:val="none" w:sz="0" w:space="0" w:color="auto"/>
            <w:bottom w:val="none" w:sz="0" w:space="0" w:color="auto"/>
            <w:right w:val="none" w:sz="0" w:space="0" w:color="auto"/>
          </w:divBdr>
        </w:div>
        <w:div w:id="701319598">
          <w:marLeft w:val="576"/>
          <w:marRight w:val="0"/>
          <w:marTop w:val="120"/>
          <w:marBottom w:val="0"/>
          <w:divBdr>
            <w:top w:val="none" w:sz="0" w:space="0" w:color="auto"/>
            <w:left w:val="none" w:sz="0" w:space="0" w:color="auto"/>
            <w:bottom w:val="none" w:sz="0" w:space="0" w:color="auto"/>
            <w:right w:val="none" w:sz="0" w:space="0" w:color="auto"/>
          </w:divBdr>
        </w:div>
        <w:div w:id="886722419">
          <w:marLeft w:val="576"/>
          <w:marRight w:val="0"/>
          <w:marTop w:val="120"/>
          <w:marBottom w:val="0"/>
          <w:divBdr>
            <w:top w:val="none" w:sz="0" w:space="0" w:color="auto"/>
            <w:left w:val="none" w:sz="0" w:space="0" w:color="auto"/>
            <w:bottom w:val="none" w:sz="0" w:space="0" w:color="auto"/>
            <w:right w:val="none" w:sz="0" w:space="0" w:color="auto"/>
          </w:divBdr>
        </w:div>
        <w:div w:id="21890677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8983453">
      <w:bodyDiv w:val="1"/>
      <w:marLeft w:val="0"/>
      <w:marRight w:val="0"/>
      <w:marTop w:val="0"/>
      <w:marBottom w:val="0"/>
      <w:divBdr>
        <w:top w:val="none" w:sz="0" w:space="0" w:color="auto"/>
        <w:left w:val="none" w:sz="0" w:space="0" w:color="auto"/>
        <w:bottom w:val="none" w:sz="0" w:space="0" w:color="auto"/>
        <w:right w:val="none" w:sz="0" w:space="0" w:color="auto"/>
      </w:divBdr>
      <w:divsChild>
        <w:div w:id="2048725017">
          <w:marLeft w:val="576"/>
          <w:marRight w:val="0"/>
          <w:marTop w:val="120"/>
          <w:marBottom w:val="0"/>
          <w:divBdr>
            <w:top w:val="none" w:sz="0" w:space="0" w:color="auto"/>
            <w:left w:val="none" w:sz="0" w:space="0" w:color="auto"/>
            <w:bottom w:val="none" w:sz="0" w:space="0" w:color="auto"/>
            <w:right w:val="none" w:sz="0" w:space="0" w:color="auto"/>
          </w:divBdr>
        </w:div>
        <w:div w:id="226110553">
          <w:marLeft w:val="576"/>
          <w:marRight w:val="0"/>
          <w:marTop w:val="120"/>
          <w:marBottom w:val="0"/>
          <w:divBdr>
            <w:top w:val="none" w:sz="0" w:space="0" w:color="auto"/>
            <w:left w:val="none" w:sz="0" w:space="0" w:color="auto"/>
            <w:bottom w:val="none" w:sz="0" w:space="0" w:color="auto"/>
            <w:right w:val="none" w:sz="0" w:space="0" w:color="auto"/>
          </w:divBdr>
        </w:div>
        <w:div w:id="1703629120">
          <w:marLeft w:val="576"/>
          <w:marRight w:val="0"/>
          <w:marTop w:val="120"/>
          <w:marBottom w:val="0"/>
          <w:divBdr>
            <w:top w:val="none" w:sz="0" w:space="0" w:color="auto"/>
            <w:left w:val="none" w:sz="0" w:space="0" w:color="auto"/>
            <w:bottom w:val="none" w:sz="0" w:space="0" w:color="auto"/>
            <w:right w:val="none" w:sz="0" w:space="0" w:color="auto"/>
          </w:divBdr>
        </w:div>
        <w:div w:id="682320905">
          <w:marLeft w:val="576"/>
          <w:marRight w:val="0"/>
          <w:marTop w:val="120"/>
          <w:marBottom w:val="0"/>
          <w:divBdr>
            <w:top w:val="none" w:sz="0" w:space="0" w:color="auto"/>
            <w:left w:val="none" w:sz="0" w:space="0" w:color="auto"/>
            <w:bottom w:val="none" w:sz="0" w:space="0" w:color="auto"/>
            <w:right w:val="none" w:sz="0" w:space="0" w:color="auto"/>
          </w:divBdr>
        </w:div>
        <w:div w:id="1662125868">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366227">
      <w:bodyDiv w:val="1"/>
      <w:marLeft w:val="0"/>
      <w:marRight w:val="0"/>
      <w:marTop w:val="0"/>
      <w:marBottom w:val="0"/>
      <w:divBdr>
        <w:top w:val="none" w:sz="0" w:space="0" w:color="auto"/>
        <w:left w:val="none" w:sz="0" w:space="0" w:color="auto"/>
        <w:bottom w:val="none" w:sz="0" w:space="0" w:color="auto"/>
        <w:right w:val="none" w:sz="0" w:space="0" w:color="auto"/>
      </w:divBdr>
      <w:divsChild>
        <w:div w:id="967317609">
          <w:marLeft w:val="576"/>
          <w:marRight w:val="0"/>
          <w:marTop w:val="120"/>
          <w:marBottom w:val="0"/>
          <w:divBdr>
            <w:top w:val="none" w:sz="0" w:space="0" w:color="auto"/>
            <w:left w:val="none" w:sz="0" w:space="0" w:color="auto"/>
            <w:bottom w:val="none" w:sz="0" w:space="0" w:color="auto"/>
            <w:right w:val="none" w:sz="0" w:space="0" w:color="auto"/>
          </w:divBdr>
        </w:div>
        <w:div w:id="119736258">
          <w:marLeft w:val="576"/>
          <w:marRight w:val="0"/>
          <w:marTop w:val="120"/>
          <w:marBottom w:val="0"/>
          <w:divBdr>
            <w:top w:val="none" w:sz="0" w:space="0" w:color="auto"/>
            <w:left w:val="none" w:sz="0" w:space="0" w:color="auto"/>
            <w:bottom w:val="none" w:sz="0" w:space="0" w:color="auto"/>
            <w:right w:val="none" w:sz="0" w:space="0" w:color="auto"/>
          </w:divBdr>
        </w:div>
        <w:div w:id="557015265">
          <w:marLeft w:val="576"/>
          <w:marRight w:val="0"/>
          <w:marTop w:val="120"/>
          <w:marBottom w:val="0"/>
          <w:divBdr>
            <w:top w:val="none" w:sz="0" w:space="0" w:color="auto"/>
            <w:left w:val="none" w:sz="0" w:space="0" w:color="auto"/>
            <w:bottom w:val="none" w:sz="0" w:space="0" w:color="auto"/>
            <w:right w:val="none" w:sz="0" w:space="0" w:color="auto"/>
          </w:divBdr>
        </w:div>
        <w:div w:id="851257502">
          <w:marLeft w:val="576"/>
          <w:marRight w:val="0"/>
          <w:marTop w:val="120"/>
          <w:marBottom w:val="0"/>
          <w:divBdr>
            <w:top w:val="none" w:sz="0" w:space="0" w:color="auto"/>
            <w:left w:val="none" w:sz="0" w:space="0" w:color="auto"/>
            <w:bottom w:val="none" w:sz="0" w:space="0" w:color="auto"/>
            <w:right w:val="none" w:sz="0" w:space="0" w:color="auto"/>
          </w:divBdr>
        </w:div>
      </w:divsChild>
    </w:div>
    <w:div w:id="1006591071">
      <w:bodyDiv w:val="1"/>
      <w:marLeft w:val="0"/>
      <w:marRight w:val="0"/>
      <w:marTop w:val="0"/>
      <w:marBottom w:val="0"/>
      <w:divBdr>
        <w:top w:val="none" w:sz="0" w:space="0" w:color="auto"/>
        <w:left w:val="none" w:sz="0" w:space="0" w:color="auto"/>
        <w:bottom w:val="none" w:sz="0" w:space="0" w:color="auto"/>
        <w:right w:val="none" w:sz="0" w:space="0" w:color="auto"/>
      </w:divBdr>
      <w:divsChild>
        <w:div w:id="480924972">
          <w:marLeft w:val="576"/>
          <w:marRight w:val="0"/>
          <w:marTop w:val="120"/>
          <w:marBottom w:val="0"/>
          <w:divBdr>
            <w:top w:val="none" w:sz="0" w:space="0" w:color="auto"/>
            <w:left w:val="none" w:sz="0" w:space="0" w:color="auto"/>
            <w:bottom w:val="none" w:sz="0" w:space="0" w:color="auto"/>
            <w:right w:val="none" w:sz="0" w:space="0" w:color="auto"/>
          </w:divBdr>
        </w:div>
        <w:div w:id="548034694">
          <w:marLeft w:val="576"/>
          <w:marRight w:val="0"/>
          <w:marTop w:val="120"/>
          <w:marBottom w:val="0"/>
          <w:divBdr>
            <w:top w:val="none" w:sz="0" w:space="0" w:color="auto"/>
            <w:left w:val="none" w:sz="0" w:space="0" w:color="auto"/>
            <w:bottom w:val="none" w:sz="0" w:space="0" w:color="auto"/>
            <w:right w:val="none" w:sz="0" w:space="0" w:color="auto"/>
          </w:divBdr>
        </w:div>
        <w:div w:id="658927101">
          <w:marLeft w:val="576"/>
          <w:marRight w:val="0"/>
          <w:marTop w:val="120"/>
          <w:marBottom w:val="0"/>
          <w:divBdr>
            <w:top w:val="none" w:sz="0" w:space="0" w:color="auto"/>
            <w:left w:val="none" w:sz="0" w:space="0" w:color="auto"/>
            <w:bottom w:val="none" w:sz="0" w:space="0" w:color="auto"/>
            <w:right w:val="none" w:sz="0" w:space="0" w:color="auto"/>
          </w:divBdr>
        </w:div>
        <w:div w:id="83526245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6923891">
      <w:bodyDiv w:val="1"/>
      <w:marLeft w:val="0"/>
      <w:marRight w:val="0"/>
      <w:marTop w:val="0"/>
      <w:marBottom w:val="0"/>
      <w:divBdr>
        <w:top w:val="none" w:sz="0" w:space="0" w:color="auto"/>
        <w:left w:val="none" w:sz="0" w:space="0" w:color="auto"/>
        <w:bottom w:val="none" w:sz="0" w:space="0" w:color="auto"/>
        <w:right w:val="none" w:sz="0" w:space="0" w:color="auto"/>
      </w:divBdr>
      <w:divsChild>
        <w:div w:id="1463183375">
          <w:marLeft w:val="576"/>
          <w:marRight w:val="0"/>
          <w:marTop w:val="120"/>
          <w:marBottom w:val="0"/>
          <w:divBdr>
            <w:top w:val="none" w:sz="0" w:space="0" w:color="auto"/>
            <w:left w:val="none" w:sz="0" w:space="0" w:color="auto"/>
            <w:bottom w:val="none" w:sz="0" w:space="0" w:color="auto"/>
            <w:right w:val="none" w:sz="0" w:space="0" w:color="auto"/>
          </w:divBdr>
        </w:div>
        <w:div w:id="661734306">
          <w:marLeft w:val="576"/>
          <w:marRight w:val="0"/>
          <w:marTop w:val="120"/>
          <w:marBottom w:val="0"/>
          <w:divBdr>
            <w:top w:val="none" w:sz="0" w:space="0" w:color="auto"/>
            <w:left w:val="none" w:sz="0" w:space="0" w:color="auto"/>
            <w:bottom w:val="none" w:sz="0" w:space="0" w:color="auto"/>
            <w:right w:val="none" w:sz="0" w:space="0" w:color="auto"/>
          </w:divBdr>
        </w:div>
        <w:div w:id="1083338378">
          <w:marLeft w:val="576"/>
          <w:marRight w:val="0"/>
          <w:marTop w:val="120"/>
          <w:marBottom w:val="0"/>
          <w:divBdr>
            <w:top w:val="none" w:sz="0" w:space="0" w:color="auto"/>
            <w:left w:val="none" w:sz="0" w:space="0" w:color="auto"/>
            <w:bottom w:val="none" w:sz="0" w:space="0" w:color="auto"/>
            <w:right w:val="none" w:sz="0" w:space="0" w:color="auto"/>
          </w:divBdr>
        </w:div>
        <w:div w:id="1439251535">
          <w:marLeft w:val="576"/>
          <w:marRight w:val="0"/>
          <w:marTop w:val="120"/>
          <w:marBottom w:val="0"/>
          <w:divBdr>
            <w:top w:val="none" w:sz="0" w:space="0" w:color="auto"/>
            <w:left w:val="none" w:sz="0" w:space="0" w:color="auto"/>
            <w:bottom w:val="none" w:sz="0" w:space="0" w:color="auto"/>
            <w:right w:val="none" w:sz="0" w:space="0" w:color="auto"/>
          </w:divBdr>
        </w:div>
        <w:div w:id="80053639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1974071">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16</Pages>
  <Words>2014</Words>
  <Characters>11482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2021-06-24T13:22:00Z</dcterms:modified>
</cp:coreProperties>
</file>