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24D63" w:rsidRDefault="00845895" w:rsidP="00524D63">
      <w:pPr>
        <w:spacing w:line="360" w:lineRule="auto"/>
        <w:jc w:val="center"/>
        <w:rPr>
          <w:rFonts w:ascii="Times New Roman" w:hAnsi="Times New Roman" w:cs="Times New Roman"/>
          <w:b/>
          <w:sz w:val="48"/>
          <w:szCs w:val="48"/>
        </w:rPr>
      </w:pPr>
    </w:p>
    <w:p w:rsidR="00CF3C1B" w:rsidRPr="00524D63" w:rsidRDefault="00524D63" w:rsidP="00524D63">
      <w:pPr>
        <w:spacing w:line="360" w:lineRule="auto"/>
        <w:jc w:val="center"/>
        <w:rPr>
          <w:rFonts w:ascii="Times New Roman" w:hAnsi="Times New Roman" w:cs="Times New Roman"/>
          <w:b/>
          <w:sz w:val="48"/>
          <w:szCs w:val="48"/>
        </w:rPr>
      </w:pPr>
      <w:r w:rsidRPr="00524D63">
        <w:rPr>
          <w:rFonts w:ascii="Times New Roman" w:hAnsi="Times New Roman" w:cs="Times New Roman"/>
          <w:b/>
          <w:sz w:val="48"/>
          <w:szCs w:val="48"/>
        </w:rPr>
        <w:t>A Survey on Edge and Edge-Cloud Computing Assisted Cyber-Physical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24D63" w:rsidRDefault="00524D63" w:rsidP="00E53AA4">
      <w:pPr>
        <w:spacing w:line="360" w:lineRule="auto"/>
        <w:jc w:val="both"/>
        <w:rPr>
          <w:rFonts w:ascii="Times New Roman" w:hAnsi="Times New Roman" w:cs="Times New Roman"/>
          <w:b/>
          <w:sz w:val="44"/>
          <w:szCs w:val="44"/>
        </w:rPr>
      </w:pPr>
    </w:p>
    <w:p w:rsidR="00524D63" w:rsidRDefault="00524D6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56052" w:rsidRPr="00356052" w:rsidRDefault="00356052" w:rsidP="0035605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56052">
        <w:rPr>
          <w:rFonts w:ascii="Times New Roman" w:eastAsia="Times New Roman" w:hAnsi="Times New Roman" w:cs="Times New Roman"/>
          <w:color w:val="333333"/>
          <w:sz w:val="32"/>
          <w:szCs w:val="32"/>
          <w:lang w:val="en-IN" w:eastAsia="en-IN" w:bidi="ta-IN"/>
        </w:rPr>
        <w:t>In recent years, the investigations on Cyber-Physical Systems~(CPS) have become increasingly popular in both academia and industry. A primary obstruction against the booming deployment of CPS applications lies in how to process and manage large amounts of generated data for decision making. To tackle this predicament, researchers advocate the idea of coupling edge computing or edge-cloud computing into the design of CPS. However, this coupling process raises a diversity of challenges to the Quality-of-Services~(QoS) of CPS applications. In this paper, we present a survey on edge computing or edge-cloud computing assisted CPS designs from the QoS optimization perspective. We first discuss critical challenges in service latency, energy consumption, security, privacy, and reliability during the integration of CPS with edge computing or edge-cloud computing. Afterwards, we give an overview on the state-of-the-art works tackling different challenges for QoS optimization, and present a systematic classification during outlining literatures for highlighting their similarities and differences. We finally summarize the experiences learned from surveyed works and envision future research directions on edge computing or edge-cloud computing assisted CPS optimization</w:t>
      </w:r>
    </w:p>
    <w:p w:rsidR="00356052" w:rsidRDefault="00356052" w:rsidP="00356052">
      <w:pPr>
        <w:tabs>
          <w:tab w:val="left" w:pos="6210"/>
        </w:tabs>
        <w:spacing w:line="360" w:lineRule="auto"/>
        <w:jc w:val="both"/>
        <w:rPr>
          <w:rFonts w:ascii="Times New Roman" w:hAnsi="Times New Roman" w:cs="Times New Roman"/>
          <w:b/>
          <w:sz w:val="40"/>
          <w:szCs w:val="40"/>
        </w:rPr>
      </w:pPr>
    </w:p>
    <w:p w:rsidR="00491919" w:rsidRDefault="001C4FD2" w:rsidP="0035605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47149" w:rsidRDefault="00D57269" w:rsidP="0094714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47149">
        <w:rPr>
          <w:rFonts w:ascii="Times New Roman" w:hAnsi="Times New Roman" w:cs="Times New Roman"/>
          <w:sz w:val="32"/>
          <w:szCs w:val="32"/>
          <w:lang w:val="en-IN"/>
        </w:rPr>
        <w:t>The challenge is not limited to the use of the next generation of intelligent equipment that natively support AI features, but mainly to adapt traditional approaches and embed them in the existing constrained device</w:t>
      </w:r>
      <w:r w:rsidRPr="00947149">
        <w:rPr>
          <w:rFonts w:ascii="Times New Roman" w:hAnsi="Times New Roman" w:cs="Times New Roman"/>
          <w:sz w:val="32"/>
          <w:szCs w:val="32"/>
          <w:lang w:val="en-IN"/>
        </w:rPr>
        <w:t xml:space="preserve"> platforms.</w:t>
      </w:r>
    </w:p>
    <w:p w:rsidR="00000000" w:rsidRPr="00947149" w:rsidRDefault="00D57269" w:rsidP="0094714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47149">
        <w:rPr>
          <w:rFonts w:ascii="Times New Roman" w:hAnsi="Times New Roman" w:cs="Times New Roman"/>
          <w:sz w:val="32"/>
          <w:szCs w:val="32"/>
          <w:lang w:val="en-IN"/>
        </w:rPr>
        <w:t>In this sense, it is clear that there should exist a balance of the computational resources among each one of these layers, and just as important as, an appropriate interconnection of them.</w:t>
      </w:r>
    </w:p>
    <w:p w:rsidR="00000000" w:rsidRPr="00947149" w:rsidRDefault="00D57269" w:rsidP="0094714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47149">
        <w:rPr>
          <w:rFonts w:ascii="Times New Roman" w:hAnsi="Times New Roman" w:cs="Times New Roman"/>
          <w:sz w:val="32"/>
          <w:szCs w:val="32"/>
          <w:lang w:val="en-IN"/>
        </w:rPr>
        <w:t xml:space="preserve">In spite </w:t>
      </w:r>
      <w:r w:rsidRPr="00947149">
        <w:rPr>
          <w:rFonts w:ascii="Times New Roman" w:hAnsi="Times New Roman" w:cs="Times New Roman"/>
          <w:sz w:val="32"/>
          <w:szCs w:val="32"/>
          <w:lang w:val="en-IN"/>
        </w:rPr>
        <w:t>of the existence of several frameworks to assist and automate several data analysis tasks, usually being able to find ML models that outperform the ones developed by hand, most problems still require domain knowledge which refrains the complete process aut</w:t>
      </w:r>
      <w:r w:rsidRPr="00947149">
        <w:rPr>
          <w:rFonts w:ascii="Times New Roman" w:hAnsi="Times New Roman" w:cs="Times New Roman"/>
          <w:sz w:val="32"/>
          <w:szCs w:val="32"/>
          <w:lang w:val="en-IN"/>
        </w:rPr>
        <w:t xml:space="preserve">omation.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47149" w:rsidRDefault="00D57269" w:rsidP="00947149">
      <w:pPr>
        <w:numPr>
          <w:ilvl w:val="0"/>
          <w:numId w:val="45"/>
        </w:numPr>
        <w:spacing w:line="360" w:lineRule="auto"/>
        <w:jc w:val="both"/>
        <w:rPr>
          <w:rFonts w:ascii="Times New Roman" w:hAnsi="Times New Roman" w:cs="Times New Roman"/>
          <w:bCs/>
          <w:sz w:val="32"/>
          <w:szCs w:val="32"/>
          <w:lang w:val="en-IN"/>
        </w:rPr>
      </w:pPr>
      <w:r w:rsidRPr="00947149">
        <w:rPr>
          <w:rFonts w:ascii="Times New Roman" w:hAnsi="Times New Roman" w:cs="Times New Roman"/>
          <w:bCs/>
          <w:sz w:val="32"/>
          <w:szCs w:val="32"/>
          <w:lang w:val="en-IN"/>
        </w:rPr>
        <w:t xml:space="preserve">The proposed solution to this problem as indicated in their study suggests that each IoT domain generates and maintains security keys for IoT devices belong to each domain. </w:t>
      </w:r>
    </w:p>
    <w:p w:rsidR="00000000" w:rsidRPr="00947149" w:rsidRDefault="00D57269" w:rsidP="00947149">
      <w:pPr>
        <w:numPr>
          <w:ilvl w:val="0"/>
          <w:numId w:val="45"/>
        </w:numPr>
        <w:spacing w:line="360" w:lineRule="auto"/>
        <w:jc w:val="both"/>
        <w:rPr>
          <w:rFonts w:ascii="Times New Roman" w:hAnsi="Times New Roman" w:cs="Times New Roman"/>
          <w:bCs/>
          <w:sz w:val="32"/>
          <w:szCs w:val="32"/>
          <w:lang w:val="en-IN"/>
        </w:rPr>
      </w:pPr>
      <w:r w:rsidRPr="00947149">
        <w:rPr>
          <w:rFonts w:ascii="Times New Roman" w:hAnsi="Times New Roman" w:cs="Times New Roman"/>
          <w:bCs/>
          <w:sz w:val="32"/>
          <w:szCs w:val="32"/>
          <w:lang w:val="en-IN"/>
        </w:rPr>
        <w:t>To solve this problem, the study adopted hierarchy-based key managemen</w:t>
      </w:r>
      <w:r w:rsidRPr="00947149">
        <w:rPr>
          <w:rFonts w:ascii="Times New Roman" w:hAnsi="Times New Roman" w:cs="Times New Roman"/>
          <w:bCs/>
          <w:sz w:val="32"/>
          <w:szCs w:val="32"/>
          <w:lang w:val="en-IN"/>
        </w:rPr>
        <w:t>t, where services and applications credentials are composed of multiple keys based on the level of the application in the hierarchical schema.</w:t>
      </w:r>
    </w:p>
    <w:p w:rsidR="00000000" w:rsidRPr="00947149" w:rsidRDefault="00D57269" w:rsidP="00947149">
      <w:pPr>
        <w:numPr>
          <w:ilvl w:val="0"/>
          <w:numId w:val="45"/>
        </w:numPr>
        <w:spacing w:line="360" w:lineRule="auto"/>
        <w:jc w:val="both"/>
        <w:rPr>
          <w:rFonts w:ascii="Times New Roman" w:hAnsi="Times New Roman" w:cs="Times New Roman"/>
          <w:bCs/>
          <w:sz w:val="32"/>
          <w:szCs w:val="32"/>
          <w:lang w:val="en-IN"/>
        </w:rPr>
      </w:pPr>
      <w:r w:rsidRPr="00947149">
        <w:rPr>
          <w:rFonts w:ascii="Times New Roman" w:hAnsi="Times New Roman" w:cs="Times New Roman"/>
          <w:bCs/>
          <w:sz w:val="32"/>
          <w:szCs w:val="32"/>
          <w:lang w:val="en-IN"/>
        </w:rPr>
        <w:t>Providing access control strategy that meets the growing requirements of these networks is a challenging problem</w:t>
      </w:r>
      <w:r w:rsidRPr="00947149">
        <w:rPr>
          <w:rFonts w:ascii="Times New Roman" w:hAnsi="Times New Roman" w:cs="Times New Roman"/>
          <w:bCs/>
          <w:sz w:val="32"/>
          <w:szCs w:val="32"/>
          <w:lang w:val="en-IN"/>
        </w:rPr>
        <w:t>.</w:t>
      </w:r>
    </w:p>
    <w:p w:rsidR="00000000" w:rsidRPr="00947149" w:rsidRDefault="00D57269" w:rsidP="00947149">
      <w:pPr>
        <w:numPr>
          <w:ilvl w:val="0"/>
          <w:numId w:val="45"/>
        </w:numPr>
        <w:spacing w:line="360" w:lineRule="auto"/>
        <w:jc w:val="both"/>
        <w:rPr>
          <w:rFonts w:ascii="Times New Roman" w:hAnsi="Times New Roman" w:cs="Times New Roman"/>
          <w:bCs/>
          <w:sz w:val="32"/>
          <w:szCs w:val="32"/>
          <w:lang w:val="en-IN"/>
        </w:rPr>
      </w:pPr>
      <w:r w:rsidRPr="00947149">
        <w:rPr>
          <w:rFonts w:ascii="Times New Roman" w:hAnsi="Times New Roman" w:cs="Times New Roman"/>
          <w:bCs/>
          <w:sz w:val="32"/>
          <w:szCs w:val="32"/>
          <w:lang w:val="en-IN"/>
        </w:rPr>
        <w:lastRenderedPageBreak/>
        <w:t>Due to the constrained resources and distributed, heterogeneous, and scalable architecture of EC-assisted IoT networks, deployment of security services and applications over these networks represents one of the main challenging problems.</w:t>
      </w:r>
      <w:r w:rsidRPr="00947149">
        <w:rPr>
          <w:rFonts w:ascii="Times New Roman" w:hAnsi="Times New Roman" w:cs="Times New Roman"/>
          <w:bCs/>
          <w:sz w:val="32"/>
          <w:szCs w:val="32"/>
        </w:rPr>
        <w:t xml:space="preserve"> </w:t>
      </w:r>
    </w:p>
    <w:p w:rsidR="000B33B0" w:rsidRPr="00947149" w:rsidRDefault="006A300A" w:rsidP="00947149">
      <w:pPr>
        <w:spacing w:line="360" w:lineRule="auto"/>
        <w:jc w:val="both"/>
        <w:rPr>
          <w:rFonts w:ascii="Times New Roman" w:eastAsia="Times New Roman" w:hAnsi="Times New Roman" w:cs="Times New Roman"/>
          <w:sz w:val="32"/>
          <w:szCs w:val="32"/>
        </w:rPr>
      </w:pPr>
      <w:r w:rsidRPr="00947149">
        <w:rPr>
          <w:rFonts w:ascii="Times New Roman" w:hAnsi="Times New Roman" w:cs="Times New Roman"/>
          <w:b/>
          <w:sz w:val="36"/>
          <w:szCs w:val="36"/>
        </w:rPr>
        <w:t xml:space="preserve">2.2. PROPOSED </w:t>
      </w:r>
      <w:r w:rsidR="000B33B0" w:rsidRPr="00947149">
        <w:rPr>
          <w:rFonts w:ascii="Times New Roman" w:hAnsi="Times New Roman" w:cs="Times New Roman"/>
          <w:b/>
          <w:sz w:val="36"/>
          <w:szCs w:val="36"/>
        </w:rPr>
        <w:t xml:space="preserve">SYSTEM </w:t>
      </w:r>
    </w:p>
    <w:p w:rsidR="00947149" w:rsidRPr="00947149" w:rsidRDefault="00947149" w:rsidP="00947149">
      <w:pPr>
        <w:pStyle w:val="NormalWeb"/>
        <w:numPr>
          <w:ilvl w:val="0"/>
          <w:numId w:val="46"/>
        </w:numPr>
        <w:spacing w:before="0" w:beforeAutospacing="0" w:after="0" w:afterAutospacing="0" w:line="360" w:lineRule="auto"/>
        <w:ind w:left="284" w:hanging="142"/>
        <w:jc w:val="both"/>
        <w:rPr>
          <w:sz w:val="32"/>
          <w:szCs w:val="32"/>
        </w:rPr>
      </w:pPr>
      <w:r w:rsidRPr="00947149">
        <w:rPr>
          <w:sz w:val="32"/>
          <w:szCs w:val="32"/>
        </w:rPr>
        <w:t>In light of the defense for cyber security, the privacy computing framework proposed in allows private information exchanges, extensive permission of private information flow in a multi-interface scenario.</w:t>
      </w:r>
    </w:p>
    <w:p w:rsidR="00947149" w:rsidRPr="00947149" w:rsidRDefault="00947149" w:rsidP="00947149">
      <w:pPr>
        <w:pStyle w:val="NormalWeb"/>
        <w:numPr>
          <w:ilvl w:val="0"/>
          <w:numId w:val="46"/>
        </w:numPr>
        <w:spacing w:before="0" w:beforeAutospacing="0" w:after="0" w:afterAutospacing="0" w:line="360" w:lineRule="auto"/>
        <w:ind w:left="284" w:hanging="142"/>
        <w:jc w:val="both"/>
        <w:rPr>
          <w:sz w:val="32"/>
          <w:szCs w:val="32"/>
        </w:rPr>
      </w:pPr>
      <w:r w:rsidRPr="00947149">
        <w:rPr>
          <w:sz w:val="32"/>
          <w:szCs w:val="32"/>
        </w:rPr>
        <w:t>To deal with those challenges, a Trust Management System is proposed where the FC-CPS devices are the trustor and fog assisted nodes are the trustee.</w:t>
      </w:r>
    </w:p>
    <w:p w:rsidR="00947149" w:rsidRPr="00947149" w:rsidRDefault="00947149" w:rsidP="00947149">
      <w:pPr>
        <w:pStyle w:val="NormalWeb"/>
        <w:numPr>
          <w:ilvl w:val="0"/>
          <w:numId w:val="46"/>
        </w:numPr>
        <w:spacing w:before="0" w:beforeAutospacing="0" w:after="0" w:afterAutospacing="0" w:line="360" w:lineRule="auto"/>
        <w:ind w:left="284" w:hanging="142"/>
        <w:jc w:val="both"/>
        <w:rPr>
          <w:sz w:val="32"/>
          <w:szCs w:val="32"/>
        </w:rPr>
      </w:pPr>
      <w:r w:rsidRPr="00947149">
        <w:rPr>
          <w:sz w:val="32"/>
          <w:szCs w:val="32"/>
        </w:rPr>
        <w:t>In, a distributed platform for cloud and fog integrated sCPS(PsCPS) is proposed to relax challenges of such kind of integration.</w:t>
      </w:r>
    </w:p>
    <w:p w:rsidR="00947149" w:rsidRPr="00947149" w:rsidRDefault="00947149" w:rsidP="00947149">
      <w:pPr>
        <w:pStyle w:val="NormalWeb"/>
        <w:numPr>
          <w:ilvl w:val="0"/>
          <w:numId w:val="46"/>
        </w:numPr>
        <w:spacing w:before="0" w:beforeAutospacing="0" w:after="0" w:afterAutospacing="0" w:line="360" w:lineRule="auto"/>
        <w:ind w:left="284" w:hanging="142"/>
        <w:jc w:val="both"/>
        <w:rPr>
          <w:sz w:val="32"/>
          <w:szCs w:val="32"/>
        </w:rPr>
      </w:pPr>
      <w:r w:rsidRPr="00947149">
        <w:rPr>
          <w:sz w:val="32"/>
          <w:szCs w:val="32"/>
        </w:rPr>
        <w:t xml:space="preserve">The multi-vendor Mobile Edge Computing platforms proposed in  motivates a brand new value chain, novel business opportunities and use cases that is totally out of imagination before.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7149" w:rsidRDefault="00D57269" w:rsidP="009471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7149">
        <w:rPr>
          <w:rFonts w:ascii="Times New Roman" w:eastAsia="AdvGulliv-R" w:hAnsi="Times New Roman" w:cs="Times New Roman"/>
          <w:bCs/>
          <w:sz w:val="32"/>
          <w:szCs w:val="32"/>
          <w:lang w:val="en-IN"/>
        </w:rPr>
        <w:t>To be more specific, FC enables repeatable structure in the EC concept, such that network developers can push computation capabilities out of the cloud computing layer to th</w:t>
      </w:r>
      <w:r w:rsidRPr="00947149">
        <w:rPr>
          <w:rFonts w:ascii="Times New Roman" w:eastAsia="AdvGulliv-R" w:hAnsi="Times New Roman" w:cs="Times New Roman"/>
          <w:bCs/>
          <w:sz w:val="32"/>
          <w:szCs w:val="32"/>
          <w:lang w:val="en-IN"/>
        </w:rPr>
        <w:t>e EC servers in order to enable a robust and scalable performance.</w:t>
      </w:r>
    </w:p>
    <w:p w:rsidR="00000000" w:rsidRPr="00947149" w:rsidRDefault="00D57269" w:rsidP="009471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7149">
        <w:rPr>
          <w:rFonts w:ascii="Times New Roman" w:eastAsia="AdvGulliv-R" w:hAnsi="Times New Roman" w:cs="Times New Roman"/>
          <w:bCs/>
          <w:sz w:val="32"/>
          <w:szCs w:val="32"/>
          <w:lang w:val="en-IN"/>
        </w:rPr>
        <w:lastRenderedPageBreak/>
        <w:t xml:space="preserve">The authors in conduct a survey to analyze how EC can assist the performance of IoT networks. </w:t>
      </w:r>
    </w:p>
    <w:p w:rsidR="00000000" w:rsidRPr="00947149" w:rsidRDefault="00D57269" w:rsidP="009471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7149">
        <w:rPr>
          <w:rFonts w:ascii="Times New Roman" w:eastAsia="AdvGulliv-R" w:hAnsi="Times New Roman" w:cs="Times New Roman"/>
          <w:bCs/>
          <w:sz w:val="32"/>
          <w:szCs w:val="32"/>
          <w:lang w:val="en-IN"/>
        </w:rPr>
        <w:t>The performance of EC and cloud computing architectures are also compared in some IoT applic</w:t>
      </w:r>
      <w:r w:rsidRPr="00947149">
        <w:rPr>
          <w:rFonts w:ascii="Times New Roman" w:eastAsia="AdvGulliv-R" w:hAnsi="Times New Roman" w:cs="Times New Roman"/>
          <w:bCs/>
          <w:sz w:val="32"/>
          <w:szCs w:val="32"/>
          <w:lang w:val="en-IN"/>
        </w:rPr>
        <w:t>ations, such as smart transportation, smart city, and smart grid.</w:t>
      </w:r>
    </w:p>
    <w:p w:rsidR="00000000" w:rsidRPr="00947149" w:rsidRDefault="00D57269" w:rsidP="0094714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7149">
        <w:rPr>
          <w:rFonts w:ascii="Times New Roman" w:eastAsia="AdvGulliv-R" w:hAnsi="Times New Roman" w:cs="Times New Roman"/>
          <w:bCs/>
          <w:sz w:val="32"/>
          <w:szCs w:val="32"/>
          <w:lang w:val="en-IN"/>
        </w:rPr>
        <w:t>EC-assisted IoT networks have enhanced network performance in terms of reduced latency (both communication and computation), reduced bandwidth usage, reduced device power consumption, and r</w:t>
      </w:r>
      <w:r w:rsidRPr="00947149">
        <w:rPr>
          <w:rFonts w:ascii="Times New Roman" w:eastAsia="AdvGulliv-R" w:hAnsi="Times New Roman" w:cs="Times New Roman"/>
          <w:bCs/>
          <w:sz w:val="32"/>
          <w:szCs w:val="32"/>
          <w:lang w:val="en-IN"/>
        </w:rPr>
        <w:t>educed packet data overhead.</w:t>
      </w:r>
      <w:r w:rsidRPr="0094714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t>A comprehensive study of security of internet-of-things</w:t>
            </w:r>
          </w:p>
        </w:tc>
        <w:tc>
          <w:tcPr>
            <w:tcW w:w="3192" w:type="dxa"/>
          </w:tcPr>
          <w:p w:rsidR="000C407B" w:rsidRPr="00947149" w:rsidRDefault="00947149" w:rsidP="00947149">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t xml:space="preserve">A. Mosenia and N. K. Jha, </w:t>
            </w:r>
          </w:p>
        </w:tc>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color w:val="333333"/>
                <w:sz w:val="28"/>
                <w:szCs w:val="28"/>
                <w:shd w:val="clear" w:color="auto" w:fill="FFFFFF"/>
              </w:rPr>
              <w:t>Internet of Things (IoT), also referred to as the Internet of Objects, is envisioned as a transformative approach for providing numerous services.</w:t>
            </w:r>
          </w:p>
        </w:tc>
      </w:tr>
      <w:tr w:rsidR="000C407B" w:rsidTr="000C407B">
        <w:trPr>
          <w:trHeight w:val="2942"/>
        </w:trPr>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t>A survey on security and privacy issues in internet-of-things</w:t>
            </w:r>
          </w:p>
        </w:tc>
        <w:tc>
          <w:tcPr>
            <w:tcW w:w="3192" w:type="dxa"/>
          </w:tcPr>
          <w:p w:rsidR="000C407B" w:rsidRPr="00947149" w:rsidRDefault="00947149" w:rsidP="00947149">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t xml:space="preserve">Y. Yang, L. Wu, G. Yin, L. Li, and H. Zhao, </w:t>
            </w:r>
          </w:p>
        </w:tc>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color w:val="333333"/>
                <w:sz w:val="28"/>
                <w:szCs w:val="28"/>
                <w:shd w:val="clear" w:color="auto" w:fill="FFFFFF"/>
              </w:rPr>
              <w:t>They are used in our homes, in hospitals, deployed outside to control and report the changes in environment, prevent fires, and many more beneficial functionality.</w:t>
            </w:r>
          </w:p>
        </w:tc>
      </w:tr>
      <w:tr w:rsidR="000C407B" w:rsidTr="000C407B">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lastRenderedPageBreak/>
              <w:t>The digital universe of opportunities: Rich data and the increasing value of the internet of things</w:t>
            </w:r>
          </w:p>
        </w:tc>
        <w:tc>
          <w:tcPr>
            <w:tcW w:w="3192" w:type="dxa"/>
          </w:tcPr>
          <w:p w:rsidR="000C407B" w:rsidRPr="00947149" w:rsidRDefault="00947149" w:rsidP="00947149">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t xml:space="preserve">V. Turner, J. F. Gantz, D. Reinsel, and S. Minton, </w:t>
            </w:r>
          </w:p>
        </w:tc>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color w:val="333333"/>
                <w:sz w:val="28"/>
                <w:szCs w:val="28"/>
                <w:shd w:val="clear" w:color="auto" w:fill="FFFFFF"/>
              </w:rPr>
              <w:t>Unprecedented and exponential data growth is presenting businesses with new and unique opportunities and challenges.</w:t>
            </w:r>
          </w:p>
        </w:tc>
      </w:tr>
      <w:tr w:rsidR="000C407B" w:rsidTr="000C407B">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t>Data security and privacy-preserving in edge computing paradigm: Survey and open issues</w:t>
            </w:r>
          </w:p>
        </w:tc>
        <w:tc>
          <w:tcPr>
            <w:tcW w:w="3192" w:type="dxa"/>
          </w:tcPr>
          <w:p w:rsidR="000C407B" w:rsidRPr="00947149" w:rsidRDefault="00947149" w:rsidP="00947149">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sz w:val="28"/>
                <w:szCs w:val="28"/>
              </w:rPr>
              <w:t xml:space="preserve">J. Zhang, B. Chen, Y. Zhao, X. Cheng, and F. Hu, </w:t>
            </w:r>
          </w:p>
        </w:tc>
        <w:tc>
          <w:tcPr>
            <w:tcW w:w="3192" w:type="dxa"/>
          </w:tcPr>
          <w:p w:rsidR="000C407B" w:rsidRPr="00947149" w:rsidRDefault="00947149" w:rsidP="00E53AA4">
            <w:pPr>
              <w:tabs>
                <w:tab w:val="left" w:pos="720"/>
              </w:tabs>
              <w:spacing w:after="100" w:line="360" w:lineRule="auto"/>
              <w:jc w:val="both"/>
              <w:rPr>
                <w:rFonts w:ascii="Times New Roman" w:hAnsi="Times New Roman" w:cs="Times New Roman"/>
                <w:sz w:val="28"/>
                <w:szCs w:val="28"/>
              </w:rPr>
            </w:pPr>
            <w:r w:rsidRPr="00947149">
              <w:rPr>
                <w:rFonts w:ascii="Times New Roman" w:hAnsi="Times New Roman" w:cs="Times New Roman"/>
                <w:color w:val="333333"/>
                <w:sz w:val="28"/>
                <w:szCs w:val="28"/>
                <w:shd w:val="clear" w:color="auto" w:fill="FFFFFF"/>
              </w:rPr>
              <w:t> In this paper, we present a comprehensive analysis of the data security and privacy threats, protection technologies, and countermeasures inherent in edge computing.</w:t>
            </w:r>
          </w:p>
        </w:tc>
      </w:tr>
    </w:tbl>
    <w:p w:rsidR="00B001E5" w:rsidRDefault="00B001E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B001E5" w:rsidRDefault="00B001E5" w:rsidP="00E53AA4">
      <w:pPr>
        <w:spacing w:line="360" w:lineRule="auto"/>
        <w:jc w:val="both"/>
        <w:rPr>
          <w:rFonts w:ascii="Times New Roman" w:hAnsi="Times New Roman" w:cs="Times New Roman"/>
          <w:b/>
          <w:iCs/>
          <w:sz w:val="28"/>
          <w:szCs w:val="28"/>
        </w:rPr>
      </w:pPr>
    </w:p>
    <w:p w:rsidR="00B001E5" w:rsidRDefault="00B001E5"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B001E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001E5" w:rsidRPr="00B001E5" w:rsidRDefault="00B001E5" w:rsidP="00B001E5">
      <w:pPr>
        <w:spacing w:line="360" w:lineRule="auto"/>
        <w:ind w:left="720"/>
        <w:jc w:val="both"/>
        <w:rPr>
          <w:rFonts w:ascii="Times New Roman" w:hAnsi="Times New Roman" w:cs="Times New Roman"/>
          <w:sz w:val="28"/>
          <w:szCs w:val="28"/>
        </w:rPr>
      </w:pPr>
    </w:p>
    <w:p w:rsidR="00305BF0" w:rsidRPr="00D81E16" w:rsidRDefault="00305BF0" w:rsidP="00B001E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001E5" w:rsidP="00E53AA4">
      <w:pPr>
        <w:spacing w:after="0" w:line="360" w:lineRule="auto"/>
        <w:jc w:val="both"/>
        <w:rPr>
          <w:rFonts w:ascii="Times New Roman" w:hAnsi="Times New Roman" w:cs="Times New Roman"/>
        </w:rPr>
      </w:pPr>
      <w:r w:rsidRPr="00B001E5">
        <w:rPr>
          <w:rFonts w:ascii="Times New Roman" w:hAnsi="Times New Roman" w:cs="Times New Roman"/>
        </w:rPr>
        <w:drawing>
          <wp:inline distT="0" distB="0" distL="0" distR="0">
            <wp:extent cx="5943600" cy="483806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8380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B001E5"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356052" w:rsidRDefault="00356052" w:rsidP="00E53AA4">
      <w:pPr>
        <w:tabs>
          <w:tab w:val="left" w:pos="1309"/>
          <w:tab w:val="center" w:pos="4680"/>
        </w:tabs>
        <w:spacing w:line="360" w:lineRule="auto"/>
        <w:jc w:val="both"/>
        <w:rPr>
          <w:rFonts w:ascii="Times New Roman" w:hAnsi="Times New Roman" w:cs="Times New Roman"/>
          <w:b/>
          <w:sz w:val="28"/>
          <w:szCs w:val="28"/>
        </w:rPr>
      </w:pPr>
    </w:p>
    <w:p w:rsidR="00356052" w:rsidRDefault="00356052" w:rsidP="00E53AA4">
      <w:pPr>
        <w:tabs>
          <w:tab w:val="left" w:pos="1309"/>
          <w:tab w:val="center" w:pos="4680"/>
        </w:tabs>
        <w:spacing w:line="360" w:lineRule="auto"/>
        <w:jc w:val="both"/>
        <w:rPr>
          <w:rFonts w:ascii="Times New Roman" w:hAnsi="Times New Roman" w:cs="Times New Roman"/>
          <w:b/>
          <w:sz w:val="28"/>
          <w:szCs w:val="28"/>
        </w:rPr>
      </w:pPr>
    </w:p>
    <w:p w:rsidR="00356052" w:rsidRDefault="00356052" w:rsidP="00E53AA4">
      <w:pPr>
        <w:tabs>
          <w:tab w:val="left" w:pos="1309"/>
          <w:tab w:val="center" w:pos="4680"/>
        </w:tabs>
        <w:spacing w:line="360" w:lineRule="auto"/>
        <w:jc w:val="both"/>
        <w:rPr>
          <w:rFonts w:ascii="Times New Roman" w:hAnsi="Times New Roman" w:cs="Times New Roman"/>
          <w:b/>
          <w:sz w:val="28"/>
          <w:szCs w:val="28"/>
        </w:rPr>
      </w:pPr>
    </w:p>
    <w:p w:rsidR="00356052" w:rsidRDefault="00356052" w:rsidP="00E53AA4">
      <w:pPr>
        <w:tabs>
          <w:tab w:val="left" w:pos="1309"/>
          <w:tab w:val="center" w:pos="4680"/>
        </w:tabs>
        <w:spacing w:line="360" w:lineRule="auto"/>
        <w:jc w:val="both"/>
        <w:rPr>
          <w:rFonts w:ascii="Times New Roman" w:hAnsi="Times New Roman" w:cs="Times New Roman"/>
          <w:b/>
          <w:sz w:val="28"/>
          <w:szCs w:val="28"/>
        </w:rPr>
      </w:pPr>
    </w:p>
    <w:p w:rsidR="00356052" w:rsidRDefault="00356052" w:rsidP="00E53AA4">
      <w:pPr>
        <w:tabs>
          <w:tab w:val="left" w:pos="1309"/>
          <w:tab w:val="center" w:pos="4680"/>
        </w:tabs>
        <w:spacing w:line="360" w:lineRule="auto"/>
        <w:jc w:val="both"/>
        <w:rPr>
          <w:rFonts w:ascii="Times New Roman" w:hAnsi="Times New Roman" w:cs="Times New Roman"/>
          <w:b/>
          <w:sz w:val="28"/>
          <w:szCs w:val="28"/>
        </w:rPr>
      </w:pPr>
    </w:p>
    <w:p w:rsidR="00356052" w:rsidRDefault="00356052" w:rsidP="00E53AA4">
      <w:pPr>
        <w:tabs>
          <w:tab w:val="left" w:pos="1309"/>
          <w:tab w:val="center" w:pos="4680"/>
        </w:tabs>
        <w:spacing w:line="360" w:lineRule="auto"/>
        <w:jc w:val="both"/>
        <w:rPr>
          <w:rFonts w:ascii="Times New Roman" w:hAnsi="Times New Roman" w:cs="Times New Roman"/>
          <w:b/>
          <w:sz w:val="28"/>
          <w:szCs w:val="28"/>
        </w:rPr>
      </w:pPr>
    </w:p>
    <w:p w:rsidR="00B001E5" w:rsidRDefault="00B001E5" w:rsidP="00E53AA4">
      <w:pPr>
        <w:tabs>
          <w:tab w:val="left" w:pos="1309"/>
          <w:tab w:val="center" w:pos="4680"/>
        </w:tabs>
        <w:spacing w:line="360" w:lineRule="auto"/>
        <w:jc w:val="both"/>
        <w:rPr>
          <w:rFonts w:ascii="Times New Roman" w:hAnsi="Times New Roman" w:cs="Times New Roman"/>
          <w:b/>
          <w:sz w:val="28"/>
          <w:szCs w:val="28"/>
        </w:rPr>
      </w:pPr>
    </w:p>
    <w:p w:rsidR="00B001E5" w:rsidRDefault="00B001E5" w:rsidP="00E53AA4">
      <w:pPr>
        <w:tabs>
          <w:tab w:val="left" w:pos="1309"/>
          <w:tab w:val="center" w:pos="4680"/>
        </w:tabs>
        <w:spacing w:line="360" w:lineRule="auto"/>
        <w:jc w:val="both"/>
        <w:rPr>
          <w:rFonts w:ascii="Times New Roman" w:hAnsi="Times New Roman" w:cs="Times New Roman"/>
          <w:b/>
          <w:sz w:val="28"/>
          <w:szCs w:val="28"/>
        </w:rPr>
      </w:pPr>
    </w:p>
    <w:p w:rsidR="00B001E5" w:rsidRDefault="00B001E5" w:rsidP="00E53AA4">
      <w:pPr>
        <w:tabs>
          <w:tab w:val="left" w:pos="1309"/>
          <w:tab w:val="center" w:pos="4680"/>
        </w:tabs>
        <w:spacing w:line="360" w:lineRule="auto"/>
        <w:jc w:val="both"/>
        <w:rPr>
          <w:rFonts w:ascii="Times New Roman" w:hAnsi="Times New Roman" w:cs="Times New Roman"/>
          <w:b/>
          <w:sz w:val="28"/>
          <w:szCs w:val="28"/>
        </w:rPr>
      </w:pPr>
    </w:p>
    <w:p w:rsidR="00B001E5" w:rsidRDefault="00B001E5" w:rsidP="00E53AA4">
      <w:pPr>
        <w:tabs>
          <w:tab w:val="left" w:pos="1309"/>
          <w:tab w:val="center" w:pos="4680"/>
        </w:tabs>
        <w:spacing w:line="360" w:lineRule="auto"/>
        <w:jc w:val="both"/>
        <w:rPr>
          <w:rFonts w:ascii="Times New Roman" w:hAnsi="Times New Roman" w:cs="Times New Roman"/>
          <w:b/>
          <w:sz w:val="28"/>
          <w:szCs w:val="28"/>
        </w:rPr>
      </w:pPr>
    </w:p>
    <w:p w:rsidR="00B001E5" w:rsidRDefault="00B001E5" w:rsidP="00E53AA4">
      <w:pPr>
        <w:tabs>
          <w:tab w:val="left" w:pos="1309"/>
          <w:tab w:val="center" w:pos="4680"/>
        </w:tabs>
        <w:spacing w:line="360" w:lineRule="auto"/>
        <w:jc w:val="both"/>
        <w:rPr>
          <w:rFonts w:ascii="Times New Roman" w:hAnsi="Times New Roman" w:cs="Times New Roman"/>
          <w:b/>
          <w:sz w:val="28"/>
          <w:szCs w:val="28"/>
        </w:rPr>
      </w:pPr>
    </w:p>
    <w:p w:rsidR="00B001E5" w:rsidRDefault="00B001E5" w:rsidP="00E53AA4">
      <w:pPr>
        <w:tabs>
          <w:tab w:val="left" w:pos="1309"/>
          <w:tab w:val="center" w:pos="4680"/>
        </w:tabs>
        <w:spacing w:line="360" w:lineRule="auto"/>
        <w:jc w:val="both"/>
        <w:rPr>
          <w:rFonts w:ascii="Times New Roman" w:hAnsi="Times New Roman" w:cs="Times New Roman"/>
          <w:b/>
          <w:sz w:val="28"/>
          <w:szCs w:val="28"/>
        </w:rPr>
      </w:pPr>
    </w:p>
    <w:p w:rsidR="00B001E5" w:rsidRDefault="00B001E5"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F51F7" w:rsidRPr="00BF51F7" w:rsidRDefault="00BF51F7" w:rsidP="00BF51F7">
      <w:pPr>
        <w:pStyle w:val="BodyText"/>
        <w:rPr>
          <w:bCs/>
          <w:iCs/>
          <w:sz w:val="32"/>
          <w:szCs w:val="32"/>
          <w:lang w:val="en-IN"/>
        </w:rPr>
      </w:pPr>
      <w:r w:rsidRPr="00BF51F7">
        <w:rPr>
          <w:bCs/>
          <w:iCs/>
          <w:sz w:val="32"/>
          <w:szCs w:val="32"/>
          <w:lang w:val="en-IN"/>
        </w:rPr>
        <w:t xml:space="preserve">     This paper presents a comprehensive survey on security and privacy issues for the EC-assisted IoT paradigm. To achieve this goal, we first provide an overview of EC-assisted IoT including its applications and architecture. Then, we discuss the advantages and limitations of integrating EC and IoT paradigms. After that, we conduct an in-depth analysis of security and privacy in the context of EC-assisted IoT. In particular, we extensively survey the key classifications and types of possible IoT network security and privacy attacks and the corresponding countermeasures at different IoT network layers along with the related research works. After that, we provide analysis of security and privacy mechanisms, then we classify some of the security and privacy issues reported in the existing research works based on security services and based on security objectives and functions. Lastly, open securityrelated research issues and challenges, in the context of ECassisted IoT, are extensively provided along with possible research directions.</w:t>
      </w:r>
      <w:r w:rsidRPr="00BF51F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F51F7" w:rsidRDefault="00BF51F7" w:rsidP="00E53AA4">
      <w:pPr>
        <w:pStyle w:val="BodyText"/>
        <w:rPr>
          <w:b/>
          <w:iCs/>
          <w:sz w:val="28"/>
          <w:szCs w:val="28"/>
        </w:rPr>
      </w:pPr>
    </w:p>
    <w:p w:rsidR="00BF51F7" w:rsidRDefault="00BF51F7" w:rsidP="00E53AA4">
      <w:pPr>
        <w:pStyle w:val="BodyText"/>
        <w:rPr>
          <w:b/>
          <w:iCs/>
          <w:sz w:val="28"/>
          <w:szCs w:val="28"/>
        </w:rPr>
      </w:pPr>
    </w:p>
    <w:p w:rsidR="00BF51F7" w:rsidRDefault="00BF51F7" w:rsidP="00E53AA4">
      <w:pPr>
        <w:pStyle w:val="BodyText"/>
        <w:rPr>
          <w:b/>
          <w:iCs/>
          <w:sz w:val="28"/>
          <w:szCs w:val="28"/>
        </w:rPr>
      </w:pPr>
    </w:p>
    <w:p w:rsidR="00BF51F7" w:rsidRDefault="00BF51F7" w:rsidP="00E53AA4">
      <w:pPr>
        <w:pStyle w:val="BodyText"/>
        <w:rPr>
          <w:b/>
          <w:iCs/>
          <w:sz w:val="28"/>
          <w:szCs w:val="28"/>
        </w:rPr>
      </w:pPr>
    </w:p>
    <w:p w:rsidR="00BF51F7" w:rsidRDefault="00BF51F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F51F7" w:rsidRDefault="00D57269" w:rsidP="00BF51F7">
      <w:pPr>
        <w:pStyle w:val="BodyText"/>
        <w:numPr>
          <w:ilvl w:val="0"/>
          <w:numId w:val="42"/>
        </w:numPr>
        <w:rPr>
          <w:sz w:val="32"/>
          <w:szCs w:val="32"/>
          <w:lang w:val="en-IN"/>
        </w:rPr>
      </w:pPr>
      <w:r w:rsidRPr="00BF51F7">
        <w:rPr>
          <w:sz w:val="32"/>
          <w:szCs w:val="32"/>
          <w:lang w:val="en-IN"/>
        </w:rPr>
        <w:t xml:space="preserve">[1] A. Mosenia and N. K. Jha, “A comprehensive study of security of internet-of-things,” IEEE Transactions on Emerging Topics in Computing, vol. 5, no. 4, pp. 586–602, Oct 2017. </w:t>
      </w:r>
    </w:p>
    <w:p w:rsidR="00000000" w:rsidRPr="00BF51F7" w:rsidRDefault="00D57269" w:rsidP="00BF51F7">
      <w:pPr>
        <w:pStyle w:val="BodyText"/>
        <w:numPr>
          <w:ilvl w:val="0"/>
          <w:numId w:val="42"/>
        </w:numPr>
        <w:rPr>
          <w:sz w:val="32"/>
          <w:szCs w:val="32"/>
          <w:lang w:val="en-IN"/>
        </w:rPr>
      </w:pPr>
      <w:r w:rsidRPr="00BF51F7">
        <w:rPr>
          <w:sz w:val="32"/>
          <w:szCs w:val="32"/>
          <w:lang w:val="en-IN"/>
        </w:rPr>
        <w:t>[2] Y. Yang, L. Wu, G. Yin, L. Li, and H. Zhao, “A</w:t>
      </w:r>
      <w:r w:rsidRPr="00BF51F7">
        <w:rPr>
          <w:sz w:val="32"/>
          <w:szCs w:val="32"/>
          <w:lang w:val="en-IN"/>
        </w:rPr>
        <w:t xml:space="preserve"> survey on security and privacy issues in internet-of-things,” IEEE Internet of Things Journal, vol. 4, no. 5, pp. 1250–1258, Oct 2017. </w:t>
      </w:r>
    </w:p>
    <w:p w:rsidR="00000000" w:rsidRPr="00BF51F7" w:rsidRDefault="00D57269" w:rsidP="00BF51F7">
      <w:pPr>
        <w:pStyle w:val="BodyText"/>
        <w:numPr>
          <w:ilvl w:val="0"/>
          <w:numId w:val="42"/>
        </w:numPr>
        <w:rPr>
          <w:sz w:val="32"/>
          <w:szCs w:val="32"/>
          <w:lang w:val="en-IN"/>
        </w:rPr>
      </w:pPr>
      <w:r w:rsidRPr="00BF51F7">
        <w:rPr>
          <w:sz w:val="32"/>
          <w:szCs w:val="32"/>
          <w:lang w:val="en-IN"/>
        </w:rPr>
        <w:t>[3] V. Turner, J. F. Gantz, D. Reinsel, and S. Minton, “The digital universe of opportunities: Rich data and the incre</w:t>
      </w:r>
      <w:r w:rsidRPr="00BF51F7">
        <w:rPr>
          <w:sz w:val="32"/>
          <w:szCs w:val="32"/>
          <w:lang w:val="en-IN"/>
        </w:rPr>
        <w:t xml:space="preserve">asing value of the internet of things,” IDC Analyze the Future, vol. 16, 2014. </w:t>
      </w:r>
    </w:p>
    <w:p w:rsidR="00000000" w:rsidRPr="00BF51F7" w:rsidRDefault="00D57269" w:rsidP="00BF51F7">
      <w:pPr>
        <w:pStyle w:val="BodyText"/>
        <w:numPr>
          <w:ilvl w:val="0"/>
          <w:numId w:val="42"/>
        </w:numPr>
        <w:rPr>
          <w:sz w:val="32"/>
          <w:szCs w:val="32"/>
          <w:lang w:val="en-IN"/>
        </w:rPr>
      </w:pPr>
      <w:r w:rsidRPr="00BF51F7">
        <w:rPr>
          <w:sz w:val="32"/>
          <w:szCs w:val="32"/>
          <w:lang w:val="en-IN"/>
        </w:rPr>
        <w:t xml:space="preserve">[4] IDC, https://www.emc.com/leadership/digital-universe/2014iview/ internet-of-things.htm, . [Online]. Accessed: 26-Febrauray-2020. </w:t>
      </w:r>
    </w:p>
    <w:p w:rsidR="00000000" w:rsidRPr="00BF51F7" w:rsidRDefault="00D57269" w:rsidP="00BF51F7">
      <w:pPr>
        <w:pStyle w:val="BodyText"/>
        <w:numPr>
          <w:ilvl w:val="0"/>
          <w:numId w:val="42"/>
        </w:numPr>
        <w:rPr>
          <w:sz w:val="32"/>
          <w:szCs w:val="32"/>
          <w:lang w:val="en-IN"/>
        </w:rPr>
      </w:pPr>
      <w:r w:rsidRPr="00BF51F7">
        <w:rPr>
          <w:sz w:val="32"/>
          <w:szCs w:val="32"/>
          <w:lang w:val="en-IN"/>
        </w:rPr>
        <w:t>[5] J. Zhang, B. Chen, Y. Zhao, X. Cheng</w:t>
      </w:r>
      <w:r w:rsidRPr="00BF51F7">
        <w:rPr>
          <w:sz w:val="32"/>
          <w:szCs w:val="32"/>
          <w:lang w:val="en-IN"/>
        </w:rPr>
        <w:t>, and F. Hu, “Data security and privacy-preserving in edge computing paradigm: Survey and open issues,” IEEE Access, vol. 6, pp. 18 209–18 237, 2018.</w:t>
      </w:r>
      <w:r w:rsidRPr="00BF51F7">
        <w:rPr>
          <w:sz w:val="32"/>
          <w:szCs w:val="32"/>
        </w:rPr>
        <w:t xml:space="preserve"> </w:t>
      </w:r>
    </w:p>
    <w:p w:rsidR="00000000" w:rsidRPr="00BF51F7" w:rsidRDefault="00D57269" w:rsidP="00BF51F7">
      <w:pPr>
        <w:pStyle w:val="BodyText"/>
        <w:numPr>
          <w:ilvl w:val="0"/>
          <w:numId w:val="42"/>
        </w:numPr>
        <w:rPr>
          <w:sz w:val="32"/>
          <w:szCs w:val="32"/>
          <w:lang w:val="en-IN"/>
        </w:rPr>
      </w:pPr>
      <w:r w:rsidRPr="00BF51F7">
        <w:rPr>
          <w:sz w:val="32"/>
          <w:szCs w:val="32"/>
          <w:lang w:val="en-IN"/>
        </w:rPr>
        <w:t>[6] J. A. Onieva, R. Rios, R. Roman, and J. Lopez, “Edge-assisted vehicular networks security,” IEEE Int</w:t>
      </w:r>
      <w:r w:rsidRPr="00BF51F7">
        <w:rPr>
          <w:sz w:val="32"/>
          <w:szCs w:val="32"/>
          <w:lang w:val="en-IN"/>
        </w:rPr>
        <w:t xml:space="preserve">ernet of Things Journal, vol. 6, no. 5, pp. 8038–8045, Oct 2019. </w:t>
      </w:r>
    </w:p>
    <w:p w:rsidR="00000000" w:rsidRPr="00BF51F7" w:rsidRDefault="00D57269" w:rsidP="00BF51F7">
      <w:pPr>
        <w:pStyle w:val="BodyText"/>
        <w:numPr>
          <w:ilvl w:val="0"/>
          <w:numId w:val="42"/>
        </w:numPr>
        <w:rPr>
          <w:sz w:val="32"/>
          <w:szCs w:val="32"/>
          <w:lang w:val="en-IN"/>
        </w:rPr>
      </w:pPr>
      <w:r w:rsidRPr="00BF51F7">
        <w:rPr>
          <w:sz w:val="32"/>
          <w:szCs w:val="32"/>
          <w:lang w:val="en-IN"/>
        </w:rPr>
        <w:t xml:space="preserve">[7] W. Z. Khan, E. Ahmed, S. Hakak, I. Yaqoob, and A. Ahmed, “Edge computing: A survey,” Future Generation Computer Systems, vol. 97, pp. 219–235, 2019. </w:t>
      </w:r>
    </w:p>
    <w:p w:rsidR="00000000" w:rsidRPr="00BF51F7" w:rsidRDefault="00D57269" w:rsidP="00BF51F7">
      <w:pPr>
        <w:pStyle w:val="BodyText"/>
        <w:numPr>
          <w:ilvl w:val="0"/>
          <w:numId w:val="42"/>
        </w:numPr>
        <w:rPr>
          <w:sz w:val="32"/>
          <w:szCs w:val="32"/>
          <w:lang w:val="en-IN"/>
        </w:rPr>
      </w:pPr>
      <w:r w:rsidRPr="00BF51F7">
        <w:rPr>
          <w:sz w:val="32"/>
          <w:szCs w:val="32"/>
          <w:lang w:val="en-IN"/>
        </w:rPr>
        <w:lastRenderedPageBreak/>
        <w:t xml:space="preserve">[8] T. Wang, G. Zhang, A. Liu, M. </w:t>
      </w:r>
      <w:r w:rsidRPr="00BF51F7">
        <w:rPr>
          <w:sz w:val="32"/>
          <w:szCs w:val="32"/>
          <w:lang w:val="en-IN"/>
        </w:rPr>
        <w:t xml:space="preserve">Z. A. Bhuiyan, and Q. Jin, “A secure IoT service architecture with an efficient balance dynamics based on cloud and edge computing,” IEEE Internet of Things Journal, vol. 6, no. 3, pp. 4831–4843, June 2019. </w:t>
      </w:r>
    </w:p>
    <w:p w:rsidR="00000000" w:rsidRPr="00BF51F7" w:rsidRDefault="00D57269" w:rsidP="00BF51F7">
      <w:pPr>
        <w:pStyle w:val="BodyText"/>
        <w:numPr>
          <w:ilvl w:val="0"/>
          <w:numId w:val="42"/>
        </w:numPr>
        <w:rPr>
          <w:sz w:val="32"/>
          <w:szCs w:val="32"/>
          <w:lang w:val="en-IN"/>
        </w:rPr>
      </w:pPr>
      <w:r w:rsidRPr="00BF51F7">
        <w:rPr>
          <w:sz w:val="32"/>
          <w:szCs w:val="32"/>
          <w:lang w:val="en-IN"/>
        </w:rPr>
        <w:t>[9] S. Bragadeesh and U. Arumugam, “A conceptua</w:t>
      </w:r>
      <w:r w:rsidRPr="00BF51F7">
        <w:rPr>
          <w:sz w:val="32"/>
          <w:szCs w:val="32"/>
          <w:lang w:val="en-IN"/>
        </w:rPr>
        <w:t xml:space="preserve">l framework for security and privacy in edge computing,” in Edge Computing. Springer, 2019, pp. 173–186. </w:t>
      </w:r>
    </w:p>
    <w:p w:rsidR="00000000" w:rsidRPr="00BF51F7" w:rsidRDefault="00D57269" w:rsidP="00BF51F7">
      <w:pPr>
        <w:pStyle w:val="BodyText"/>
        <w:numPr>
          <w:ilvl w:val="0"/>
          <w:numId w:val="42"/>
        </w:numPr>
        <w:rPr>
          <w:sz w:val="32"/>
          <w:szCs w:val="32"/>
          <w:lang w:val="en-IN"/>
        </w:rPr>
      </w:pPr>
      <w:r w:rsidRPr="00BF51F7">
        <w:rPr>
          <w:sz w:val="32"/>
          <w:szCs w:val="32"/>
          <w:lang w:val="en-IN"/>
        </w:rPr>
        <w:t>[10] Y. Lu and L. D. Xu, “Internet of things (IoT) cybersecurity research: A review of current research topics,” IEEE Internet of Things Journal, vol</w:t>
      </w:r>
      <w:r w:rsidRPr="00BF51F7">
        <w:rPr>
          <w:sz w:val="32"/>
          <w:szCs w:val="32"/>
          <w:lang w:val="en-IN"/>
        </w:rPr>
        <w:t xml:space="preserve">. 6, no. 2, pp. 2103–2115, April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269" w:rsidRDefault="00D57269" w:rsidP="003654DF">
      <w:pPr>
        <w:spacing w:after="0" w:line="240" w:lineRule="auto"/>
      </w:pPr>
      <w:r>
        <w:separator/>
      </w:r>
    </w:p>
  </w:endnote>
  <w:endnote w:type="continuationSeparator" w:id="1">
    <w:p w:rsidR="00D57269" w:rsidRDefault="00D5726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269" w:rsidRDefault="00D57269" w:rsidP="003654DF">
      <w:pPr>
        <w:spacing w:after="0" w:line="240" w:lineRule="auto"/>
      </w:pPr>
      <w:r>
        <w:separator/>
      </w:r>
    </w:p>
  </w:footnote>
  <w:footnote w:type="continuationSeparator" w:id="1">
    <w:p w:rsidR="00D57269" w:rsidRDefault="00D5726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04240">
        <w:pPr>
          <w:pStyle w:val="Header"/>
          <w:jc w:val="right"/>
        </w:pPr>
        <w:fldSimple w:instr=" PAGE   \* MERGEFORMAT ">
          <w:r w:rsidR="00B001E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055785"/>
    <w:multiLevelType w:val="hybridMultilevel"/>
    <w:tmpl w:val="B6521F90"/>
    <w:lvl w:ilvl="0" w:tplc="5CC68820">
      <w:start w:val="1"/>
      <w:numFmt w:val="bullet"/>
      <w:lvlText w:val=""/>
      <w:lvlJc w:val="left"/>
      <w:pPr>
        <w:tabs>
          <w:tab w:val="num" w:pos="720"/>
        </w:tabs>
        <w:ind w:left="720" w:hanging="360"/>
      </w:pPr>
      <w:rPr>
        <w:rFonts w:ascii="Wingdings 2" w:hAnsi="Wingdings 2" w:hint="default"/>
      </w:rPr>
    </w:lvl>
    <w:lvl w:ilvl="1" w:tplc="CB30A696" w:tentative="1">
      <w:start w:val="1"/>
      <w:numFmt w:val="bullet"/>
      <w:lvlText w:val=""/>
      <w:lvlJc w:val="left"/>
      <w:pPr>
        <w:tabs>
          <w:tab w:val="num" w:pos="1440"/>
        </w:tabs>
        <w:ind w:left="1440" w:hanging="360"/>
      </w:pPr>
      <w:rPr>
        <w:rFonts w:ascii="Wingdings 2" w:hAnsi="Wingdings 2" w:hint="default"/>
      </w:rPr>
    </w:lvl>
    <w:lvl w:ilvl="2" w:tplc="6388CA42" w:tentative="1">
      <w:start w:val="1"/>
      <w:numFmt w:val="bullet"/>
      <w:lvlText w:val=""/>
      <w:lvlJc w:val="left"/>
      <w:pPr>
        <w:tabs>
          <w:tab w:val="num" w:pos="2160"/>
        </w:tabs>
        <w:ind w:left="2160" w:hanging="360"/>
      </w:pPr>
      <w:rPr>
        <w:rFonts w:ascii="Wingdings 2" w:hAnsi="Wingdings 2" w:hint="default"/>
      </w:rPr>
    </w:lvl>
    <w:lvl w:ilvl="3" w:tplc="F1C4ACA2" w:tentative="1">
      <w:start w:val="1"/>
      <w:numFmt w:val="bullet"/>
      <w:lvlText w:val=""/>
      <w:lvlJc w:val="left"/>
      <w:pPr>
        <w:tabs>
          <w:tab w:val="num" w:pos="2880"/>
        </w:tabs>
        <w:ind w:left="2880" w:hanging="360"/>
      </w:pPr>
      <w:rPr>
        <w:rFonts w:ascii="Wingdings 2" w:hAnsi="Wingdings 2" w:hint="default"/>
      </w:rPr>
    </w:lvl>
    <w:lvl w:ilvl="4" w:tplc="4456EF6C" w:tentative="1">
      <w:start w:val="1"/>
      <w:numFmt w:val="bullet"/>
      <w:lvlText w:val=""/>
      <w:lvlJc w:val="left"/>
      <w:pPr>
        <w:tabs>
          <w:tab w:val="num" w:pos="3600"/>
        </w:tabs>
        <w:ind w:left="3600" w:hanging="360"/>
      </w:pPr>
      <w:rPr>
        <w:rFonts w:ascii="Wingdings 2" w:hAnsi="Wingdings 2" w:hint="default"/>
      </w:rPr>
    </w:lvl>
    <w:lvl w:ilvl="5" w:tplc="95BA7786" w:tentative="1">
      <w:start w:val="1"/>
      <w:numFmt w:val="bullet"/>
      <w:lvlText w:val=""/>
      <w:lvlJc w:val="left"/>
      <w:pPr>
        <w:tabs>
          <w:tab w:val="num" w:pos="4320"/>
        </w:tabs>
        <w:ind w:left="4320" w:hanging="360"/>
      </w:pPr>
      <w:rPr>
        <w:rFonts w:ascii="Wingdings 2" w:hAnsi="Wingdings 2" w:hint="default"/>
      </w:rPr>
    </w:lvl>
    <w:lvl w:ilvl="6" w:tplc="C7769B3A" w:tentative="1">
      <w:start w:val="1"/>
      <w:numFmt w:val="bullet"/>
      <w:lvlText w:val=""/>
      <w:lvlJc w:val="left"/>
      <w:pPr>
        <w:tabs>
          <w:tab w:val="num" w:pos="5040"/>
        </w:tabs>
        <w:ind w:left="5040" w:hanging="360"/>
      </w:pPr>
      <w:rPr>
        <w:rFonts w:ascii="Wingdings 2" w:hAnsi="Wingdings 2" w:hint="default"/>
      </w:rPr>
    </w:lvl>
    <w:lvl w:ilvl="7" w:tplc="8D0A3912" w:tentative="1">
      <w:start w:val="1"/>
      <w:numFmt w:val="bullet"/>
      <w:lvlText w:val=""/>
      <w:lvlJc w:val="left"/>
      <w:pPr>
        <w:tabs>
          <w:tab w:val="num" w:pos="5760"/>
        </w:tabs>
        <w:ind w:left="5760" w:hanging="360"/>
      </w:pPr>
      <w:rPr>
        <w:rFonts w:ascii="Wingdings 2" w:hAnsi="Wingdings 2" w:hint="default"/>
      </w:rPr>
    </w:lvl>
    <w:lvl w:ilvl="8" w:tplc="D526D096" w:tentative="1">
      <w:start w:val="1"/>
      <w:numFmt w:val="bullet"/>
      <w:lvlText w:val=""/>
      <w:lvlJc w:val="left"/>
      <w:pPr>
        <w:tabs>
          <w:tab w:val="num" w:pos="6480"/>
        </w:tabs>
        <w:ind w:left="6480" w:hanging="360"/>
      </w:pPr>
      <w:rPr>
        <w:rFonts w:ascii="Wingdings 2" w:hAnsi="Wingdings 2" w:hint="default"/>
      </w:rPr>
    </w:lvl>
  </w:abstractNum>
  <w:abstractNum w:abstractNumId="10">
    <w:nsid w:val="1D72424B"/>
    <w:multiLevelType w:val="hybridMultilevel"/>
    <w:tmpl w:val="091AA1F0"/>
    <w:lvl w:ilvl="0" w:tplc="FDAE8B00">
      <w:start w:val="1"/>
      <w:numFmt w:val="bullet"/>
      <w:lvlText w:val=""/>
      <w:lvlJc w:val="left"/>
      <w:pPr>
        <w:tabs>
          <w:tab w:val="num" w:pos="720"/>
        </w:tabs>
        <w:ind w:left="720" w:hanging="360"/>
      </w:pPr>
      <w:rPr>
        <w:rFonts w:ascii="Wingdings 2" w:hAnsi="Wingdings 2" w:hint="default"/>
      </w:rPr>
    </w:lvl>
    <w:lvl w:ilvl="1" w:tplc="FF6A171A" w:tentative="1">
      <w:start w:val="1"/>
      <w:numFmt w:val="bullet"/>
      <w:lvlText w:val=""/>
      <w:lvlJc w:val="left"/>
      <w:pPr>
        <w:tabs>
          <w:tab w:val="num" w:pos="1440"/>
        </w:tabs>
        <w:ind w:left="1440" w:hanging="360"/>
      </w:pPr>
      <w:rPr>
        <w:rFonts w:ascii="Wingdings 2" w:hAnsi="Wingdings 2" w:hint="default"/>
      </w:rPr>
    </w:lvl>
    <w:lvl w:ilvl="2" w:tplc="81121B8E" w:tentative="1">
      <w:start w:val="1"/>
      <w:numFmt w:val="bullet"/>
      <w:lvlText w:val=""/>
      <w:lvlJc w:val="left"/>
      <w:pPr>
        <w:tabs>
          <w:tab w:val="num" w:pos="2160"/>
        </w:tabs>
        <w:ind w:left="2160" w:hanging="360"/>
      </w:pPr>
      <w:rPr>
        <w:rFonts w:ascii="Wingdings 2" w:hAnsi="Wingdings 2" w:hint="default"/>
      </w:rPr>
    </w:lvl>
    <w:lvl w:ilvl="3" w:tplc="87542FB2" w:tentative="1">
      <w:start w:val="1"/>
      <w:numFmt w:val="bullet"/>
      <w:lvlText w:val=""/>
      <w:lvlJc w:val="left"/>
      <w:pPr>
        <w:tabs>
          <w:tab w:val="num" w:pos="2880"/>
        </w:tabs>
        <w:ind w:left="2880" w:hanging="360"/>
      </w:pPr>
      <w:rPr>
        <w:rFonts w:ascii="Wingdings 2" w:hAnsi="Wingdings 2" w:hint="default"/>
      </w:rPr>
    </w:lvl>
    <w:lvl w:ilvl="4" w:tplc="47222F6A" w:tentative="1">
      <w:start w:val="1"/>
      <w:numFmt w:val="bullet"/>
      <w:lvlText w:val=""/>
      <w:lvlJc w:val="left"/>
      <w:pPr>
        <w:tabs>
          <w:tab w:val="num" w:pos="3600"/>
        </w:tabs>
        <w:ind w:left="3600" w:hanging="360"/>
      </w:pPr>
      <w:rPr>
        <w:rFonts w:ascii="Wingdings 2" w:hAnsi="Wingdings 2" w:hint="default"/>
      </w:rPr>
    </w:lvl>
    <w:lvl w:ilvl="5" w:tplc="4894A3E6" w:tentative="1">
      <w:start w:val="1"/>
      <w:numFmt w:val="bullet"/>
      <w:lvlText w:val=""/>
      <w:lvlJc w:val="left"/>
      <w:pPr>
        <w:tabs>
          <w:tab w:val="num" w:pos="4320"/>
        </w:tabs>
        <w:ind w:left="4320" w:hanging="360"/>
      </w:pPr>
      <w:rPr>
        <w:rFonts w:ascii="Wingdings 2" w:hAnsi="Wingdings 2" w:hint="default"/>
      </w:rPr>
    </w:lvl>
    <w:lvl w:ilvl="6" w:tplc="4ACE45D4" w:tentative="1">
      <w:start w:val="1"/>
      <w:numFmt w:val="bullet"/>
      <w:lvlText w:val=""/>
      <w:lvlJc w:val="left"/>
      <w:pPr>
        <w:tabs>
          <w:tab w:val="num" w:pos="5040"/>
        </w:tabs>
        <w:ind w:left="5040" w:hanging="360"/>
      </w:pPr>
      <w:rPr>
        <w:rFonts w:ascii="Wingdings 2" w:hAnsi="Wingdings 2" w:hint="default"/>
      </w:rPr>
    </w:lvl>
    <w:lvl w:ilvl="7" w:tplc="2E98CF0E" w:tentative="1">
      <w:start w:val="1"/>
      <w:numFmt w:val="bullet"/>
      <w:lvlText w:val=""/>
      <w:lvlJc w:val="left"/>
      <w:pPr>
        <w:tabs>
          <w:tab w:val="num" w:pos="5760"/>
        </w:tabs>
        <w:ind w:left="5760" w:hanging="360"/>
      </w:pPr>
      <w:rPr>
        <w:rFonts w:ascii="Wingdings 2" w:hAnsi="Wingdings 2" w:hint="default"/>
      </w:rPr>
    </w:lvl>
    <w:lvl w:ilvl="8" w:tplc="C8E211A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D57067"/>
    <w:multiLevelType w:val="hybridMultilevel"/>
    <w:tmpl w:val="DFFC76FA"/>
    <w:lvl w:ilvl="0" w:tplc="F638707C">
      <w:start w:val="1"/>
      <w:numFmt w:val="bullet"/>
      <w:lvlText w:val=""/>
      <w:lvlJc w:val="left"/>
      <w:pPr>
        <w:tabs>
          <w:tab w:val="num" w:pos="720"/>
        </w:tabs>
        <w:ind w:left="720" w:hanging="360"/>
      </w:pPr>
      <w:rPr>
        <w:rFonts w:ascii="Wingdings 2" w:hAnsi="Wingdings 2" w:hint="default"/>
      </w:rPr>
    </w:lvl>
    <w:lvl w:ilvl="1" w:tplc="A8A07564" w:tentative="1">
      <w:start w:val="1"/>
      <w:numFmt w:val="bullet"/>
      <w:lvlText w:val=""/>
      <w:lvlJc w:val="left"/>
      <w:pPr>
        <w:tabs>
          <w:tab w:val="num" w:pos="1440"/>
        </w:tabs>
        <w:ind w:left="1440" w:hanging="360"/>
      </w:pPr>
      <w:rPr>
        <w:rFonts w:ascii="Wingdings 2" w:hAnsi="Wingdings 2" w:hint="default"/>
      </w:rPr>
    </w:lvl>
    <w:lvl w:ilvl="2" w:tplc="10E2FC9C" w:tentative="1">
      <w:start w:val="1"/>
      <w:numFmt w:val="bullet"/>
      <w:lvlText w:val=""/>
      <w:lvlJc w:val="left"/>
      <w:pPr>
        <w:tabs>
          <w:tab w:val="num" w:pos="2160"/>
        </w:tabs>
        <w:ind w:left="2160" w:hanging="360"/>
      </w:pPr>
      <w:rPr>
        <w:rFonts w:ascii="Wingdings 2" w:hAnsi="Wingdings 2" w:hint="default"/>
      </w:rPr>
    </w:lvl>
    <w:lvl w:ilvl="3" w:tplc="929AC442" w:tentative="1">
      <w:start w:val="1"/>
      <w:numFmt w:val="bullet"/>
      <w:lvlText w:val=""/>
      <w:lvlJc w:val="left"/>
      <w:pPr>
        <w:tabs>
          <w:tab w:val="num" w:pos="2880"/>
        </w:tabs>
        <w:ind w:left="2880" w:hanging="360"/>
      </w:pPr>
      <w:rPr>
        <w:rFonts w:ascii="Wingdings 2" w:hAnsi="Wingdings 2" w:hint="default"/>
      </w:rPr>
    </w:lvl>
    <w:lvl w:ilvl="4" w:tplc="CFDE0B88" w:tentative="1">
      <w:start w:val="1"/>
      <w:numFmt w:val="bullet"/>
      <w:lvlText w:val=""/>
      <w:lvlJc w:val="left"/>
      <w:pPr>
        <w:tabs>
          <w:tab w:val="num" w:pos="3600"/>
        </w:tabs>
        <w:ind w:left="3600" w:hanging="360"/>
      </w:pPr>
      <w:rPr>
        <w:rFonts w:ascii="Wingdings 2" w:hAnsi="Wingdings 2" w:hint="default"/>
      </w:rPr>
    </w:lvl>
    <w:lvl w:ilvl="5" w:tplc="A364C76A" w:tentative="1">
      <w:start w:val="1"/>
      <w:numFmt w:val="bullet"/>
      <w:lvlText w:val=""/>
      <w:lvlJc w:val="left"/>
      <w:pPr>
        <w:tabs>
          <w:tab w:val="num" w:pos="4320"/>
        </w:tabs>
        <w:ind w:left="4320" w:hanging="360"/>
      </w:pPr>
      <w:rPr>
        <w:rFonts w:ascii="Wingdings 2" w:hAnsi="Wingdings 2" w:hint="default"/>
      </w:rPr>
    </w:lvl>
    <w:lvl w:ilvl="6" w:tplc="E6946090" w:tentative="1">
      <w:start w:val="1"/>
      <w:numFmt w:val="bullet"/>
      <w:lvlText w:val=""/>
      <w:lvlJc w:val="left"/>
      <w:pPr>
        <w:tabs>
          <w:tab w:val="num" w:pos="5040"/>
        </w:tabs>
        <w:ind w:left="5040" w:hanging="360"/>
      </w:pPr>
      <w:rPr>
        <w:rFonts w:ascii="Wingdings 2" w:hAnsi="Wingdings 2" w:hint="default"/>
      </w:rPr>
    </w:lvl>
    <w:lvl w:ilvl="7" w:tplc="DD36EA8C" w:tentative="1">
      <w:start w:val="1"/>
      <w:numFmt w:val="bullet"/>
      <w:lvlText w:val=""/>
      <w:lvlJc w:val="left"/>
      <w:pPr>
        <w:tabs>
          <w:tab w:val="num" w:pos="5760"/>
        </w:tabs>
        <w:ind w:left="5760" w:hanging="360"/>
      </w:pPr>
      <w:rPr>
        <w:rFonts w:ascii="Wingdings 2" w:hAnsi="Wingdings 2" w:hint="default"/>
      </w:rPr>
    </w:lvl>
    <w:lvl w:ilvl="8" w:tplc="83EED66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8B5F1B"/>
    <w:multiLevelType w:val="hybridMultilevel"/>
    <w:tmpl w:val="AE7A2EA8"/>
    <w:lvl w:ilvl="0" w:tplc="6D8E668C">
      <w:start w:val="1"/>
      <w:numFmt w:val="bullet"/>
      <w:lvlText w:val=""/>
      <w:lvlJc w:val="left"/>
      <w:pPr>
        <w:tabs>
          <w:tab w:val="num" w:pos="720"/>
        </w:tabs>
        <w:ind w:left="720" w:hanging="360"/>
      </w:pPr>
      <w:rPr>
        <w:rFonts w:ascii="Wingdings 2" w:hAnsi="Wingdings 2" w:hint="default"/>
      </w:rPr>
    </w:lvl>
    <w:lvl w:ilvl="1" w:tplc="6BEA4ABC" w:tentative="1">
      <w:start w:val="1"/>
      <w:numFmt w:val="bullet"/>
      <w:lvlText w:val=""/>
      <w:lvlJc w:val="left"/>
      <w:pPr>
        <w:tabs>
          <w:tab w:val="num" w:pos="1440"/>
        </w:tabs>
        <w:ind w:left="1440" w:hanging="360"/>
      </w:pPr>
      <w:rPr>
        <w:rFonts w:ascii="Wingdings 2" w:hAnsi="Wingdings 2" w:hint="default"/>
      </w:rPr>
    </w:lvl>
    <w:lvl w:ilvl="2" w:tplc="93F0E93E" w:tentative="1">
      <w:start w:val="1"/>
      <w:numFmt w:val="bullet"/>
      <w:lvlText w:val=""/>
      <w:lvlJc w:val="left"/>
      <w:pPr>
        <w:tabs>
          <w:tab w:val="num" w:pos="2160"/>
        </w:tabs>
        <w:ind w:left="2160" w:hanging="360"/>
      </w:pPr>
      <w:rPr>
        <w:rFonts w:ascii="Wingdings 2" w:hAnsi="Wingdings 2" w:hint="default"/>
      </w:rPr>
    </w:lvl>
    <w:lvl w:ilvl="3" w:tplc="A97430F6" w:tentative="1">
      <w:start w:val="1"/>
      <w:numFmt w:val="bullet"/>
      <w:lvlText w:val=""/>
      <w:lvlJc w:val="left"/>
      <w:pPr>
        <w:tabs>
          <w:tab w:val="num" w:pos="2880"/>
        </w:tabs>
        <w:ind w:left="2880" w:hanging="360"/>
      </w:pPr>
      <w:rPr>
        <w:rFonts w:ascii="Wingdings 2" w:hAnsi="Wingdings 2" w:hint="default"/>
      </w:rPr>
    </w:lvl>
    <w:lvl w:ilvl="4" w:tplc="DA2692A6" w:tentative="1">
      <w:start w:val="1"/>
      <w:numFmt w:val="bullet"/>
      <w:lvlText w:val=""/>
      <w:lvlJc w:val="left"/>
      <w:pPr>
        <w:tabs>
          <w:tab w:val="num" w:pos="3600"/>
        </w:tabs>
        <w:ind w:left="3600" w:hanging="360"/>
      </w:pPr>
      <w:rPr>
        <w:rFonts w:ascii="Wingdings 2" w:hAnsi="Wingdings 2" w:hint="default"/>
      </w:rPr>
    </w:lvl>
    <w:lvl w:ilvl="5" w:tplc="4EB623D4" w:tentative="1">
      <w:start w:val="1"/>
      <w:numFmt w:val="bullet"/>
      <w:lvlText w:val=""/>
      <w:lvlJc w:val="left"/>
      <w:pPr>
        <w:tabs>
          <w:tab w:val="num" w:pos="4320"/>
        </w:tabs>
        <w:ind w:left="4320" w:hanging="360"/>
      </w:pPr>
      <w:rPr>
        <w:rFonts w:ascii="Wingdings 2" w:hAnsi="Wingdings 2" w:hint="default"/>
      </w:rPr>
    </w:lvl>
    <w:lvl w:ilvl="6" w:tplc="02E0C85C" w:tentative="1">
      <w:start w:val="1"/>
      <w:numFmt w:val="bullet"/>
      <w:lvlText w:val=""/>
      <w:lvlJc w:val="left"/>
      <w:pPr>
        <w:tabs>
          <w:tab w:val="num" w:pos="5040"/>
        </w:tabs>
        <w:ind w:left="5040" w:hanging="360"/>
      </w:pPr>
      <w:rPr>
        <w:rFonts w:ascii="Wingdings 2" w:hAnsi="Wingdings 2" w:hint="default"/>
      </w:rPr>
    </w:lvl>
    <w:lvl w:ilvl="7" w:tplc="1348291A" w:tentative="1">
      <w:start w:val="1"/>
      <w:numFmt w:val="bullet"/>
      <w:lvlText w:val=""/>
      <w:lvlJc w:val="left"/>
      <w:pPr>
        <w:tabs>
          <w:tab w:val="num" w:pos="5760"/>
        </w:tabs>
        <w:ind w:left="5760" w:hanging="360"/>
      </w:pPr>
      <w:rPr>
        <w:rFonts w:ascii="Wingdings 2" w:hAnsi="Wingdings 2" w:hint="default"/>
      </w:rPr>
    </w:lvl>
    <w:lvl w:ilvl="8" w:tplc="157EEEC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F2D57EE"/>
    <w:multiLevelType w:val="hybridMultilevel"/>
    <w:tmpl w:val="3EF223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0C16B1"/>
    <w:multiLevelType w:val="hybridMultilevel"/>
    <w:tmpl w:val="5E2AE48C"/>
    <w:lvl w:ilvl="0" w:tplc="5D6EB4C6">
      <w:start w:val="1"/>
      <w:numFmt w:val="bullet"/>
      <w:lvlText w:val=""/>
      <w:lvlJc w:val="left"/>
      <w:pPr>
        <w:tabs>
          <w:tab w:val="num" w:pos="720"/>
        </w:tabs>
        <w:ind w:left="720" w:hanging="360"/>
      </w:pPr>
      <w:rPr>
        <w:rFonts w:ascii="Wingdings 2" w:hAnsi="Wingdings 2" w:hint="default"/>
      </w:rPr>
    </w:lvl>
    <w:lvl w:ilvl="1" w:tplc="B0F6527C" w:tentative="1">
      <w:start w:val="1"/>
      <w:numFmt w:val="bullet"/>
      <w:lvlText w:val=""/>
      <w:lvlJc w:val="left"/>
      <w:pPr>
        <w:tabs>
          <w:tab w:val="num" w:pos="1440"/>
        </w:tabs>
        <w:ind w:left="1440" w:hanging="360"/>
      </w:pPr>
      <w:rPr>
        <w:rFonts w:ascii="Wingdings 2" w:hAnsi="Wingdings 2" w:hint="default"/>
      </w:rPr>
    </w:lvl>
    <w:lvl w:ilvl="2" w:tplc="BC74583C" w:tentative="1">
      <w:start w:val="1"/>
      <w:numFmt w:val="bullet"/>
      <w:lvlText w:val=""/>
      <w:lvlJc w:val="left"/>
      <w:pPr>
        <w:tabs>
          <w:tab w:val="num" w:pos="2160"/>
        </w:tabs>
        <w:ind w:left="2160" w:hanging="360"/>
      </w:pPr>
      <w:rPr>
        <w:rFonts w:ascii="Wingdings 2" w:hAnsi="Wingdings 2" w:hint="default"/>
      </w:rPr>
    </w:lvl>
    <w:lvl w:ilvl="3" w:tplc="5D76F2A8" w:tentative="1">
      <w:start w:val="1"/>
      <w:numFmt w:val="bullet"/>
      <w:lvlText w:val=""/>
      <w:lvlJc w:val="left"/>
      <w:pPr>
        <w:tabs>
          <w:tab w:val="num" w:pos="2880"/>
        </w:tabs>
        <w:ind w:left="2880" w:hanging="360"/>
      </w:pPr>
      <w:rPr>
        <w:rFonts w:ascii="Wingdings 2" w:hAnsi="Wingdings 2" w:hint="default"/>
      </w:rPr>
    </w:lvl>
    <w:lvl w:ilvl="4" w:tplc="AB5C94D6" w:tentative="1">
      <w:start w:val="1"/>
      <w:numFmt w:val="bullet"/>
      <w:lvlText w:val=""/>
      <w:lvlJc w:val="left"/>
      <w:pPr>
        <w:tabs>
          <w:tab w:val="num" w:pos="3600"/>
        </w:tabs>
        <w:ind w:left="3600" w:hanging="360"/>
      </w:pPr>
      <w:rPr>
        <w:rFonts w:ascii="Wingdings 2" w:hAnsi="Wingdings 2" w:hint="default"/>
      </w:rPr>
    </w:lvl>
    <w:lvl w:ilvl="5" w:tplc="73342CD8" w:tentative="1">
      <w:start w:val="1"/>
      <w:numFmt w:val="bullet"/>
      <w:lvlText w:val=""/>
      <w:lvlJc w:val="left"/>
      <w:pPr>
        <w:tabs>
          <w:tab w:val="num" w:pos="4320"/>
        </w:tabs>
        <w:ind w:left="4320" w:hanging="360"/>
      </w:pPr>
      <w:rPr>
        <w:rFonts w:ascii="Wingdings 2" w:hAnsi="Wingdings 2" w:hint="default"/>
      </w:rPr>
    </w:lvl>
    <w:lvl w:ilvl="6" w:tplc="BAD87638" w:tentative="1">
      <w:start w:val="1"/>
      <w:numFmt w:val="bullet"/>
      <w:lvlText w:val=""/>
      <w:lvlJc w:val="left"/>
      <w:pPr>
        <w:tabs>
          <w:tab w:val="num" w:pos="5040"/>
        </w:tabs>
        <w:ind w:left="5040" w:hanging="360"/>
      </w:pPr>
      <w:rPr>
        <w:rFonts w:ascii="Wingdings 2" w:hAnsi="Wingdings 2" w:hint="default"/>
      </w:rPr>
    </w:lvl>
    <w:lvl w:ilvl="7" w:tplc="DEE2433A" w:tentative="1">
      <w:start w:val="1"/>
      <w:numFmt w:val="bullet"/>
      <w:lvlText w:val=""/>
      <w:lvlJc w:val="left"/>
      <w:pPr>
        <w:tabs>
          <w:tab w:val="num" w:pos="5760"/>
        </w:tabs>
        <w:ind w:left="5760" w:hanging="360"/>
      </w:pPr>
      <w:rPr>
        <w:rFonts w:ascii="Wingdings 2" w:hAnsi="Wingdings 2" w:hint="default"/>
      </w:rPr>
    </w:lvl>
    <w:lvl w:ilvl="8" w:tplc="8396734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7"/>
  </w:num>
  <w:num w:numId="20">
    <w:abstractNumId w:val="6"/>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6"/>
  </w:num>
  <w:num w:numId="36">
    <w:abstractNumId w:val="13"/>
  </w:num>
  <w:num w:numId="37">
    <w:abstractNumId w:val="8"/>
  </w:num>
  <w:num w:numId="38">
    <w:abstractNumId w:val="38"/>
  </w:num>
  <w:num w:numId="39">
    <w:abstractNumId w:val="18"/>
  </w:num>
  <w:num w:numId="40">
    <w:abstractNumId w:val="14"/>
  </w:num>
  <w:num w:numId="41">
    <w:abstractNumId w:val="25"/>
  </w:num>
  <w:num w:numId="42">
    <w:abstractNumId w:val="10"/>
  </w:num>
  <w:num w:numId="43">
    <w:abstractNumId w:val="44"/>
  </w:num>
  <w:num w:numId="44">
    <w:abstractNumId w:val="9"/>
  </w:num>
  <w:num w:numId="45">
    <w:abstractNumId w:val="23"/>
  </w:num>
  <w:num w:numId="46">
    <w:abstractNumId w:val="26"/>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4240"/>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6052"/>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D63"/>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7149"/>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1E5"/>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1F7"/>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56D3"/>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269"/>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3165907">
      <w:bodyDiv w:val="1"/>
      <w:marLeft w:val="0"/>
      <w:marRight w:val="0"/>
      <w:marTop w:val="0"/>
      <w:marBottom w:val="0"/>
      <w:divBdr>
        <w:top w:val="none" w:sz="0" w:space="0" w:color="auto"/>
        <w:left w:val="none" w:sz="0" w:space="0" w:color="auto"/>
        <w:bottom w:val="none" w:sz="0" w:space="0" w:color="auto"/>
        <w:right w:val="none" w:sz="0" w:space="0" w:color="auto"/>
      </w:divBdr>
      <w:divsChild>
        <w:div w:id="1719469178">
          <w:marLeft w:val="576"/>
          <w:marRight w:val="0"/>
          <w:marTop w:val="120"/>
          <w:marBottom w:val="0"/>
          <w:divBdr>
            <w:top w:val="none" w:sz="0" w:space="0" w:color="auto"/>
            <w:left w:val="none" w:sz="0" w:space="0" w:color="auto"/>
            <w:bottom w:val="none" w:sz="0" w:space="0" w:color="auto"/>
            <w:right w:val="none" w:sz="0" w:space="0" w:color="auto"/>
          </w:divBdr>
        </w:div>
        <w:div w:id="1034234274">
          <w:marLeft w:val="576"/>
          <w:marRight w:val="0"/>
          <w:marTop w:val="120"/>
          <w:marBottom w:val="0"/>
          <w:divBdr>
            <w:top w:val="none" w:sz="0" w:space="0" w:color="auto"/>
            <w:left w:val="none" w:sz="0" w:space="0" w:color="auto"/>
            <w:bottom w:val="none" w:sz="0" w:space="0" w:color="auto"/>
            <w:right w:val="none" w:sz="0" w:space="0" w:color="auto"/>
          </w:divBdr>
        </w:div>
        <w:div w:id="1063790393">
          <w:marLeft w:val="576"/>
          <w:marRight w:val="0"/>
          <w:marTop w:val="120"/>
          <w:marBottom w:val="0"/>
          <w:divBdr>
            <w:top w:val="none" w:sz="0" w:space="0" w:color="auto"/>
            <w:left w:val="none" w:sz="0" w:space="0" w:color="auto"/>
            <w:bottom w:val="none" w:sz="0" w:space="0" w:color="auto"/>
            <w:right w:val="none" w:sz="0" w:space="0" w:color="auto"/>
          </w:divBdr>
        </w:div>
        <w:div w:id="985162235">
          <w:marLeft w:val="576"/>
          <w:marRight w:val="0"/>
          <w:marTop w:val="120"/>
          <w:marBottom w:val="0"/>
          <w:divBdr>
            <w:top w:val="none" w:sz="0" w:space="0" w:color="auto"/>
            <w:left w:val="none" w:sz="0" w:space="0" w:color="auto"/>
            <w:bottom w:val="none" w:sz="0" w:space="0" w:color="auto"/>
            <w:right w:val="none" w:sz="0" w:space="0" w:color="auto"/>
          </w:divBdr>
        </w:div>
        <w:div w:id="7347964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504226">
      <w:bodyDiv w:val="1"/>
      <w:marLeft w:val="0"/>
      <w:marRight w:val="0"/>
      <w:marTop w:val="0"/>
      <w:marBottom w:val="0"/>
      <w:divBdr>
        <w:top w:val="none" w:sz="0" w:space="0" w:color="auto"/>
        <w:left w:val="none" w:sz="0" w:space="0" w:color="auto"/>
        <w:bottom w:val="none" w:sz="0" w:space="0" w:color="auto"/>
        <w:right w:val="none" w:sz="0" w:space="0" w:color="auto"/>
      </w:divBdr>
      <w:divsChild>
        <w:div w:id="1480267611">
          <w:marLeft w:val="0"/>
          <w:marRight w:val="0"/>
          <w:marTop w:val="0"/>
          <w:marBottom w:val="0"/>
          <w:divBdr>
            <w:top w:val="none" w:sz="0" w:space="0" w:color="auto"/>
            <w:left w:val="none" w:sz="0" w:space="0" w:color="auto"/>
            <w:bottom w:val="none" w:sz="0" w:space="0" w:color="auto"/>
            <w:right w:val="none" w:sz="0" w:space="0" w:color="auto"/>
          </w:divBdr>
          <w:divsChild>
            <w:div w:id="1391615512">
              <w:marLeft w:val="0"/>
              <w:marRight w:val="0"/>
              <w:marTop w:val="0"/>
              <w:marBottom w:val="0"/>
              <w:divBdr>
                <w:top w:val="none" w:sz="0" w:space="0" w:color="auto"/>
                <w:left w:val="none" w:sz="0" w:space="0" w:color="auto"/>
                <w:bottom w:val="none" w:sz="0" w:space="0" w:color="auto"/>
                <w:right w:val="none" w:sz="0" w:space="0" w:color="auto"/>
              </w:divBdr>
              <w:divsChild>
                <w:div w:id="1614970110">
                  <w:marLeft w:val="0"/>
                  <w:marRight w:val="0"/>
                  <w:marTop w:val="0"/>
                  <w:marBottom w:val="0"/>
                  <w:divBdr>
                    <w:top w:val="none" w:sz="0" w:space="0" w:color="auto"/>
                    <w:left w:val="none" w:sz="0" w:space="0" w:color="auto"/>
                    <w:bottom w:val="none" w:sz="0" w:space="0" w:color="auto"/>
                    <w:right w:val="none" w:sz="0" w:space="0" w:color="auto"/>
                  </w:divBdr>
                  <w:divsChild>
                    <w:div w:id="7451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284614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9978884">
      <w:bodyDiv w:val="1"/>
      <w:marLeft w:val="0"/>
      <w:marRight w:val="0"/>
      <w:marTop w:val="0"/>
      <w:marBottom w:val="0"/>
      <w:divBdr>
        <w:top w:val="none" w:sz="0" w:space="0" w:color="auto"/>
        <w:left w:val="none" w:sz="0" w:space="0" w:color="auto"/>
        <w:bottom w:val="none" w:sz="0" w:space="0" w:color="auto"/>
        <w:right w:val="none" w:sz="0" w:space="0" w:color="auto"/>
      </w:divBdr>
      <w:divsChild>
        <w:div w:id="1339116215">
          <w:marLeft w:val="576"/>
          <w:marRight w:val="0"/>
          <w:marTop w:val="120"/>
          <w:marBottom w:val="0"/>
          <w:divBdr>
            <w:top w:val="none" w:sz="0" w:space="0" w:color="auto"/>
            <w:left w:val="none" w:sz="0" w:space="0" w:color="auto"/>
            <w:bottom w:val="none" w:sz="0" w:space="0" w:color="auto"/>
            <w:right w:val="none" w:sz="0" w:space="0" w:color="auto"/>
          </w:divBdr>
        </w:div>
        <w:div w:id="2144999670">
          <w:marLeft w:val="576"/>
          <w:marRight w:val="0"/>
          <w:marTop w:val="120"/>
          <w:marBottom w:val="0"/>
          <w:divBdr>
            <w:top w:val="none" w:sz="0" w:space="0" w:color="auto"/>
            <w:left w:val="none" w:sz="0" w:space="0" w:color="auto"/>
            <w:bottom w:val="none" w:sz="0" w:space="0" w:color="auto"/>
            <w:right w:val="none" w:sz="0" w:space="0" w:color="auto"/>
          </w:divBdr>
        </w:div>
        <w:div w:id="493034993">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4684386">
      <w:bodyDiv w:val="1"/>
      <w:marLeft w:val="0"/>
      <w:marRight w:val="0"/>
      <w:marTop w:val="0"/>
      <w:marBottom w:val="0"/>
      <w:divBdr>
        <w:top w:val="none" w:sz="0" w:space="0" w:color="auto"/>
        <w:left w:val="none" w:sz="0" w:space="0" w:color="auto"/>
        <w:bottom w:val="none" w:sz="0" w:space="0" w:color="auto"/>
        <w:right w:val="none" w:sz="0" w:space="0" w:color="auto"/>
      </w:divBdr>
      <w:divsChild>
        <w:div w:id="772633162">
          <w:marLeft w:val="576"/>
          <w:marRight w:val="0"/>
          <w:marTop w:val="120"/>
          <w:marBottom w:val="0"/>
          <w:divBdr>
            <w:top w:val="none" w:sz="0" w:space="0" w:color="auto"/>
            <w:left w:val="none" w:sz="0" w:space="0" w:color="auto"/>
            <w:bottom w:val="none" w:sz="0" w:space="0" w:color="auto"/>
            <w:right w:val="none" w:sz="0" w:space="0" w:color="auto"/>
          </w:divBdr>
        </w:div>
        <w:div w:id="780338640">
          <w:marLeft w:val="576"/>
          <w:marRight w:val="0"/>
          <w:marTop w:val="120"/>
          <w:marBottom w:val="0"/>
          <w:divBdr>
            <w:top w:val="none" w:sz="0" w:space="0" w:color="auto"/>
            <w:left w:val="none" w:sz="0" w:space="0" w:color="auto"/>
            <w:bottom w:val="none" w:sz="0" w:space="0" w:color="auto"/>
            <w:right w:val="none" w:sz="0" w:space="0" w:color="auto"/>
          </w:divBdr>
        </w:div>
        <w:div w:id="342636386">
          <w:marLeft w:val="576"/>
          <w:marRight w:val="0"/>
          <w:marTop w:val="120"/>
          <w:marBottom w:val="0"/>
          <w:divBdr>
            <w:top w:val="none" w:sz="0" w:space="0" w:color="auto"/>
            <w:left w:val="none" w:sz="0" w:space="0" w:color="auto"/>
            <w:bottom w:val="none" w:sz="0" w:space="0" w:color="auto"/>
            <w:right w:val="none" w:sz="0" w:space="0" w:color="auto"/>
          </w:divBdr>
        </w:div>
        <w:div w:id="1185939650">
          <w:marLeft w:val="576"/>
          <w:marRight w:val="0"/>
          <w:marTop w:val="120"/>
          <w:marBottom w:val="0"/>
          <w:divBdr>
            <w:top w:val="none" w:sz="0" w:space="0" w:color="auto"/>
            <w:left w:val="none" w:sz="0" w:space="0" w:color="auto"/>
            <w:bottom w:val="none" w:sz="0" w:space="0" w:color="auto"/>
            <w:right w:val="none" w:sz="0" w:space="0" w:color="auto"/>
          </w:divBdr>
        </w:div>
        <w:div w:id="13942399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6540732">
      <w:bodyDiv w:val="1"/>
      <w:marLeft w:val="0"/>
      <w:marRight w:val="0"/>
      <w:marTop w:val="0"/>
      <w:marBottom w:val="0"/>
      <w:divBdr>
        <w:top w:val="none" w:sz="0" w:space="0" w:color="auto"/>
        <w:left w:val="none" w:sz="0" w:space="0" w:color="auto"/>
        <w:bottom w:val="none" w:sz="0" w:space="0" w:color="auto"/>
        <w:right w:val="none" w:sz="0" w:space="0" w:color="auto"/>
      </w:divBdr>
      <w:divsChild>
        <w:div w:id="228617641">
          <w:marLeft w:val="576"/>
          <w:marRight w:val="0"/>
          <w:marTop w:val="120"/>
          <w:marBottom w:val="0"/>
          <w:divBdr>
            <w:top w:val="none" w:sz="0" w:space="0" w:color="auto"/>
            <w:left w:val="none" w:sz="0" w:space="0" w:color="auto"/>
            <w:bottom w:val="none" w:sz="0" w:space="0" w:color="auto"/>
            <w:right w:val="none" w:sz="0" w:space="0" w:color="auto"/>
          </w:divBdr>
        </w:div>
        <w:div w:id="277101058">
          <w:marLeft w:val="576"/>
          <w:marRight w:val="0"/>
          <w:marTop w:val="120"/>
          <w:marBottom w:val="0"/>
          <w:divBdr>
            <w:top w:val="none" w:sz="0" w:space="0" w:color="auto"/>
            <w:left w:val="none" w:sz="0" w:space="0" w:color="auto"/>
            <w:bottom w:val="none" w:sz="0" w:space="0" w:color="auto"/>
            <w:right w:val="none" w:sz="0" w:space="0" w:color="auto"/>
          </w:divBdr>
        </w:div>
        <w:div w:id="1825661437">
          <w:marLeft w:val="576"/>
          <w:marRight w:val="0"/>
          <w:marTop w:val="120"/>
          <w:marBottom w:val="0"/>
          <w:divBdr>
            <w:top w:val="none" w:sz="0" w:space="0" w:color="auto"/>
            <w:left w:val="none" w:sz="0" w:space="0" w:color="auto"/>
            <w:bottom w:val="none" w:sz="0" w:space="0" w:color="auto"/>
            <w:right w:val="none" w:sz="0" w:space="0" w:color="auto"/>
          </w:divBdr>
        </w:div>
        <w:div w:id="144461837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185033">
      <w:bodyDiv w:val="1"/>
      <w:marLeft w:val="0"/>
      <w:marRight w:val="0"/>
      <w:marTop w:val="0"/>
      <w:marBottom w:val="0"/>
      <w:divBdr>
        <w:top w:val="none" w:sz="0" w:space="0" w:color="auto"/>
        <w:left w:val="none" w:sz="0" w:space="0" w:color="auto"/>
        <w:bottom w:val="none" w:sz="0" w:space="0" w:color="auto"/>
        <w:right w:val="none" w:sz="0" w:space="0" w:color="auto"/>
      </w:divBdr>
      <w:divsChild>
        <w:div w:id="810948538">
          <w:marLeft w:val="576"/>
          <w:marRight w:val="0"/>
          <w:marTop w:val="120"/>
          <w:marBottom w:val="0"/>
          <w:divBdr>
            <w:top w:val="none" w:sz="0" w:space="0" w:color="auto"/>
            <w:left w:val="none" w:sz="0" w:space="0" w:color="auto"/>
            <w:bottom w:val="none" w:sz="0" w:space="0" w:color="auto"/>
            <w:right w:val="none" w:sz="0" w:space="0" w:color="auto"/>
          </w:divBdr>
        </w:div>
        <w:div w:id="1338071940">
          <w:marLeft w:val="576"/>
          <w:marRight w:val="0"/>
          <w:marTop w:val="120"/>
          <w:marBottom w:val="0"/>
          <w:divBdr>
            <w:top w:val="none" w:sz="0" w:space="0" w:color="auto"/>
            <w:left w:val="none" w:sz="0" w:space="0" w:color="auto"/>
            <w:bottom w:val="none" w:sz="0" w:space="0" w:color="auto"/>
            <w:right w:val="none" w:sz="0" w:space="0" w:color="auto"/>
          </w:divBdr>
        </w:div>
        <w:div w:id="2110352467">
          <w:marLeft w:val="576"/>
          <w:marRight w:val="0"/>
          <w:marTop w:val="120"/>
          <w:marBottom w:val="0"/>
          <w:divBdr>
            <w:top w:val="none" w:sz="0" w:space="0" w:color="auto"/>
            <w:left w:val="none" w:sz="0" w:space="0" w:color="auto"/>
            <w:bottom w:val="none" w:sz="0" w:space="0" w:color="auto"/>
            <w:right w:val="none" w:sz="0" w:space="0" w:color="auto"/>
          </w:divBdr>
        </w:div>
        <w:div w:id="133309756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1092500">
      <w:bodyDiv w:val="1"/>
      <w:marLeft w:val="0"/>
      <w:marRight w:val="0"/>
      <w:marTop w:val="0"/>
      <w:marBottom w:val="0"/>
      <w:divBdr>
        <w:top w:val="none" w:sz="0" w:space="0" w:color="auto"/>
        <w:left w:val="none" w:sz="0" w:space="0" w:color="auto"/>
        <w:bottom w:val="none" w:sz="0" w:space="0" w:color="auto"/>
        <w:right w:val="none" w:sz="0" w:space="0" w:color="auto"/>
      </w:divBdr>
      <w:divsChild>
        <w:div w:id="1431394899">
          <w:marLeft w:val="576"/>
          <w:marRight w:val="0"/>
          <w:marTop w:val="120"/>
          <w:marBottom w:val="0"/>
          <w:divBdr>
            <w:top w:val="none" w:sz="0" w:space="0" w:color="auto"/>
            <w:left w:val="none" w:sz="0" w:space="0" w:color="auto"/>
            <w:bottom w:val="none" w:sz="0" w:space="0" w:color="auto"/>
            <w:right w:val="none" w:sz="0" w:space="0" w:color="auto"/>
          </w:divBdr>
        </w:div>
        <w:div w:id="900604506">
          <w:marLeft w:val="576"/>
          <w:marRight w:val="0"/>
          <w:marTop w:val="120"/>
          <w:marBottom w:val="0"/>
          <w:divBdr>
            <w:top w:val="none" w:sz="0" w:space="0" w:color="auto"/>
            <w:left w:val="none" w:sz="0" w:space="0" w:color="auto"/>
            <w:bottom w:val="none" w:sz="0" w:space="0" w:color="auto"/>
            <w:right w:val="none" w:sz="0" w:space="0" w:color="auto"/>
          </w:divBdr>
        </w:div>
        <w:div w:id="1719278256">
          <w:marLeft w:val="576"/>
          <w:marRight w:val="0"/>
          <w:marTop w:val="120"/>
          <w:marBottom w:val="0"/>
          <w:divBdr>
            <w:top w:val="none" w:sz="0" w:space="0" w:color="auto"/>
            <w:left w:val="none" w:sz="0" w:space="0" w:color="auto"/>
            <w:bottom w:val="none" w:sz="0" w:space="0" w:color="auto"/>
            <w:right w:val="none" w:sz="0" w:space="0" w:color="auto"/>
          </w:divBdr>
        </w:div>
        <w:div w:id="1909224802">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2021-06-22T11:48:00Z</dcterms:modified>
</cp:coreProperties>
</file>