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B05B3F" w:rsidRDefault="00B05B3F" w:rsidP="00B05B3F">
      <w:pPr>
        <w:spacing w:line="360" w:lineRule="auto"/>
        <w:jc w:val="center"/>
        <w:rPr>
          <w:rFonts w:ascii="Times New Roman" w:hAnsi="Times New Roman" w:cs="Times New Roman"/>
          <w:b/>
          <w:sz w:val="44"/>
          <w:szCs w:val="44"/>
        </w:rPr>
      </w:pPr>
      <w:r w:rsidRPr="00B05B3F">
        <w:rPr>
          <w:rFonts w:ascii="Times New Roman" w:hAnsi="Times New Roman" w:cs="Times New Roman"/>
          <w:b/>
          <w:sz w:val="44"/>
          <w:szCs w:val="44"/>
        </w:rPr>
        <w:t>Enabling (End-to-End) Encrypted Cloud Emails With Practical Forward Secrecy</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B05B3F" w:rsidRDefault="00B05B3F" w:rsidP="00E53AA4">
      <w:pPr>
        <w:spacing w:line="360" w:lineRule="auto"/>
        <w:jc w:val="both"/>
        <w:rPr>
          <w:rFonts w:ascii="Times New Roman" w:hAnsi="Times New Roman" w:cs="Times New Roman"/>
          <w:b/>
          <w:sz w:val="44"/>
          <w:szCs w:val="44"/>
        </w:rPr>
      </w:pPr>
    </w:p>
    <w:p w:rsidR="00B05B3F" w:rsidRDefault="00B05B3F"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905F24" w:rsidRDefault="00905F24" w:rsidP="00905F24">
      <w:pPr>
        <w:shd w:val="clear" w:color="auto" w:fill="FFFFFF"/>
        <w:spacing w:after="0" w:line="360" w:lineRule="auto"/>
        <w:jc w:val="both"/>
        <w:rPr>
          <w:rFonts w:ascii="Times New Roman" w:eastAsia="Times New Roman" w:hAnsi="Times New Roman" w:cs="Times New Roman"/>
          <w:color w:val="333333"/>
          <w:sz w:val="32"/>
          <w:szCs w:val="32"/>
          <w:lang w:val="en-IN" w:eastAsia="en-IN" w:bidi="ta-IN"/>
        </w:rPr>
      </w:pPr>
      <w:r w:rsidRPr="00905F24">
        <w:rPr>
          <w:rFonts w:ascii="Times New Roman" w:eastAsia="Times New Roman" w:hAnsi="Times New Roman" w:cs="Times New Roman"/>
          <w:color w:val="333333"/>
          <w:sz w:val="32"/>
          <w:szCs w:val="32"/>
          <w:lang w:val="en-IN" w:eastAsia="en-IN" w:bidi="ta-IN"/>
        </w:rPr>
        <w:t>With the widespread use of cloud emails and frequent reports on large-scale email leakage events, a security property so-called forward secrecy becomes desirable and indispensable for both individuals and cloud email service providers to strengthen the security of cloud email systems. However, due to the failure to meet the security and practicality requirements of email systems simultaneously, typical methods of achieving forward secrecy, such as Diffie-Hellman key exchange and forward-secure public-key encryption, have not been widely approved and adopted. In this paper, to capture forward secrecy of encrypted cloud email systems without sacrificing the practicability, we introduce a new cryptographic primitive named forward-secure puncturable identity-based encryption (fs-PIBE), which enables an email user to perform fine-grained revocation of decryption capacity. Based on this primitive, we build a framework of encrypted cloud email systems, and instantiate it with a concrete fs-PIBE construction that has constant size of ciphertext and provable security in the standard model. Furthermore, to improve the security and efficiency of the presented framework, we extend the proposed scheme to support end-to-end encryption and outsourced decryption, respectively. In addition, as a proof-of-concept of the proposed fs-PIBE scheme, we implement it and produce various experiments to demonstrate its practicability and correctness.</w:t>
      </w:r>
    </w:p>
    <w:p w:rsidR="00905F24" w:rsidRDefault="00905F24" w:rsidP="00905F24">
      <w:pPr>
        <w:shd w:val="clear" w:color="auto" w:fill="FFFFFF"/>
        <w:spacing w:after="0" w:line="360" w:lineRule="auto"/>
        <w:jc w:val="both"/>
        <w:rPr>
          <w:rFonts w:ascii="Times New Roman" w:eastAsia="Times New Roman" w:hAnsi="Times New Roman" w:cs="Times New Roman"/>
          <w:color w:val="333333"/>
          <w:sz w:val="32"/>
          <w:szCs w:val="32"/>
          <w:lang w:val="en-IN" w:eastAsia="en-IN" w:bidi="ta-IN"/>
        </w:rPr>
      </w:pPr>
    </w:p>
    <w:p w:rsidR="00491919" w:rsidRPr="00905F24" w:rsidRDefault="001C4FD2" w:rsidP="00905F24">
      <w:pPr>
        <w:shd w:val="clear" w:color="auto" w:fill="FFFFFF"/>
        <w:spacing w:after="0" w:line="360" w:lineRule="auto"/>
        <w:jc w:val="both"/>
        <w:rPr>
          <w:rFonts w:ascii="Times New Roman" w:eastAsia="Times New Roman" w:hAnsi="Times New Roman" w:cs="Times New Roman"/>
          <w:color w:val="333333"/>
          <w:sz w:val="32"/>
          <w:szCs w:val="32"/>
          <w:lang w:val="en-IN" w:eastAsia="en-IN" w:bidi="ta-IN"/>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DD3D36" w:rsidRDefault="000D01D8" w:rsidP="00DD3D36">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DD3D36">
        <w:rPr>
          <w:rFonts w:ascii="Times New Roman" w:hAnsi="Times New Roman" w:cs="Times New Roman"/>
          <w:sz w:val="32"/>
          <w:szCs w:val="32"/>
          <w:lang w:val="en-IN"/>
        </w:rPr>
        <w:t>In an internet environment, consider the case that a sender B and a receiver A want to achieve secure communication via existing e-mail</w:t>
      </w:r>
      <w:r w:rsidRPr="00DD3D36">
        <w:rPr>
          <w:rFonts w:ascii="Times New Roman" w:hAnsi="Times New Roman" w:cs="Times New Roman"/>
          <w:sz w:val="32"/>
          <w:szCs w:val="32"/>
          <w:lang w:val="en-IN"/>
        </w:rPr>
        <w:t xml:space="preserve"> system and gain efficiency simultaneously.</w:t>
      </w:r>
    </w:p>
    <w:p w:rsidR="00000000" w:rsidRPr="00DD3D36" w:rsidRDefault="000D01D8" w:rsidP="00DD3D36">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DD3D36">
        <w:rPr>
          <w:rFonts w:ascii="Times New Roman" w:hAnsi="Times New Roman" w:cs="Times New Roman"/>
          <w:sz w:val="32"/>
          <w:szCs w:val="32"/>
          <w:lang w:val="en-IN"/>
        </w:rPr>
        <w:t>The purpose of encrypting bulk M using a conventional cryptographic system and encrypting k using a public key cryptographic system is to earn the efficiency.</w:t>
      </w:r>
    </w:p>
    <w:p w:rsidR="00000000" w:rsidRPr="00DD3D36" w:rsidRDefault="000D01D8" w:rsidP="00DD3D36">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DD3D36">
        <w:rPr>
          <w:rFonts w:ascii="Times New Roman" w:hAnsi="Times New Roman" w:cs="Times New Roman"/>
          <w:sz w:val="32"/>
          <w:szCs w:val="32"/>
          <w:lang w:val="en-IN"/>
        </w:rPr>
        <w:t xml:space="preserve">A protocol providing perfect forward secrecy means </w:t>
      </w:r>
      <w:r w:rsidRPr="00DD3D36">
        <w:rPr>
          <w:rFonts w:ascii="Times New Roman" w:hAnsi="Times New Roman" w:cs="Times New Roman"/>
          <w:sz w:val="32"/>
          <w:szCs w:val="32"/>
          <w:lang w:val="en-IN"/>
        </w:rPr>
        <w:t>that even if one entity’s longterm secret key is compromised, it will never reveal any old short-term keys used before.</w:t>
      </w:r>
    </w:p>
    <w:p w:rsidR="00000000" w:rsidRPr="00DD3D36" w:rsidRDefault="000D01D8" w:rsidP="00DD3D36">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DD3D36">
        <w:rPr>
          <w:rFonts w:ascii="Times New Roman" w:hAnsi="Times New Roman" w:cs="Times New Roman"/>
          <w:sz w:val="32"/>
          <w:szCs w:val="32"/>
          <w:lang w:val="en-IN"/>
        </w:rPr>
        <w:t xml:space="preserve">The basic protection in an e-mail system is to encrypt the bulk mail using a conventional </w:t>
      </w:r>
      <w:r w:rsidRPr="00DD3D36">
        <w:rPr>
          <w:rFonts w:ascii="Times New Roman" w:hAnsi="Times New Roman" w:cs="Times New Roman"/>
          <w:sz w:val="32"/>
          <w:szCs w:val="32"/>
          <w:lang w:val="en-IN"/>
        </w:rPr>
        <w:t>cryptosystem with a short-term key and to protect the short-term key using a public-key cryptosystem with the receiver’s public key.</w:t>
      </w:r>
      <w:r w:rsidRPr="00DD3D36">
        <w:rPr>
          <w:rFonts w:ascii="Times New Roman" w:hAnsi="Times New Roman" w:cs="Times New Roman"/>
          <w:sz w:val="32"/>
          <w:szCs w:val="32"/>
        </w:rPr>
        <w:t xml:space="preserv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DD3D36" w:rsidRDefault="000D01D8" w:rsidP="00DD3D36">
      <w:pPr>
        <w:numPr>
          <w:ilvl w:val="0"/>
          <w:numId w:val="45"/>
        </w:numPr>
        <w:spacing w:line="360" w:lineRule="auto"/>
        <w:jc w:val="both"/>
        <w:rPr>
          <w:rFonts w:ascii="Times New Roman" w:hAnsi="Times New Roman" w:cs="Times New Roman"/>
          <w:bCs/>
          <w:sz w:val="32"/>
          <w:szCs w:val="32"/>
          <w:lang w:val="en-IN"/>
        </w:rPr>
      </w:pPr>
      <w:r w:rsidRPr="00DD3D36">
        <w:rPr>
          <w:rFonts w:ascii="Times New Roman" w:hAnsi="Times New Roman" w:cs="Times New Roman"/>
          <w:bCs/>
          <w:sz w:val="32"/>
          <w:szCs w:val="32"/>
          <w:lang w:val="en-IN"/>
        </w:rPr>
        <w:t xml:space="preserve">In this work we systematically explore the problem of providing forward secrecy in asynchronous messaging systems. </w:t>
      </w:r>
    </w:p>
    <w:p w:rsidR="00000000" w:rsidRPr="00DD3D36" w:rsidRDefault="000D01D8" w:rsidP="00DD3D36">
      <w:pPr>
        <w:numPr>
          <w:ilvl w:val="0"/>
          <w:numId w:val="45"/>
        </w:numPr>
        <w:spacing w:line="360" w:lineRule="auto"/>
        <w:jc w:val="both"/>
        <w:rPr>
          <w:rFonts w:ascii="Times New Roman" w:hAnsi="Times New Roman" w:cs="Times New Roman"/>
          <w:bCs/>
          <w:sz w:val="32"/>
          <w:szCs w:val="32"/>
          <w:lang w:val="en-IN"/>
        </w:rPr>
      </w:pPr>
      <w:r w:rsidRPr="00DD3D36">
        <w:rPr>
          <w:rFonts w:ascii="Times New Roman" w:hAnsi="Times New Roman" w:cs="Times New Roman"/>
          <w:bCs/>
          <w:sz w:val="32"/>
          <w:szCs w:val="32"/>
          <w:lang w:val="en-IN"/>
        </w:rPr>
        <w:t xml:space="preserve">Our </w:t>
      </w:r>
      <w:r w:rsidRPr="00DD3D36">
        <w:rPr>
          <w:rFonts w:ascii="Times New Roman" w:hAnsi="Times New Roman" w:cs="Times New Roman"/>
          <w:bCs/>
          <w:sz w:val="32"/>
          <w:szCs w:val="32"/>
          <w:lang w:val="en-IN"/>
        </w:rPr>
        <w:t>solution to this problem is to cryptographically bind the secret keys for the FS-PKE scheme with those for the punctured encryption scheme.</w:t>
      </w:r>
    </w:p>
    <w:p w:rsidR="00000000" w:rsidRPr="00DD3D36" w:rsidRDefault="000D01D8" w:rsidP="00DD3D36">
      <w:pPr>
        <w:numPr>
          <w:ilvl w:val="0"/>
          <w:numId w:val="45"/>
        </w:numPr>
        <w:spacing w:line="360" w:lineRule="auto"/>
        <w:jc w:val="both"/>
        <w:rPr>
          <w:rFonts w:ascii="Times New Roman" w:hAnsi="Times New Roman" w:cs="Times New Roman"/>
          <w:bCs/>
          <w:sz w:val="32"/>
          <w:szCs w:val="32"/>
          <w:lang w:val="en-IN"/>
        </w:rPr>
      </w:pPr>
      <w:r w:rsidRPr="00DD3D36">
        <w:rPr>
          <w:rFonts w:ascii="Times New Roman" w:hAnsi="Times New Roman" w:cs="Times New Roman"/>
          <w:bCs/>
          <w:sz w:val="32"/>
          <w:szCs w:val="32"/>
          <w:lang w:val="en-IN"/>
        </w:rPr>
        <w:t>To address these issues, we take a different approach. Rather than deleting elements from an existing decryption ke</w:t>
      </w:r>
      <w:r w:rsidRPr="00DD3D36">
        <w:rPr>
          <w:rFonts w:ascii="Times New Roman" w:hAnsi="Times New Roman" w:cs="Times New Roman"/>
          <w:bCs/>
          <w:sz w:val="32"/>
          <w:szCs w:val="32"/>
          <w:lang w:val="en-IN"/>
        </w:rPr>
        <w:t>y, we desire a structure that allows us to add new restrictions on what the key can decrypt.</w:t>
      </w:r>
    </w:p>
    <w:p w:rsidR="00000000" w:rsidRPr="00DD3D36" w:rsidRDefault="000D01D8" w:rsidP="00DD3D36">
      <w:pPr>
        <w:numPr>
          <w:ilvl w:val="0"/>
          <w:numId w:val="45"/>
        </w:numPr>
        <w:spacing w:line="360" w:lineRule="auto"/>
        <w:jc w:val="both"/>
        <w:rPr>
          <w:rFonts w:ascii="Times New Roman" w:hAnsi="Times New Roman" w:cs="Times New Roman"/>
          <w:bCs/>
          <w:sz w:val="32"/>
          <w:szCs w:val="32"/>
          <w:lang w:val="en-IN"/>
        </w:rPr>
      </w:pPr>
      <w:r w:rsidRPr="00DD3D36">
        <w:rPr>
          <w:rFonts w:ascii="Times New Roman" w:hAnsi="Times New Roman" w:cs="Times New Roman"/>
          <w:bCs/>
          <w:sz w:val="32"/>
          <w:szCs w:val="32"/>
          <w:lang w:val="en-IN"/>
        </w:rPr>
        <w:lastRenderedPageBreak/>
        <w:t>In this setting, a trusted third party issues identities and then through some mechanism (typically either directly updating users keys or posting some public upd</w:t>
      </w:r>
      <w:r w:rsidRPr="00DD3D36">
        <w:rPr>
          <w:rFonts w:ascii="Times New Roman" w:hAnsi="Times New Roman" w:cs="Times New Roman"/>
          <w:bCs/>
          <w:sz w:val="32"/>
          <w:szCs w:val="32"/>
          <w:lang w:val="en-IN"/>
        </w:rPr>
        <w:t>ate information) updates only the keys of nonrevoked users.</w:t>
      </w:r>
      <w:r w:rsidRPr="00DD3D36">
        <w:rPr>
          <w:rFonts w:ascii="Times New Roman" w:hAnsi="Times New Roman" w:cs="Times New Roman"/>
          <w:bCs/>
          <w:sz w:val="32"/>
          <w:szCs w:val="32"/>
        </w:rPr>
        <w:t xml:space="preserve"> </w:t>
      </w:r>
    </w:p>
    <w:p w:rsidR="000B33B0" w:rsidRPr="00DD3D36" w:rsidRDefault="006A300A" w:rsidP="00DD3D36">
      <w:pPr>
        <w:spacing w:line="360" w:lineRule="auto"/>
        <w:jc w:val="both"/>
        <w:rPr>
          <w:rFonts w:ascii="Times New Roman" w:eastAsia="Times New Roman" w:hAnsi="Times New Roman" w:cs="Times New Roman"/>
          <w:sz w:val="32"/>
          <w:szCs w:val="32"/>
        </w:rPr>
      </w:pPr>
      <w:r w:rsidRPr="00DD3D36">
        <w:rPr>
          <w:rFonts w:ascii="Times New Roman" w:hAnsi="Times New Roman" w:cs="Times New Roman"/>
          <w:b/>
          <w:sz w:val="36"/>
          <w:szCs w:val="36"/>
        </w:rPr>
        <w:t xml:space="preserve">2.2. PROPOSED </w:t>
      </w:r>
      <w:r w:rsidR="000B33B0" w:rsidRPr="00DD3D36">
        <w:rPr>
          <w:rFonts w:ascii="Times New Roman" w:hAnsi="Times New Roman" w:cs="Times New Roman"/>
          <w:b/>
          <w:sz w:val="36"/>
          <w:szCs w:val="36"/>
        </w:rPr>
        <w:t xml:space="preserve">SYSTEM </w:t>
      </w:r>
    </w:p>
    <w:p w:rsidR="00DD3D36" w:rsidRPr="00DD3D36" w:rsidRDefault="00DD3D36" w:rsidP="00DD3D36">
      <w:pPr>
        <w:pStyle w:val="NormalWeb"/>
        <w:numPr>
          <w:ilvl w:val="0"/>
          <w:numId w:val="46"/>
        </w:numPr>
        <w:spacing w:before="0" w:beforeAutospacing="0" w:after="0" w:afterAutospacing="0" w:line="360" w:lineRule="auto"/>
        <w:ind w:left="284" w:firstLine="0"/>
        <w:jc w:val="both"/>
        <w:rPr>
          <w:sz w:val="32"/>
          <w:szCs w:val="32"/>
        </w:rPr>
      </w:pPr>
      <w:r w:rsidRPr="00DD3D36">
        <w:rPr>
          <w:sz w:val="32"/>
          <w:szCs w:val="32"/>
        </w:rPr>
        <w:t>In this letter, two secure e-mail protocols based on the Diffie-Hellman key agreement and CEMBS are proposed.</w:t>
      </w:r>
    </w:p>
    <w:p w:rsidR="00DD3D36" w:rsidRPr="00DD3D36" w:rsidRDefault="00DD3D36" w:rsidP="00DD3D36">
      <w:pPr>
        <w:pStyle w:val="NormalWeb"/>
        <w:numPr>
          <w:ilvl w:val="0"/>
          <w:numId w:val="46"/>
        </w:numPr>
        <w:spacing w:before="0" w:beforeAutospacing="0" w:after="0" w:afterAutospacing="0" w:line="360" w:lineRule="auto"/>
        <w:ind w:left="284" w:firstLine="0"/>
        <w:jc w:val="both"/>
        <w:rPr>
          <w:sz w:val="32"/>
          <w:szCs w:val="32"/>
        </w:rPr>
      </w:pPr>
      <w:r w:rsidRPr="00DD3D36">
        <w:rPr>
          <w:sz w:val="32"/>
          <w:szCs w:val="32"/>
        </w:rPr>
        <w:t>Compared with the conventional method, the proposed scheme uses a short-term key to encrypt the message M, but doesn’t use the receiver’s public key to protect the short-term key.</w:t>
      </w:r>
    </w:p>
    <w:p w:rsidR="00DD3D36" w:rsidRPr="00DD3D36" w:rsidRDefault="00DD3D36" w:rsidP="00DD3D36">
      <w:pPr>
        <w:pStyle w:val="NormalWeb"/>
        <w:numPr>
          <w:ilvl w:val="0"/>
          <w:numId w:val="46"/>
        </w:numPr>
        <w:spacing w:before="0" w:beforeAutospacing="0" w:after="0" w:afterAutospacing="0" w:line="360" w:lineRule="auto"/>
        <w:ind w:left="284" w:firstLine="0"/>
        <w:jc w:val="both"/>
        <w:rPr>
          <w:sz w:val="32"/>
          <w:szCs w:val="32"/>
        </w:rPr>
      </w:pPr>
      <w:r w:rsidRPr="00DD3D36">
        <w:rPr>
          <w:sz w:val="32"/>
          <w:szCs w:val="32"/>
        </w:rPr>
        <w:t xml:space="preserve">In order to provide perfect forward secrecy, two new email protocols are proposed. </w:t>
      </w:r>
    </w:p>
    <w:p w:rsidR="00DD3D36" w:rsidRPr="00DD3D36" w:rsidRDefault="00DD3D36" w:rsidP="00DD3D36">
      <w:pPr>
        <w:pStyle w:val="NormalWeb"/>
        <w:numPr>
          <w:ilvl w:val="0"/>
          <w:numId w:val="46"/>
        </w:numPr>
        <w:spacing w:before="0" w:beforeAutospacing="0" w:after="0" w:afterAutospacing="0" w:line="360" w:lineRule="auto"/>
        <w:ind w:left="284" w:firstLine="0"/>
        <w:jc w:val="both"/>
        <w:rPr>
          <w:sz w:val="32"/>
          <w:szCs w:val="32"/>
        </w:rPr>
      </w:pPr>
      <w:r w:rsidRPr="00DD3D36">
        <w:rPr>
          <w:sz w:val="32"/>
          <w:szCs w:val="32"/>
        </w:rPr>
        <w:t>In the first protocol, the receiver requires a portable device to remember a used secret random integer. To remove the requirement, the second protocol is proposed.</w:t>
      </w:r>
    </w:p>
    <w:p w:rsidR="00BB3207" w:rsidRDefault="00DD3D36" w:rsidP="00DD3D36">
      <w:pPr>
        <w:pStyle w:val="NormalWeb"/>
        <w:numPr>
          <w:ilvl w:val="0"/>
          <w:numId w:val="46"/>
        </w:numPr>
        <w:spacing w:before="0" w:beforeAutospacing="0" w:after="0" w:afterAutospacing="0" w:line="360" w:lineRule="auto"/>
        <w:ind w:left="284" w:firstLine="0"/>
        <w:jc w:val="both"/>
        <w:rPr>
          <w:sz w:val="32"/>
          <w:szCs w:val="32"/>
        </w:rPr>
      </w:pPr>
      <w:r w:rsidRPr="00DD3D36">
        <w:rPr>
          <w:sz w:val="32"/>
          <w:szCs w:val="32"/>
        </w:rPr>
        <w:t>The second protocol is more flexible and suitable to the e-mail system in our real life.</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DD3D36" w:rsidRDefault="000D01D8" w:rsidP="00DD3D36">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DD3D36">
        <w:rPr>
          <w:rFonts w:ascii="Times New Roman" w:eastAsia="AdvGulliv-R" w:hAnsi="Times New Roman" w:cs="Times New Roman"/>
          <w:bCs/>
          <w:sz w:val="32"/>
          <w:szCs w:val="32"/>
          <w:lang w:val="en-IN"/>
        </w:rPr>
        <w:t>In part this is because little work has been conducted to establish the concrete performance characteristics of such a system.</w:t>
      </w:r>
    </w:p>
    <w:p w:rsidR="00000000" w:rsidRPr="00DD3D36" w:rsidRDefault="000D01D8" w:rsidP="00DD3D36">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DD3D36">
        <w:rPr>
          <w:rFonts w:ascii="Times New Roman" w:eastAsia="AdvGulliv-R" w:hAnsi="Times New Roman" w:cs="Times New Roman"/>
          <w:bCs/>
          <w:sz w:val="32"/>
          <w:szCs w:val="32"/>
          <w:lang w:val="en-IN"/>
        </w:rPr>
        <w:t>We provide two types of experiments: microbenchmarks demonstrating performance of ou</w:t>
      </w:r>
      <w:r w:rsidRPr="00DD3D36">
        <w:rPr>
          <w:rFonts w:ascii="Times New Roman" w:eastAsia="AdvGulliv-R" w:hAnsi="Times New Roman" w:cs="Times New Roman"/>
          <w:bCs/>
          <w:sz w:val="32"/>
          <w:szCs w:val="32"/>
          <w:lang w:val="en-IN"/>
        </w:rPr>
        <w:t xml:space="preserve">r hybrid (PFSE) scheme and </w:t>
      </w:r>
      <w:r w:rsidRPr="00DD3D36">
        <w:rPr>
          <w:rFonts w:ascii="Times New Roman" w:eastAsia="AdvGulliv-R" w:hAnsi="Times New Roman" w:cs="Times New Roman"/>
          <w:bCs/>
          <w:sz w:val="32"/>
          <w:szCs w:val="32"/>
          <w:lang w:val="en-IN"/>
        </w:rPr>
        <w:lastRenderedPageBreak/>
        <w:t>simulated results illustrating the cost of the schemes in example usage scenarios.</w:t>
      </w:r>
    </w:p>
    <w:p w:rsidR="00000000" w:rsidRPr="00DD3D36" w:rsidRDefault="000D01D8" w:rsidP="00DD3D36">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DD3D36">
        <w:rPr>
          <w:rFonts w:ascii="Times New Roman" w:eastAsia="AdvGulliv-R" w:hAnsi="Times New Roman" w:cs="Times New Roman"/>
          <w:bCs/>
          <w:sz w:val="32"/>
          <w:szCs w:val="32"/>
          <w:lang w:val="en-IN"/>
        </w:rPr>
        <w:t>While the goal of this section is to investigate the performance of our hybrid scheme, our micro benchmarks illustrate the performance of operati</w:t>
      </w:r>
      <w:r w:rsidRPr="00DD3D36">
        <w:rPr>
          <w:rFonts w:ascii="Times New Roman" w:eastAsia="AdvGulliv-R" w:hAnsi="Times New Roman" w:cs="Times New Roman"/>
          <w:bCs/>
          <w:sz w:val="32"/>
          <w:szCs w:val="32"/>
          <w:lang w:val="en-IN"/>
        </w:rPr>
        <w:t>ons related to the two underlying cryptographic components – forward-secure PKE and puncturable encryption.</w:t>
      </w:r>
    </w:p>
    <w:p w:rsidR="00000000" w:rsidRPr="00DD3D36" w:rsidRDefault="000D01D8" w:rsidP="00DD3D36">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DD3D36">
        <w:rPr>
          <w:rFonts w:ascii="Times New Roman" w:eastAsia="AdvGulliv-R" w:hAnsi="Times New Roman" w:cs="Times New Roman"/>
          <w:bCs/>
          <w:sz w:val="32"/>
          <w:szCs w:val="32"/>
          <w:lang w:val="en-IN"/>
        </w:rPr>
        <w:t>There are two performance metrics we are concerned with: the size of the secret keys and the amount of time we expect to spend perform cryptographi</w:t>
      </w:r>
      <w:r w:rsidRPr="00DD3D36">
        <w:rPr>
          <w:rFonts w:ascii="Times New Roman" w:eastAsia="AdvGulliv-R" w:hAnsi="Times New Roman" w:cs="Times New Roman"/>
          <w:bCs/>
          <w:sz w:val="32"/>
          <w:szCs w:val="32"/>
          <w:lang w:val="en-IN"/>
        </w:rPr>
        <w:t>c operations necessary to read messages.</w:t>
      </w:r>
      <w:r w:rsidRPr="00DD3D36">
        <w:rPr>
          <w:rFonts w:ascii="Times New Roman" w:eastAsia="AdvGulliv-R" w:hAnsi="Times New Roman" w:cs="Times New Roman"/>
          <w:bCs/>
          <w:sz w:val="32"/>
          <w:szCs w:val="32"/>
        </w:rPr>
        <w:t xml:space="preserv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DD3D36" w:rsidRDefault="00DD3D36" w:rsidP="00E53AA4">
            <w:pPr>
              <w:tabs>
                <w:tab w:val="left" w:pos="720"/>
              </w:tabs>
              <w:spacing w:after="100" w:line="360" w:lineRule="auto"/>
              <w:jc w:val="both"/>
              <w:rPr>
                <w:rFonts w:ascii="Times New Roman" w:hAnsi="Times New Roman" w:cs="Times New Roman"/>
                <w:sz w:val="28"/>
                <w:szCs w:val="28"/>
              </w:rPr>
            </w:pPr>
            <w:r w:rsidRPr="00DD3D36">
              <w:rPr>
                <w:rFonts w:ascii="Times New Roman" w:hAnsi="Times New Roman" w:cs="Times New Roman"/>
                <w:sz w:val="28"/>
                <w:szCs w:val="28"/>
              </w:rPr>
              <w:t>Using SMT solvers to automate design tasks for encryption and signature schemes</w:t>
            </w:r>
          </w:p>
        </w:tc>
        <w:tc>
          <w:tcPr>
            <w:tcW w:w="3192" w:type="dxa"/>
          </w:tcPr>
          <w:p w:rsidR="000C407B" w:rsidRPr="00DD3D36" w:rsidRDefault="00DD3D36" w:rsidP="00DD3D36">
            <w:pPr>
              <w:tabs>
                <w:tab w:val="left" w:pos="720"/>
              </w:tabs>
              <w:spacing w:after="100" w:line="360" w:lineRule="auto"/>
              <w:jc w:val="both"/>
              <w:rPr>
                <w:rFonts w:ascii="Times New Roman" w:hAnsi="Times New Roman" w:cs="Times New Roman"/>
                <w:sz w:val="28"/>
                <w:szCs w:val="28"/>
              </w:rPr>
            </w:pPr>
            <w:r w:rsidRPr="00DD3D36">
              <w:rPr>
                <w:rFonts w:ascii="Times New Roman" w:hAnsi="Times New Roman" w:cs="Times New Roman"/>
                <w:sz w:val="28"/>
                <w:szCs w:val="28"/>
              </w:rPr>
              <w:t xml:space="preserve">Joseph A Akinyele, Matthew Green, and Susan Hohenberger. </w:t>
            </w:r>
          </w:p>
        </w:tc>
        <w:tc>
          <w:tcPr>
            <w:tcW w:w="3192" w:type="dxa"/>
          </w:tcPr>
          <w:p w:rsidR="000C407B" w:rsidRPr="00DD3D36" w:rsidRDefault="00DD3D36" w:rsidP="00E53AA4">
            <w:pPr>
              <w:tabs>
                <w:tab w:val="left" w:pos="720"/>
              </w:tabs>
              <w:spacing w:after="100" w:line="360" w:lineRule="auto"/>
              <w:jc w:val="both"/>
              <w:rPr>
                <w:rFonts w:ascii="Times New Roman" w:hAnsi="Times New Roman" w:cs="Times New Roman"/>
                <w:sz w:val="28"/>
                <w:szCs w:val="28"/>
              </w:rPr>
            </w:pPr>
            <w:r w:rsidRPr="00DD3D36">
              <w:rPr>
                <w:rFonts w:ascii="Times New Roman" w:hAnsi="Times New Roman" w:cs="Times New Roman"/>
                <w:sz w:val="28"/>
                <w:szCs w:val="28"/>
              </w:rPr>
              <w:t>In this work, we investigate tools for programmatically altering existing cryptographic constructions to reflect particular design goals.</w:t>
            </w:r>
          </w:p>
        </w:tc>
      </w:tr>
      <w:tr w:rsidR="000C407B" w:rsidTr="000C407B">
        <w:trPr>
          <w:trHeight w:val="2942"/>
        </w:trPr>
        <w:tc>
          <w:tcPr>
            <w:tcW w:w="3192" w:type="dxa"/>
          </w:tcPr>
          <w:p w:rsidR="000C407B" w:rsidRPr="00DD3D36" w:rsidRDefault="00DD3D36" w:rsidP="00E53AA4">
            <w:pPr>
              <w:tabs>
                <w:tab w:val="left" w:pos="720"/>
              </w:tabs>
              <w:spacing w:after="100" w:line="360" w:lineRule="auto"/>
              <w:jc w:val="both"/>
              <w:rPr>
                <w:rFonts w:ascii="Times New Roman" w:hAnsi="Times New Roman" w:cs="Times New Roman"/>
                <w:sz w:val="28"/>
                <w:szCs w:val="28"/>
              </w:rPr>
            </w:pPr>
            <w:r w:rsidRPr="00DD3D36">
              <w:rPr>
                <w:rFonts w:ascii="Times New Roman" w:hAnsi="Times New Roman" w:cs="Times New Roman"/>
                <w:sz w:val="28"/>
                <w:szCs w:val="28"/>
              </w:rPr>
              <w:t>RELIC is an Efficient LIbrary for ˆ Cryptography</w:t>
            </w:r>
          </w:p>
        </w:tc>
        <w:tc>
          <w:tcPr>
            <w:tcW w:w="3192" w:type="dxa"/>
          </w:tcPr>
          <w:p w:rsidR="000C407B" w:rsidRPr="00DD3D36" w:rsidRDefault="00DD3D36" w:rsidP="00DD3D36">
            <w:pPr>
              <w:tabs>
                <w:tab w:val="left" w:pos="720"/>
              </w:tabs>
              <w:spacing w:after="100" w:line="360" w:lineRule="auto"/>
              <w:jc w:val="both"/>
              <w:rPr>
                <w:rFonts w:ascii="Times New Roman" w:hAnsi="Times New Roman" w:cs="Times New Roman"/>
                <w:sz w:val="28"/>
                <w:szCs w:val="28"/>
              </w:rPr>
            </w:pPr>
            <w:r w:rsidRPr="00DD3D36">
              <w:rPr>
                <w:rFonts w:ascii="Times New Roman" w:hAnsi="Times New Roman" w:cs="Times New Roman"/>
                <w:sz w:val="28"/>
                <w:szCs w:val="28"/>
              </w:rPr>
              <w:t xml:space="preserve">D. F. Aranha and C. P. L. Gouvea. </w:t>
            </w:r>
          </w:p>
        </w:tc>
        <w:tc>
          <w:tcPr>
            <w:tcW w:w="3192" w:type="dxa"/>
          </w:tcPr>
          <w:p w:rsidR="000C407B" w:rsidRPr="00DD3D36" w:rsidRDefault="00DD3D36" w:rsidP="00E53AA4">
            <w:pPr>
              <w:tabs>
                <w:tab w:val="left" w:pos="720"/>
              </w:tabs>
              <w:spacing w:after="100" w:line="360" w:lineRule="auto"/>
              <w:jc w:val="both"/>
              <w:rPr>
                <w:rFonts w:ascii="Times New Roman" w:hAnsi="Times New Roman" w:cs="Times New Roman"/>
                <w:sz w:val="28"/>
                <w:szCs w:val="28"/>
              </w:rPr>
            </w:pPr>
            <w:r w:rsidRPr="00DD3D36">
              <w:rPr>
                <w:rFonts w:ascii="Times New Roman" w:hAnsi="Times New Roman" w:cs="Times New Roman"/>
                <w:sz w:val="28"/>
                <w:szCs w:val="28"/>
              </w:rPr>
              <w:t>The paper aims to do a survey along with a comparative analysis of the various cryptography libraries that are applicable in the field of Internet of Things (IoT).</w:t>
            </w:r>
          </w:p>
        </w:tc>
      </w:tr>
      <w:tr w:rsidR="000C407B" w:rsidTr="000C407B">
        <w:tc>
          <w:tcPr>
            <w:tcW w:w="3192" w:type="dxa"/>
          </w:tcPr>
          <w:p w:rsidR="000C407B" w:rsidRPr="00DD3D36" w:rsidRDefault="00DD3D36" w:rsidP="00E53AA4">
            <w:pPr>
              <w:tabs>
                <w:tab w:val="left" w:pos="720"/>
              </w:tabs>
              <w:spacing w:after="100" w:line="360" w:lineRule="auto"/>
              <w:jc w:val="both"/>
              <w:rPr>
                <w:rFonts w:ascii="Times New Roman" w:hAnsi="Times New Roman" w:cs="Times New Roman"/>
                <w:sz w:val="28"/>
                <w:szCs w:val="28"/>
              </w:rPr>
            </w:pPr>
            <w:r w:rsidRPr="00DD3D36">
              <w:rPr>
                <w:rFonts w:ascii="Times New Roman" w:hAnsi="Times New Roman" w:cs="Times New Roman"/>
                <w:sz w:val="28"/>
                <w:szCs w:val="28"/>
              </w:rPr>
              <w:lastRenderedPageBreak/>
              <w:t>Forward Secrecy Extensions for OpenPGP</w:t>
            </w:r>
          </w:p>
        </w:tc>
        <w:tc>
          <w:tcPr>
            <w:tcW w:w="3192" w:type="dxa"/>
          </w:tcPr>
          <w:p w:rsidR="000C407B" w:rsidRPr="00DD3D36" w:rsidRDefault="00DD3D36" w:rsidP="00DD3D36">
            <w:pPr>
              <w:tabs>
                <w:tab w:val="left" w:pos="720"/>
              </w:tabs>
              <w:spacing w:after="100" w:line="360" w:lineRule="auto"/>
              <w:jc w:val="both"/>
              <w:rPr>
                <w:rFonts w:ascii="Times New Roman" w:hAnsi="Times New Roman" w:cs="Times New Roman"/>
                <w:sz w:val="28"/>
                <w:szCs w:val="28"/>
              </w:rPr>
            </w:pPr>
            <w:r w:rsidRPr="00DD3D36">
              <w:rPr>
                <w:rFonts w:ascii="Times New Roman" w:hAnsi="Times New Roman" w:cs="Times New Roman"/>
                <w:sz w:val="28"/>
                <w:szCs w:val="28"/>
              </w:rPr>
              <w:t xml:space="preserve">Adam Back and Ben Laurie. </w:t>
            </w:r>
          </w:p>
        </w:tc>
        <w:tc>
          <w:tcPr>
            <w:tcW w:w="3192" w:type="dxa"/>
          </w:tcPr>
          <w:p w:rsidR="000C407B" w:rsidRPr="00DD3D36" w:rsidRDefault="00DD3D36" w:rsidP="00E53AA4">
            <w:pPr>
              <w:tabs>
                <w:tab w:val="left" w:pos="720"/>
              </w:tabs>
              <w:spacing w:after="100" w:line="360" w:lineRule="auto"/>
              <w:jc w:val="both"/>
              <w:rPr>
                <w:rFonts w:ascii="Times New Roman" w:hAnsi="Times New Roman" w:cs="Times New Roman"/>
                <w:sz w:val="28"/>
                <w:szCs w:val="28"/>
              </w:rPr>
            </w:pPr>
            <w:r w:rsidRPr="00DD3D36">
              <w:rPr>
                <w:rFonts w:ascii="Times New Roman" w:hAnsi="Times New Roman" w:cs="Times New Roman"/>
                <w:sz w:val="28"/>
                <w:szCs w:val="28"/>
              </w:rPr>
              <w:t>In the era of big data, more and more users prefer messaging applications with endto-end encryption to protect their privacy.</w:t>
            </w:r>
          </w:p>
        </w:tc>
      </w:tr>
      <w:tr w:rsidR="000C407B" w:rsidTr="000C407B">
        <w:tc>
          <w:tcPr>
            <w:tcW w:w="3192" w:type="dxa"/>
          </w:tcPr>
          <w:p w:rsidR="000C407B" w:rsidRPr="00DD3D36" w:rsidRDefault="00DD3D36" w:rsidP="00E53AA4">
            <w:pPr>
              <w:tabs>
                <w:tab w:val="left" w:pos="720"/>
              </w:tabs>
              <w:spacing w:after="100" w:line="360" w:lineRule="auto"/>
              <w:jc w:val="both"/>
              <w:rPr>
                <w:rFonts w:ascii="Times New Roman" w:hAnsi="Times New Roman" w:cs="Times New Roman"/>
                <w:sz w:val="28"/>
                <w:szCs w:val="28"/>
              </w:rPr>
            </w:pPr>
            <w:r w:rsidRPr="00DD3D36">
              <w:rPr>
                <w:rFonts w:ascii="Times New Roman" w:hAnsi="Times New Roman" w:cs="Times New Roman"/>
                <w:sz w:val="28"/>
                <w:szCs w:val="28"/>
              </w:rPr>
              <w:t>Pairing-Friendly Elliptic Curves of Prime Order</w:t>
            </w:r>
          </w:p>
        </w:tc>
        <w:tc>
          <w:tcPr>
            <w:tcW w:w="3192" w:type="dxa"/>
          </w:tcPr>
          <w:p w:rsidR="000C407B" w:rsidRPr="00DD3D36" w:rsidRDefault="00DD3D36" w:rsidP="00DD3D36">
            <w:pPr>
              <w:tabs>
                <w:tab w:val="left" w:pos="720"/>
              </w:tabs>
              <w:spacing w:after="100" w:line="360" w:lineRule="auto"/>
              <w:jc w:val="both"/>
              <w:rPr>
                <w:rFonts w:ascii="Times New Roman" w:hAnsi="Times New Roman" w:cs="Times New Roman"/>
                <w:sz w:val="28"/>
                <w:szCs w:val="28"/>
              </w:rPr>
            </w:pPr>
            <w:r w:rsidRPr="00DD3D36">
              <w:rPr>
                <w:rFonts w:ascii="Times New Roman" w:hAnsi="Times New Roman" w:cs="Times New Roman"/>
                <w:sz w:val="28"/>
                <w:szCs w:val="28"/>
              </w:rPr>
              <w:t xml:space="preserve">Paulo S.L.M. Barreto and Michael Naehrig. </w:t>
            </w:r>
          </w:p>
        </w:tc>
        <w:tc>
          <w:tcPr>
            <w:tcW w:w="3192" w:type="dxa"/>
          </w:tcPr>
          <w:p w:rsidR="000C407B" w:rsidRPr="00DD3D36" w:rsidRDefault="00DD3D36" w:rsidP="00E53AA4">
            <w:pPr>
              <w:tabs>
                <w:tab w:val="left" w:pos="720"/>
              </w:tabs>
              <w:spacing w:after="100" w:line="360" w:lineRule="auto"/>
              <w:jc w:val="both"/>
              <w:rPr>
                <w:rFonts w:ascii="Times New Roman" w:hAnsi="Times New Roman" w:cs="Times New Roman"/>
                <w:sz w:val="28"/>
                <w:szCs w:val="28"/>
              </w:rPr>
            </w:pPr>
            <w:r w:rsidRPr="00DD3D36">
              <w:rPr>
                <w:rFonts w:ascii="Times New Roman" w:hAnsi="Times New Roman" w:cs="Times New Roman"/>
                <w:color w:val="333333"/>
                <w:sz w:val="28"/>
                <w:szCs w:val="28"/>
                <w:shd w:val="clear" w:color="auto" w:fill="FFFFFF"/>
              </w:rPr>
              <w:t>Previously known techniques to construct pairing-friendly curves of prime or near-prime order are restricted to embedding de- gree k 6 6.</w:t>
            </w:r>
          </w:p>
        </w:tc>
      </w:tr>
    </w:tbl>
    <w:p w:rsidR="00C14FE1" w:rsidRDefault="00C14FE1"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020A08" w:rsidRDefault="00020A08" w:rsidP="00E53AA4">
      <w:pPr>
        <w:tabs>
          <w:tab w:val="left" w:pos="720"/>
          <w:tab w:val="left" w:pos="3390"/>
        </w:tabs>
        <w:spacing w:after="100" w:line="360" w:lineRule="auto"/>
        <w:jc w:val="both"/>
        <w:rPr>
          <w:rFonts w:ascii="Times New Roman" w:hAnsi="Times New Roman" w:cs="Times New Roman"/>
          <w:b/>
          <w:sz w:val="28"/>
          <w:szCs w:val="28"/>
        </w:rPr>
      </w:pP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lastRenderedPageBreak/>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lastRenderedPageBreak/>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D81E16" w:rsidRDefault="00801748" w:rsidP="00020A08">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020A08" w:rsidRPr="00020A08" w:rsidRDefault="00020A08" w:rsidP="00020A08">
      <w:pPr>
        <w:spacing w:line="360" w:lineRule="auto"/>
        <w:ind w:left="360"/>
        <w:jc w:val="both"/>
        <w:rPr>
          <w:rFonts w:ascii="Times New Roman" w:hAnsi="Times New Roman" w:cs="Times New Roman"/>
          <w:sz w:val="28"/>
          <w:szCs w:val="28"/>
        </w:rPr>
      </w:pPr>
    </w:p>
    <w:p w:rsidR="00305BF0" w:rsidRPr="00D81E16" w:rsidRDefault="00305BF0" w:rsidP="00020A08">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020A08" w:rsidP="00E53AA4">
      <w:pPr>
        <w:spacing w:after="0" w:line="360" w:lineRule="auto"/>
        <w:jc w:val="both"/>
        <w:rPr>
          <w:rFonts w:ascii="Times New Roman" w:hAnsi="Times New Roman" w:cs="Times New Roman"/>
        </w:rPr>
      </w:pPr>
      <w:r w:rsidRPr="00020A08">
        <w:rPr>
          <w:rFonts w:ascii="Times New Roman" w:hAnsi="Times New Roman" w:cs="Times New Roman"/>
        </w:rPr>
        <w:drawing>
          <wp:inline distT="0" distB="0" distL="0" distR="0">
            <wp:extent cx="5943600" cy="4514850"/>
            <wp:effectExtent l="19050" t="0" r="0" b="0"/>
            <wp:docPr id="1" name="Picture 1" descr="C:\Users\ELCOT-Lenovo\Desktop\pic5.pn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5.png"/>
                    <pic:cNvPicPr>
                      <a:picLocks noGrp="1" noChangeAspect="1" noChangeArrowheads="1"/>
                    </pic:cNvPicPr>
                  </pic:nvPicPr>
                  <pic:blipFill>
                    <a:blip r:embed="rId8" cstate="print"/>
                    <a:srcRect/>
                    <a:stretch>
                      <a:fillRect/>
                    </a:stretch>
                  </pic:blipFill>
                  <pic:spPr bwMode="auto">
                    <a:xfrm>
                      <a:off x="0" y="0"/>
                      <a:ext cx="5943600" cy="4514850"/>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lastRenderedPageBreak/>
        <w:t xml:space="preserve">                 </w:t>
      </w:r>
    </w:p>
    <w:p w:rsidR="0000536F" w:rsidRPr="00D81E16" w:rsidRDefault="00D81E16" w:rsidP="00E53AA4">
      <w:pPr>
        <w:spacing w:before="100" w:after="100" w:line="360" w:lineRule="auto"/>
        <w:jc w:val="both"/>
        <w:rPr>
          <w:rFonts w:ascii="Times New Roman" w:hAnsi="Times New Roman" w:cs="Times New Roman"/>
          <w:b/>
          <w:sz w:val="36"/>
          <w:szCs w:val="36"/>
        </w:rPr>
      </w:pPr>
      <w:r>
        <w:rPr>
          <w:rFonts w:ascii="Times New Roman" w:hAnsi="Times New Roman" w:cs="Times New Roman"/>
          <w:b/>
          <w:sz w:val="28"/>
          <w:szCs w:val="28"/>
        </w:rPr>
        <w:t xml:space="preserve">                                                      </w:t>
      </w:r>
      <w:r w:rsidR="0000536F" w:rsidRPr="00D81E16">
        <w:rPr>
          <w:rFonts w:ascii="Times New Roman" w:hAnsi="Times New Roman" w:cs="Times New Roman"/>
          <w:b/>
          <w:sz w:val="36"/>
          <w:szCs w:val="36"/>
        </w:rPr>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020A08" w:rsidRDefault="00020A08" w:rsidP="00E53AA4">
      <w:pPr>
        <w:tabs>
          <w:tab w:val="left" w:pos="1309"/>
          <w:tab w:val="center" w:pos="4680"/>
        </w:tabs>
        <w:spacing w:line="360" w:lineRule="auto"/>
        <w:jc w:val="both"/>
        <w:rPr>
          <w:rFonts w:ascii="Times New Roman" w:hAnsi="Times New Roman" w:cs="Times New Roman"/>
          <w:b/>
          <w:sz w:val="28"/>
          <w:szCs w:val="28"/>
        </w:rPr>
      </w:pPr>
    </w:p>
    <w:p w:rsidR="00020A08" w:rsidRDefault="00020A08" w:rsidP="00E53AA4">
      <w:pPr>
        <w:tabs>
          <w:tab w:val="left" w:pos="1309"/>
          <w:tab w:val="center" w:pos="4680"/>
        </w:tabs>
        <w:spacing w:line="360" w:lineRule="auto"/>
        <w:jc w:val="both"/>
        <w:rPr>
          <w:rFonts w:ascii="Times New Roman" w:hAnsi="Times New Roman" w:cs="Times New Roman"/>
          <w:b/>
          <w:sz w:val="28"/>
          <w:szCs w:val="28"/>
        </w:rPr>
      </w:pPr>
    </w:p>
    <w:p w:rsidR="00020A08" w:rsidRDefault="00020A08" w:rsidP="00E53AA4">
      <w:pPr>
        <w:tabs>
          <w:tab w:val="left" w:pos="1309"/>
          <w:tab w:val="center" w:pos="4680"/>
        </w:tabs>
        <w:spacing w:line="360" w:lineRule="auto"/>
        <w:jc w:val="both"/>
        <w:rPr>
          <w:rFonts w:ascii="Times New Roman" w:hAnsi="Times New Roman" w:cs="Times New Roman"/>
          <w:b/>
          <w:sz w:val="28"/>
          <w:szCs w:val="28"/>
        </w:rPr>
      </w:pPr>
    </w:p>
    <w:p w:rsidR="00020A08" w:rsidRDefault="00020A08" w:rsidP="00E53AA4">
      <w:pPr>
        <w:tabs>
          <w:tab w:val="left" w:pos="1309"/>
          <w:tab w:val="center" w:pos="4680"/>
        </w:tabs>
        <w:spacing w:line="360" w:lineRule="auto"/>
        <w:jc w:val="both"/>
        <w:rPr>
          <w:rFonts w:ascii="Times New Roman" w:hAnsi="Times New Roman" w:cs="Times New Roman"/>
          <w:b/>
          <w:sz w:val="28"/>
          <w:szCs w:val="28"/>
        </w:rPr>
      </w:pPr>
    </w:p>
    <w:p w:rsidR="00020A08" w:rsidRDefault="00020A08"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4662BB" w:rsidRPr="004662BB" w:rsidRDefault="004662BB" w:rsidP="004662BB">
      <w:pPr>
        <w:pStyle w:val="BodyText"/>
        <w:rPr>
          <w:bCs/>
          <w:iCs/>
          <w:sz w:val="32"/>
          <w:szCs w:val="32"/>
          <w:lang w:val="en-IN"/>
        </w:rPr>
      </w:pPr>
      <w:r w:rsidRPr="004662BB">
        <w:rPr>
          <w:bCs/>
          <w:iCs/>
          <w:sz w:val="32"/>
          <w:szCs w:val="32"/>
          <w:lang w:val="en-IN"/>
        </w:rPr>
        <w:t xml:space="preserve">    In this work we proposed puncturable encryption, a new primitive that allows users to control which ciphertexts their keys may decrypt. By combining this primitive with an efficient FS-PKE scheme, we showed that the two schemes can be used in practice in real messaging systems. This work leaves several open question. One major question is whether puncturable encryption can be realized from alternative building blocks besides Attribute-Based Encryption. In particular, it is interesting to consider whether puncturable encryption can be constructed from elliptic curve groups that do not support pairings. A second set of questions deals with ways to improve the efficiency of this scheme and make it more practical for deployment, including specific techniques for outsourcing the decryption of forward secure ciphertexts.</w:t>
      </w:r>
      <w:r w:rsidRPr="004662BB">
        <w:rPr>
          <w:bCs/>
          <w:iCs/>
          <w:sz w:val="32"/>
          <w:szCs w:val="32"/>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4662BB" w:rsidRDefault="004662BB" w:rsidP="00E53AA4">
      <w:pPr>
        <w:pStyle w:val="BodyText"/>
        <w:rPr>
          <w:b/>
          <w:iCs/>
          <w:sz w:val="28"/>
          <w:szCs w:val="28"/>
        </w:rPr>
      </w:pPr>
    </w:p>
    <w:p w:rsidR="004662BB" w:rsidRDefault="004662BB" w:rsidP="00E53AA4">
      <w:pPr>
        <w:pStyle w:val="BodyText"/>
        <w:rPr>
          <w:b/>
          <w:iCs/>
          <w:sz w:val="28"/>
          <w:szCs w:val="28"/>
        </w:rPr>
      </w:pPr>
    </w:p>
    <w:p w:rsidR="004662BB" w:rsidRDefault="004662BB" w:rsidP="00E53AA4">
      <w:pPr>
        <w:pStyle w:val="BodyText"/>
        <w:rPr>
          <w:b/>
          <w:iCs/>
          <w:sz w:val="28"/>
          <w:szCs w:val="28"/>
        </w:rPr>
      </w:pPr>
    </w:p>
    <w:p w:rsidR="004662BB" w:rsidRDefault="004662BB" w:rsidP="00E53AA4">
      <w:pPr>
        <w:pStyle w:val="BodyText"/>
        <w:rPr>
          <w:b/>
          <w:iCs/>
          <w:sz w:val="28"/>
          <w:szCs w:val="28"/>
        </w:rPr>
      </w:pPr>
    </w:p>
    <w:p w:rsidR="004662BB" w:rsidRDefault="004662BB" w:rsidP="00E53AA4">
      <w:pPr>
        <w:pStyle w:val="BodyText"/>
        <w:rPr>
          <w:b/>
          <w:iCs/>
          <w:sz w:val="28"/>
          <w:szCs w:val="28"/>
        </w:rPr>
      </w:pPr>
    </w:p>
    <w:p w:rsidR="004662BB" w:rsidRDefault="004662BB" w:rsidP="00E53AA4">
      <w:pPr>
        <w:pStyle w:val="BodyText"/>
        <w:rPr>
          <w:b/>
          <w:iCs/>
          <w:sz w:val="28"/>
          <w:szCs w:val="28"/>
        </w:rPr>
      </w:pPr>
    </w:p>
    <w:p w:rsidR="004662BB" w:rsidRDefault="004662BB" w:rsidP="00E53AA4">
      <w:pPr>
        <w:pStyle w:val="BodyText"/>
        <w:rPr>
          <w:b/>
          <w:iCs/>
          <w:sz w:val="28"/>
          <w:szCs w:val="28"/>
        </w:rPr>
      </w:pPr>
    </w:p>
    <w:p w:rsidR="004662BB" w:rsidRDefault="004662BB" w:rsidP="00E53AA4">
      <w:pPr>
        <w:pStyle w:val="BodyText"/>
        <w:rPr>
          <w:b/>
          <w:iCs/>
          <w:sz w:val="28"/>
          <w:szCs w:val="28"/>
        </w:rPr>
      </w:pPr>
    </w:p>
    <w:p w:rsidR="004662BB" w:rsidRDefault="004662BB"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4662BB" w:rsidRDefault="000D01D8" w:rsidP="004662BB">
      <w:pPr>
        <w:pStyle w:val="BodyText"/>
        <w:numPr>
          <w:ilvl w:val="0"/>
          <w:numId w:val="42"/>
        </w:numPr>
        <w:rPr>
          <w:sz w:val="32"/>
          <w:szCs w:val="32"/>
          <w:lang w:val="en-IN"/>
        </w:rPr>
      </w:pPr>
      <w:r w:rsidRPr="004662BB">
        <w:rPr>
          <w:sz w:val="32"/>
          <w:szCs w:val="32"/>
          <w:lang w:val="en-IN"/>
        </w:rPr>
        <w:t xml:space="preserve">[1] Forward secrecy for asynchronous messages. https://whispersystems. org/blog/asynchronous-security/. Accessed: 2014-11-13. </w:t>
      </w:r>
    </w:p>
    <w:p w:rsidR="00000000" w:rsidRPr="004662BB" w:rsidRDefault="000D01D8" w:rsidP="004662BB">
      <w:pPr>
        <w:pStyle w:val="BodyText"/>
        <w:numPr>
          <w:ilvl w:val="0"/>
          <w:numId w:val="42"/>
        </w:numPr>
        <w:rPr>
          <w:sz w:val="32"/>
          <w:szCs w:val="32"/>
          <w:lang w:val="en-IN"/>
        </w:rPr>
      </w:pPr>
      <w:r w:rsidRPr="004662BB">
        <w:rPr>
          <w:sz w:val="32"/>
          <w:szCs w:val="32"/>
          <w:lang w:val="en-IN"/>
        </w:rPr>
        <w:t xml:space="preserve">[2] Google End-To-End. Available at https://code.google.com/p/ end-to-end/. </w:t>
      </w:r>
    </w:p>
    <w:p w:rsidR="00000000" w:rsidRPr="004662BB" w:rsidRDefault="000D01D8" w:rsidP="004662BB">
      <w:pPr>
        <w:pStyle w:val="BodyText"/>
        <w:numPr>
          <w:ilvl w:val="0"/>
          <w:numId w:val="42"/>
        </w:numPr>
        <w:rPr>
          <w:sz w:val="32"/>
          <w:szCs w:val="32"/>
          <w:lang w:val="en-IN"/>
        </w:rPr>
      </w:pPr>
      <w:r w:rsidRPr="004662BB">
        <w:rPr>
          <w:sz w:val="32"/>
          <w:szCs w:val="32"/>
          <w:lang w:val="en-IN"/>
        </w:rPr>
        <w:t>[3] Pond. https://github.c</w:t>
      </w:r>
      <w:r w:rsidRPr="004662BB">
        <w:rPr>
          <w:sz w:val="32"/>
          <w:szCs w:val="32"/>
          <w:lang w:val="en-IN"/>
        </w:rPr>
        <w:t xml:space="preserve">om/WhisperSystems/TextSecure/wiki/ProtocolV2. Accessed: 2014-11-13. </w:t>
      </w:r>
    </w:p>
    <w:p w:rsidR="00000000" w:rsidRPr="004662BB" w:rsidRDefault="000D01D8" w:rsidP="004662BB">
      <w:pPr>
        <w:pStyle w:val="BodyText"/>
        <w:numPr>
          <w:ilvl w:val="0"/>
          <w:numId w:val="42"/>
        </w:numPr>
        <w:rPr>
          <w:sz w:val="32"/>
          <w:szCs w:val="32"/>
          <w:lang w:val="en-IN"/>
        </w:rPr>
      </w:pPr>
      <w:r w:rsidRPr="004662BB">
        <w:rPr>
          <w:sz w:val="32"/>
          <w:szCs w:val="32"/>
          <w:lang w:val="en-IN"/>
        </w:rPr>
        <w:t xml:space="preserve">[4] Textsecure. https://github.com/WhisperSystems/TextSecure/wiki/ ProtocolV2. Accessed: 2014-11-13. </w:t>
      </w:r>
    </w:p>
    <w:p w:rsidR="00000000" w:rsidRPr="004662BB" w:rsidRDefault="000D01D8" w:rsidP="004662BB">
      <w:pPr>
        <w:pStyle w:val="BodyText"/>
        <w:numPr>
          <w:ilvl w:val="0"/>
          <w:numId w:val="42"/>
        </w:numPr>
        <w:rPr>
          <w:sz w:val="32"/>
          <w:szCs w:val="32"/>
          <w:lang w:val="en-IN"/>
        </w:rPr>
      </w:pPr>
      <w:r w:rsidRPr="004662BB">
        <w:rPr>
          <w:sz w:val="32"/>
          <w:szCs w:val="32"/>
          <w:lang w:val="en-IN"/>
        </w:rPr>
        <w:t>[5] The GNU Privacy Guard. https://www.gnupg.org/</w:t>
      </w:r>
      <w:r w:rsidRPr="004662BB">
        <w:rPr>
          <w:sz w:val="32"/>
          <w:szCs w:val="32"/>
        </w:rPr>
        <w:t xml:space="preserve"> </w:t>
      </w:r>
    </w:p>
    <w:p w:rsidR="00000000" w:rsidRPr="004662BB" w:rsidRDefault="000D01D8" w:rsidP="004662BB">
      <w:pPr>
        <w:pStyle w:val="BodyText"/>
        <w:numPr>
          <w:ilvl w:val="0"/>
          <w:numId w:val="42"/>
        </w:numPr>
        <w:rPr>
          <w:sz w:val="32"/>
          <w:szCs w:val="32"/>
          <w:lang w:val="en-IN"/>
        </w:rPr>
      </w:pPr>
      <w:r w:rsidRPr="004662BB">
        <w:rPr>
          <w:sz w:val="32"/>
          <w:szCs w:val="32"/>
          <w:lang w:val="en-IN"/>
        </w:rPr>
        <w:t xml:space="preserve">[6] Joseph A Akinyele, Matthew </w:t>
      </w:r>
      <w:r w:rsidRPr="004662BB">
        <w:rPr>
          <w:sz w:val="32"/>
          <w:szCs w:val="32"/>
          <w:lang w:val="en-IN"/>
        </w:rPr>
        <w:t>Green, and Susan Hohenberger. Using SMT solvers to automate design tasks for encryption and signature schemes. In Proceedings of the 2013 ACM SIGSAC conference on Computer &amp; communications security, pages 399–410. ACM, 2013.</w:t>
      </w:r>
    </w:p>
    <w:p w:rsidR="00000000" w:rsidRPr="004662BB" w:rsidRDefault="000D01D8" w:rsidP="004662BB">
      <w:pPr>
        <w:pStyle w:val="BodyText"/>
        <w:numPr>
          <w:ilvl w:val="0"/>
          <w:numId w:val="42"/>
        </w:numPr>
        <w:rPr>
          <w:sz w:val="32"/>
          <w:szCs w:val="32"/>
          <w:lang w:val="en-IN"/>
        </w:rPr>
      </w:pPr>
      <w:r w:rsidRPr="004662BB">
        <w:rPr>
          <w:sz w:val="32"/>
          <w:szCs w:val="32"/>
          <w:lang w:val="en-IN"/>
        </w:rPr>
        <w:t xml:space="preserve">[7] D. F. Aranha and C. P. L. </w:t>
      </w:r>
      <w:r w:rsidRPr="004662BB">
        <w:rPr>
          <w:sz w:val="32"/>
          <w:szCs w:val="32"/>
          <w:lang w:val="en-IN"/>
        </w:rPr>
        <w:t xml:space="preserve">Gouvea. RELIC is an Efficient LIbrary for ˆ Cryptography. http://code.google.com/p/relic-toolkit/. </w:t>
      </w:r>
    </w:p>
    <w:p w:rsidR="00000000" w:rsidRPr="004662BB" w:rsidRDefault="000D01D8" w:rsidP="004662BB">
      <w:pPr>
        <w:pStyle w:val="BodyText"/>
        <w:numPr>
          <w:ilvl w:val="0"/>
          <w:numId w:val="42"/>
        </w:numPr>
        <w:rPr>
          <w:sz w:val="32"/>
          <w:szCs w:val="32"/>
          <w:lang w:val="en-IN"/>
        </w:rPr>
      </w:pPr>
      <w:r w:rsidRPr="004662BB">
        <w:rPr>
          <w:sz w:val="32"/>
          <w:szCs w:val="32"/>
          <w:lang w:val="en-IN"/>
        </w:rPr>
        <w:t xml:space="preserve">[8] Adam Back and Ben Laurie. Forward Secrecy Extensions for OpenPGP. Available at https://tools.ietf.org/html/draft-brown-pgp-pfs-01, August 2000. </w:t>
      </w:r>
    </w:p>
    <w:p w:rsidR="00000000" w:rsidRPr="004662BB" w:rsidRDefault="000D01D8" w:rsidP="004662BB">
      <w:pPr>
        <w:pStyle w:val="BodyText"/>
        <w:numPr>
          <w:ilvl w:val="0"/>
          <w:numId w:val="42"/>
        </w:numPr>
        <w:rPr>
          <w:sz w:val="32"/>
          <w:szCs w:val="32"/>
          <w:lang w:val="en-IN"/>
        </w:rPr>
      </w:pPr>
      <w:r w:rsidRPr="004662BB">
        <w:rPr>
          <w:sz w:val="32"/>
          <w:szCs w:val="32"/>
          <w:lang w:val="en-IN"/>
        </w:rPr>
        <w:lastRenderedPageBreak/>
        <w:t>[9] P</w:t>
      </w:r>
      <w:r w:rsidRPr="004662BB">
        <w:rPr>
          <w:sz w:val="32"/>
          <w:szCs w:val="32"/>
          <w:lang w:val="en-IN"/>
        </w:rPr>
        <w:t xml:space="preserve">aulo S.L.M. Barreto and Michael Naehrig. Pairing-Friendly Elliptic Curves of Prime Order, volume 3897, pages 319–331. Springer Berlin Heidelberg, 2006. </w:t>
      </w:r>
    </w:p>
    <w:p w:rsidR="00000000" w:rsidRPr="004662BB" w:rsidRDefault="000D01D8" w:rsidP="004662BB">
      <w:pPr>
        <w:pStyle w:val="BodyText"/>
        <w:numPr>
          <w:ilvl w:val="0"/>
          <w:numId w:val="42"/>
        </w:numPr>
        <w:rPr>
          <w:sz w:val="32"/>
          <w:szCs w:val="32"/>
          <w:lang w:val="en-IN"/>
        </w:rPr>
      </w:pPr>
      <w:r w:rsidRPr="004662BB">
        <w:rPr>
          <w:sz w:val="32"/>
          <w:szCs w:val="32"/>
          <w:lang w:val="en-IN"/>
        </w:rPr>
        <w:t>[10] Alexandra Boldyreva, Vipul Goyal, and Virendra Kumar. Identity-based encryption with efficient re</w:t>
      </w:r>
      <w:r w:rsidRPr="004662BB">
        <w:rPr>
          <w:sz w:val="32"/>
          <w:szCs w:val="32"/>
          <w:lang w:val="en-IN"/>
        </w:rPr>
        <w:t xml:space="preserve">vocation. In Proceedings of the 15th ACM conference on Computer and communications security, pages 417–426. ACM, 2008.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D01D8" w:rsidRDefault="000D01D8" w:rsidP="003654DF">
      <w:pPr>
        <w:spacing w:after="0" w:line="240" w:lineRule="auto"/>
      </w:pPr>
      <w:r>
        <w:separator/>
      </w:r>
    </w:p>
  </w:endnote>
  <w:endnote w:type="continuationSeparator" w:id="1">
    <w:p w:rsidR="000D01D8" w:rsidRDefault="000D01D8"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D01D8" w:rsidRDefault="000D01D8" w:rsidP="003654DF">
      <w:pPr>
        <w:spacing w:after="0" w:line="240" w:lineRule="auto"/>
      </w:pPr>
      <w:r>
        <w:separator/>
      </w:r>
    </w:p>
  </w:footnote>
  <w:footnote w:type="continuationSeparator" w:id="1">
    <w:p w:rsidR="000D01D8" w:rsidRDefault="000D01D8"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B02678">
        <w:pPr>
          <w:pStyle w:val="Header"/>
          <w:jc w:val="right"/>
        </w:pPr>
        <w:fldSimple w:instr=" PAGE   \* MERGEFORMAT ">
          <w:r w:rsidR="00020A08">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2">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6">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6C73DF1"/>
    <w:multiLevelType w:val="hybridMultilevel"/>
    <w:tmpl w:val="17546CE4"/>
    <w:lvl w:ilvl="0" w:tplc="F60E435A">
      <w:start w:val="1"/>
      <w:numFmt w:val="bullet"/>
      <w:lvlText w:val=""/>
      <w:lvlJc w:val="left"/>
      <w:pPr>
        <w:tabs>
          <w:tab w:val="num" w:pos="720"/>
        </w:tabs>
        <w:ind w:left="720" w:hanging="360"/>
      </w:pPr>
      <w:rPr>
        <w:rFonts w:ascii="Wingdings 2" w:hAnsi="Wingdings 2" w:hint="default"/>
      </w:rPr>
    </w:lvl>
    <w:lvl w:ilvl="1" w:tplc="2CB80F7A" w:tentative="1">
      <w:start w:val="1"/>
      <w:numFmt w:val="bullet"/>
      <w:lvlText w:val=""/>
      <w:lvlJc w:val="left"/>
      <w:pPr>
        <w:tabs>
          <w:tab w:val="num" w:pos="1440"/>
        </w:tabs>
        <w:ind w:left="1440" w:hanging="360"/>
      </w:pPr>
      <w:rPr>
        <w:rFonts w:ascii="Wingdings 2" w:hAnsi="Wingdings 2" w:hint="default"/>
      </w:rPr>
    </w:lvl>
    <w:lvl w:ilvl="2" w:tplc="29F88FA4" w:tentative="1">
      <w:start w:val="1"/>
      <w:numFmt w:val="bullet"/>
      <w:lvlText w:val=""/>
      <w:lvlJc w:val="left"/>
      <w:pPr>
        <w:tabs>
          <w:tab w:val="num" w:pos="2160"/>
        </w:tabs>
        <w:ind w:left="2160" w:hanging="360"/>
      </w:pPr>
      <w:rPr>
        <w:rFonts w:ascii="Wingdings 2" w:hAnsi="Wingdings 2" w:hint="default"/>
      </w:rPr>
    </w:lvl>
    <w:lvl w:ilvl="3" w:tplc="0456A974" w:tentative="1">
      <w:start w:val="1"/>
      <w:numFmt w:val="bullet"/>
      <w:lvlText w:val=""/>
      <w:lvlJc w:val="left"/>
      <w:pPr>
        <w:tabs>
          <w:tab w:val="num" w:pos="2880"/>
        </w:tabs>
        <w:ind w:left="2880" w:hanging="360"/>
      </w:pPr>
      <w:rPr>
        <w:rFonts w:ascii="Wingdings 2" w:hAnsi="Wingdings 2" w:hint="default"/>
      </w:rPr>
    </w:lvl>
    <w:lvl w:ilvl="4" w:tplc="7BEEC99E" w:tentative="1">
      <w:start w:val="1"/>
      <w:numFmt w:val="bullet"/>
      <w:lvlText w:val=""/>
      <w:lvlJc w:val="left"/>
      <w:pPr>
        <w:tabs>
          <w:tab w:val="num" w:pos="3600"/>
        </w:tabs>
        <w:ind w:left="3600" w:hanging="360"/>
      </w:pPr>
      <w:rPr>
        <w:rFonts w:ascii="Wingdings 2" w:hAnsi="Wingdings 2" w:hint="default"/>
      </w:rPr>
    </w:lvl>
    <w:lvl w:ilvl="5" w:tplc="2E0E391E" w:tentative="1">
      <w:start w:val="1"/>
      <w:numFmt w:val="bullet"/>
      <w:lvlText w:val=""/>
      <w:lvlJc w:val="left"/>
      <w:pPr>
        <w:tabs>
          <w:tab w:val="num" w:pos="4320"/>
        </w:tabs>
        <w:ind w:left="4320" w:hanging="360"/>
      </w:pPr>
      <w:rPr>
        <w:rFonts w:ascii="Wingdings 2" w:hAnsi="Wingdings 2" w:hint="default"/>
      </w:rPr>
    </w:lvl>
    <w:lvl w:ilvl="6" w:tplc="B944065A" w:tentative="1">
      <w:start w:val="1"/>
      <w:numFmt w:val="bullet"/>
      <w:lvlText w:val=""/>
      <w:lvlJc w:val="left"/>
      <w:pPr>
        <w:tabs>
          <w:tab w:val="num" w:pos="5040"/>
        </w:tabs>
        <w:ind w:left="5040" w:hanging="360"/>
      </w:pPr>
      <w:rPr>
        <w:rFonts w:ascii="Wingdings 2" w:hAnsi="Wingdings 2" w:hint="default"/>
      </w:rPr>
    </w:lvl>
    <w:lvl w:ilvl="7" w:tplc="EBBAD402" w:tentative="1">
      <w:start w:val="1"/>
      <w:numFmt w:val="bullet"/>
      <w:lvlText w:val=""/>
      <w:lvlJc w:val="left"/>
      <w:pPr>
        <w:tabs>
          <w:tab w:val="num" w:pos="5760"/>
        </w:tabs>
        <w:ind w:left="5760" w:hanging="360"/>
      </w:pPr>
      <w:rPr>
        <w:rFonts w:ascii="Wingdings 2" w:hAnsi="Wingdings 2" w:hint="default"/>
      </w:rPr>
    </w:lvl>
    <w:lvl w:ilvl="8" w:tplc="F432D87E" w:tentative="1">
      <w:start w:val="1"/>
      <w:numFmt w:val="bullet"/>
      <w:lvlText w:val=""/>
      <w:lvlJc w:val="left"/>
      <w:pPr>
        <w:tabs>
          <w:tab w:val="num" w:pos="6480"/>
        </w:tabs>
        <w:ind w:left="6480" w:hanging="360"/>
      </w:pPr>
      <w:rPr>
        <w:rFonts w:ascii="Wingdings 2" w:hAnsi="Wingdings 2" w:hint="default"/>
      </w:rPr>
    </w:lvl>
  </w:abstractNum>
  <w:abstractNum w:abstractNumId="21">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2">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3">
    <w:nsid w:val="3E1C7488"/>
    <w:multiLevelType w:val="hybridMultilevel"/>
    <w:tmpl w:val="93720E20"/>
    <w:lvl w:ilvl="0" w:tplc="52446C40">
      <w:start w:val="1"/>
      <w:numFmt w:val="bullet"/>
      <w:lvlText w:val=""/>
      <w:lvlJc w:val="left"/>
      <w:pPr>
        <w:tabs>
          <w:tab w:val="num" w:pos="720"/>
        </w:tabs>
        <w:ind w:left="720" w:hanging="360"/>
      </w:pPr>
      <w:rPr>
        <w:rFonts w:ascii="Wingdings 2" w:hAnsi="Wingdings 2" w:hint="default"/>
      </w:rPr>
    </w:lvl>
    <w:lvl w:ilvl="1" w:tplc="3110ABBE" w:tentative="1">
      <w:start w:val="1"/>
      <w:numFmt w:val="bullet"/>
      <w:lvlText w:val=""/>
      <w:lvlJc w:val="left"/>
      <w:pPr>
        <w:tabs>
          <w:tab w:val="num" w:pos="1440"/>
        </w:tabs>
        <w:ind w:left="1440" w:hanging="360"/>
      </w:pPr>
      <w:rPr>
        <w:rFonts w:ascii="Wingdings 2" w:hAnsi="Wingdings 2" w:hint="default"/>
      </w:rPr>
    </w:lvl>
    <w:lvl w:ilvl="2" w:tplc="07B02CDA" w:tentative="1">
      <w:start w:val="1"/>
      <w:numFmt w:val="bullet"/>
      <w:lvlText w:val=""/>
      <w:lvlJc w:val="left"/>
      <w:pPr>
        <w:tabs>
          <w:tab w:val="num" w:pos="2160"/>
        </w:tabs>
        <w:ind w:left="2160" w:hanging="360"/>
      </w:pPr>
      <w:rPr>
        <w:rFonts w:ascii="Wingdings 2" w:hAnsi="Wingdings 2" w:hint="default"/>
      </w:rPr>
    </w:lvl>
    <w:lvl w:ilvl="3" w:tplc="1DA2161C" w:tentative="1">
      <w:start w:val="1"/>
      <w:numFmt w:val="bullet"/>
      <w:lvlText w:val=""/>
      <w:lvlJc w:val="left"/>
      <w:pPr>
        <w:tabs>
          <w:tab w:val="num" w:pos="2880"/>
        </w:tabs>
        <w:ind w:left="2880" w:hanging="360"/>
      </w:pPr>
      <w:rPr>
        <w:rFonts w:ascii="Wingdings 2" w:hAnsi="Wingdings 2" w:hint="default"/>
      </w:rPr>
    </w:lvl>
    <w:lvl w:ilvl="4" w:tplc="B70CC560" w:tentative="1">
      <w:start w:val="1"/>
      <w:numFmt w:val="bullet"/>
      <w:lvlText w:val=""/>
      <w:lvlJc w:val="left"/>
      <w:pPr>
        <w:tabs>
          <w:tab w:val="num" w:pos="3600"/>
        </w:tabs>
        <w:ind w:left="3600" w:hanging="360"/>
      </w:pPr>
      <w:rPr>
        <w:rFonts w:ascii="Wingdings 2" w:hAnsi="Wingdings 2" w:hint="default"/>
      </w:rPr>
    </w:lvl>
    <w:lvl w:ilvl="5" w:tplc="7ADE2D20" w:tentative="1">
      <w:start w:val="1"/>
      <w:numFmt w:val="bullet"/>
      <w:lvlText w:val=""/>
      <w:lvlJc w:val="left"/>
      <w:pPr>
        <w:tabs>
          <w:tab w:val="num" w:pos="4320"/>
        </w:tabs>
        <w:ind w:left="4320" w:hanging="360"/>
      </w:pPr>
      <w:rPr>
        <w:rFonts w:ascii="Wingdings 2" w:hAnsi="Wingdings 2" w:hint="default"/>
      </w:rPr>
    </w:lvl>
    <w:lvl w:ilvl="6" w:tplc="76AC2F6E" w:tentative="1">
      <w:start w:val="1"/>
      <w:numFmt w:val="bullet"/>
      <w:lvlText w:val=""/>
      <w:lvlJc w:val="left"/>
      <w:pPr>
        <w:tabs>
          <w:tab w:val="num" w:pos="5040"/>
        </w:tabs>
        <w:ind w:left="5040" w:hanging="360"/>
      </w:pPr>
      <w:rPr>
        <w:rFonts w:ascii="Wingdings 2" w:hAnsi="Wingdings 2" w:hint="default"/>
      </w:rPr>
    </w:lvl>
    <w:lvl w:ilvl="7" w:tplc="E71E02C8" w:tentative="1">
      <w:start w:val="1"/>
      <w:numFmt w:val="bullet"/>
      <w:lvlText w:val=""/>
      <w:lvlJc w:val="left"/>
      <w:pPr>
        <w:tabs>
          <w:tab w:val="num" w:pos="5760"/>
        </w:tabs>
        <w:ind w:left="5760" w:hanging="360"/>
      </w:pPr>
      <w:rPr>
        <w:rFonts w:ascii="Wingdings 2" w:hAnsi="Wingdings 2" w:hint="default"/>
      </w:rPr>
    </w:lvl>
    <w:lvl w:ilvl="8" w:tplc="F46C721E" w:tentative="1">
      <w:start w:val="1"/>
      <w:numFmt w:val="bullet"/>
      <w:lvlText w:val=""/>
      <w:lvlJc w:val="left"/>
      <w:pPr>
        <w:tabs>
          <w:tab w:val="num" w:pos="6480"/>
        </w:tabs>
        <w:ind w:left="6480" w:hanging="360"/>
      </w:pPr>
      <w:rPr>
        <w:rFonts w:ascii="Wingdings 2" w:hAnsi="Wingdings 2" w:hint="default"/>
      </w:rPr>
    </w:lvl>
  </w:abstractNum>
  <w:abstractNum w:abstractNumId="24">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29">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531043E2"/>
    <w:multiLevelType w:val="hybridMultilevel"/>
    <w:tmpl w:val="ED16E3AC"/>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32">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56C4C3F"/>
    <w:multiLevelType w:val="hybridMultilevel"/>
    <w:tmpl w:val="C97E6DB2"/>
    <w:lvl w:ilvl="0" w:tplc="A0404CE6">
      <w:start w:val="1"/>
      <w:numFmt w:val="bullet"/>
      <w:lvlText w:val=""/>
      <w:lvlJc w:val="left"/>
      <w:pPr>
        <w:tabs>
          <w:tab w:val="num" w:pos="720"/>
        </w:tabs>
        <w:ind w:left="720" w:hanging="360"/>
      </w:pPr>
      <w:rPr>
        <w:rFonts w:ascii="Wingdings 2" w:hAnsi="Wingdings 2" w:hint="default"/>
      </w:rPr>
    </w:lvl>
    <w:lvl w:ilvl="1" w:tplc="9B605944" w:tentative="1">
      <w:start w:val="1"/>
      <w:numFmt w:val="bullet"/>
      <w:lvlText w:val=""/>
      <w:lvlJc w:val="left"/>
      <w:pPr>
        <w:tabs>
          <w:tab w:val="num" w:pos="1440"/>
        </w:tabs>
        <w:ind w:left="1440" w:hanging="360"/>
      </w:pPr>
      <w:rPr>
        <w:rFonts w:ascii="Wingdings 2" w:hAnsi="Wingdings 2" w:hint="default"/>
      </w:rPr>
    </w:lvl>
    <w:lvl w:ilvl="2" w:tplc="011AB3AE" w:tentative="1">
      <w:start w:val="1"/>
      <w:numFmt w:val="bullet"/>
      <w:lvlText w:val=""/>
      <w:lvlJc w:val="left"/>
      <w:pPr>
        <w:tabs>
          <w:tab w:val="num" w:pos="2160"/>
        </w:tabs>
        <w:ind w:left="2160" w:hanging="360"/>
      </w:pPr>
      <w:rPr>
        <w:rFonts w:ascii="Wingdings 2" w:hAnsi="Wingdings 2" w:hint="default"/>
      </w:rPr>
    </w:lvl>
    <w:lvl w:ilvl="3" w:tplc="ACAE402A" w:tentative="1">
      <w:start w:val="1"/>
      <w:numFmt w:val="bullet"/>
      <w:lvlText w:val=""/>
      <w:lvlJc w:val="left"/>
      <w:pPr>
        <w:tabs>
          <w:tab w:val="num" w:pos="2880"/>
        </w:tabs>
        <w:ind w:left="2880" w:hanging="360"/>
      </w:pPr>
      <w:rPr>
        <w:rFonts w:ascii="Wingdings 2" w:hAnsi="Wingdings 2" w:hint="default"/>
      </w:rPr>
    </w:lvl>
    <w:lvl w:ilvl="4" w:tplc="F7287F92" w:tentative="1">
      <w:start w:val="1"/>
      <w:numFmt w:val="bullet"/>
      <w:lvlText w:val=""/>
      <w:lvlJc w:val="left"/>
      <w:pPr>
        <w:tabs>
          <w:tab w:val="num" w:pos="3600"/>
        </w:tabs>
        <w:ind w:left="3600" w:hanging="360"/>
      </w:pPr>
      <w:rPr>
        <w:rFonts w:ascii="Wingdings 2" w:hAnsi="Wingdings 2" w:hint="default"/>
      </w:rPr>
    </w:lvl>
    <w:lvl w:ilvl="5" w:tplc="640A2AF2" w:tentative="1">
      <w:start w:val="1"/>
      <w:numFmt w:val="bullet"/>
      <w:lvlText w:val=""/>
      <w:lvlJc w:val="left"/>
      <w:pPr>
        <w:tabs>
          <w:tab w:val="num" w:pos="4320"/>
        </w:tabs>
        <w:ind w:left="4320" w:hanging="360"/>
      </w:pPr>
      <w:rPr>
        <w:rFonts w:ascii="Wingdings 2" w:hAnsi="Wingdings 2" w:hint="default"/>
      </w:rPr>
    </w:lvl>
    <w:lvl w:ilvl="6" w:tplc="D714BD86" w:tentative="1">
      <w:start w:val="1"/>
      <w:numFmt w:val="bullet"/>
      <w:lvlText w:val=""/>
      <w:lvlJc w:val="left"/>
      <w:pPr>
        <w:tabs>
          <w:tab w:val="num" w:pos="5040"/>
        </w:tabs>
        <w:ind w:left="5040" w:hanging="360"/>
      </w:pPr>
      <w:rPr>
        <w:rFonts w:ascii="Wingdings 2" w:hAnsi="Wingdings 2" w:hint="default"/>
      </w:rPr>
    </w:lvl>
    <w:lvl w:ilvl="7" w:tplc="4510D752" w:tentative="1">
      <w:start w:val="1"/>
      <w:numFmt w:val="bullet"/>
      <w:lvlText w:val=""/>
      <w:lvlJc w:val="left"/>
      <w:pPr>
        <w:tabs>
          <w:tab w:val="num" w:pos="5760"/>
        </w:tabs>
        <w:ind w:left="5760" w:hanging="360"/>
      </w:pPr>
      <w:rPr>
        <w:rFonts w:ascii="Wingdings 2" w:hAnsi="Wingdings 2" w:hint="default"/>
      </w:rPr>
    </w:lvl>
    <w:lvl w:ilvl="8" w:tplc="E034D238" w:tentative="1">
      <w:start w:val="1"/>
      <w:numFmt w:val="bullet"/>
      <w:lvlText w:val=""/>
      <w:lvlJc w:val="left"/>
      <w:pPr>
        <w:tabs>
          <w:tab w:val="num" w:pos="6480"/>
        </w:tabs>
        <w:ind w:left="6480" w:hanging="360"/>
      </w:pPr>
      <w:rPr>
        <w:rFonts w:ascii="Wingdings 2" w:hAnsi="Wingdings 2" w:hint="default"/>
      </w:rPr>
    </w:lvl>
  </w:abstractNum>
  <w:abstractNum w:abstractNumId="34">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1D732F7"/>
    <w:multiLevelType w:val="hybridMultilevel"/>
    <w:tmpl w:val="DE3E89DC"/>
    <w:lvl w:ilvl="0" w:tplc="484AA334">
      <w:start w:val="1"/>
      <w:numFmt w:val="bullet"/>
      <w:lvlText w:val=""/>
      <w:lvlJc w:val="left"/>
      <w:pPr>
        <w:tabs>
          <w:tab w:val="num" w:pos="720"/>
        </w:tabs>
        <w:ind w:left="720" w:hanging="360"/>
      </w:pPr>
      <w:rPr>
        <w:rFonts w:ascii="Wingdings 2" w:hAnsi="Wingdings 2" w:hint="default"/>
      </w:rPr>
    </w:lvl>
    <w:lvl w:ilvl="1" w:tplc="8952B1D2" w:tentative="1">
      <w:start w:val="1"/>
      <w:numFmt w:val="bullet"/>
      <w:lvlText w:val=""/>
      <w:lvlJc w:val="left"/>
      <w:pPr>
        <w:tabs>
          <w:tab w:val="num" w:pos="1440"/>
        </w:tabs>
        <w:ind w:left="1440" w:hanging="360"/>
      </w:pPr>
      <w:rPr>
        <w:rFonts w:ascii="Wingdings 2" w:hAnsi="Wingdings 2" w:hint="default"/>
      </w:rPr>
    </w:lvl>
    <w:lvl w:ilvl="2" w:tplc="5F34DF42" w:tentative="1">
      <w:start w:val="1"/>
      <w:numFmt w:val="bullet"/>
      <w:lvlText w:val=""/>
      <w:lvlJc w:val="left"/>
      <w:pPr>
        <w:tabs>
          <w:tab w:val="num" w:pos="2160"/>
        </w:tabs>
        <w:ind w:left="2160" w:hanging="360"/>
      </w:pPr>
      <w:rPr>
        <w:rFonts w:ascii="Wingdings 2" w:hAnsi="Wingdings 2" w:hint="default"/>
      </w:rPr>
    </w:lvl>
    <w:lvl w:ilvl="3" w:tplc="A2D653D4" w:tentative="1">
      <w:start w:val="1"/>
      <w:numFmt w:val="bullet"/>
      <w:lvlText w:val=""/>
      <w:lvlJc w:val="left"/>
      <w:pPr>
        <w:tabs>
          <w:tab w:val="num" w:pos="2880"/>
        </w:tabs>
        <w:ind w:left="2880" w:hanging="360"/>
      </w:pPr>
      <w:rPr>
        <w:rFonts w:ascii="Wingdings 2" w:hAnsi="Wingdings 2" w:hint="default"/>
      </w:rPr>
    </w:lvl>
    <w:lvl w:ilvl="4" w:tplc="6CC0729A" w:tentative="1">
      <w:start w:val="1"/>
      <w:numFmt w:val="bullet"/>
      <w:lvlText w:val=""/>
      <w:lvlJc w:val="left"/>
      <w:pPr>
        <w:tabs>
          <w:tab w:val="num" w:pos="3600"/>
        </w:tabs>
        <w:ind w:left="3600" w:hanging="360"/>
      </w:pPr>
      <w:rPr>
        <w:rFonts w:ascii="Wingdings 2" w:hAnsi="Wingdings 2" w:hint="default"/>
      </w:rPr>
    </w:lvl>
    <w:lvl w:ilvl="5" w:tplc="12A22D56" w:tentative="1">
      <w:start w:val="1"/>
      <w:numFmt w:val="bullet"/>
      <w:lvlText w:val=""/>
      <w:lvlJc w:val="left"/>
      <w:pPr>
        <w:tabs>
          <w:tab w:val="num" w:pos="4320"/>
        </w:tabs>
        <w:ind w:left="4320" w:hanging="360"/>
      </w:pPr>
      <w:rPr>
        <w:rFonts w:ascii="Wingdings 2" w:hAnsi="Wingdings 2" w:hint="default"/>
      </w:rPr>
    </w:lvl>
    <w:lvl w:ilvl="6" w:tplc="857418A6" w:tentative="1">
      <w:start w:val="1"/>
      <w:numFmt w:val="bullet"/>
      <w:lvlText w:val=""/>
      <w:lvlJc w:val="left"/>
      <w:pPr>
        <w:tabs>
          <w:tab w:val="num" w:pos="5040"/>
        </w:tabs>
        <w:ind w:left="5040" w:hanging="360"/>
      </w:pPr>
      <w:rPr>
        <w:rFonts w:ascii="Wingdings 2" w:hAnsi="Wingdings 2" w:hint="default"/>
      </w:rPr>
    </w:lvl>
    <w:lvl w:ilvl="7" w:tplc="FF42172A" w:tentative="1">
      <w:start w:val="1"/>
      <w:numFmt w:val="bullet"/>
      <w:lvlText w:val=""/>
      <w:lvlJc w:val="left"/>
      <w:pPr>
        <w:tabs>
          <w:tab w:val="num" w:pos="5760"/>
        </w:tabs>
        <w:ind w:left="5760" w:hanging="360"/>
      </w:pPr>
      <w:rPr>
        <w:rFonts w:ascii="Wingdings 2" w:hAnsi="Wingdings 2" w:hint="default"/>
      </w:rPr>
    </w:lvl>
    <w:lvl w:ilvl="8" w:tplc="0784D130" w:tentative="1">
      <w:start w:val="1"/>
      <w:numFmt w:val="bullet"/>
      <w:lvlText w:val=""/>
      <w:lvlJc w:val="left"/>
      <w:pPr>
        <w:tabs>
          <w:tab w:val="num" w:pos="6480"/>
        </w:tabs>
        <w:ind w:left="6480" w:hanging="360"/>
      </w:pPr>
      <w:rPr>
        <w:rFonts w:ascii="Wingdings 2" w:hAnsi="Wingdings 2" w:hint="default"/>
      </w:rPr>
    </w:lvl>
  </w:abstractNum>
  <w:abstractNum w:abstractNumId="38">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75F7DD7"/>
    <w:multiLevelType w:val="hybridMultilevel"/>
    <w:tmpl w:val="EBC23A40"/>
    <w:lvl w:ilvl="0" w:tplc="F4E48E70">
      <w:start w:val="1"/>
      <w:numFmt w:val="bullet"/>
      <w:lvlText w:val=""/>
      <w:lvlJc w:val="left"/>
      <w:pPr>
        <w:tabs>
          <w:tab w:val="num" w:pos="720"/>
        </w:tabs>
        <w:ind w:left="720" w:hanging="360"/>
      </w:pPr>
      <w:rPr>
        <w:rFonts w:ascii="Wingdings 2" w:hAnsi="Wingdings 2" w:hint="default"/>
      </w:rPr>
    </w:lvl>
    <w:lvl w:ilvl="1" w:tplc="DDB293B2" w:tentative="1">
      <w:start w:val="1"/>
      <w:numFmt w:val="bullet"/>
      <w:lvlText w:val=""/>
      <w:lvlJc w:val="left"/>
      <w:pPr>
        <w:tabs>
          <w:tab w:val="num" w:pos="1440"/>
        </w:tabs>
        <w:ind w:left="1440" w:hanging="360"/>
      </w:pPr>
      <w:rPr>
        <w:rFonts w:ascii="Wingdings 2" w:hAnsi="Wingdings 2" w:hint="default"/>
      </w:rPr>
    </w:lvl>
    <w:lvl w:ilvl="2" w:tplc="861A39F6" w:tentative="1">
      <w:start w:val="1"/>
      <w:numFmt w:val="bullet"/>
      <w:lvlText w:val=""/>
      <w:lvlJc w:val="left"/>
      <w:pPr>
        <w:tabs>
          <w:tab w:val="num" w:pos="2160"/>
        </w:tabs>
        <w:ind w:left="2160" w:hanging="360"/>
      </w:pPr>
      <w:rPr>
        <w:rFonts w:ascii="Wingdings 2" w:hAnsi="Wingdings 2" w:hint="default"/>
      </w:rPr>
    </w:lvl>
    <w:lvl w:ilvl="3" w:tplc="263AF12A" w:tentative="1">
      <w:start w:val="1"/>
      <w:numFmt w:val="bullet"/>
      <w:lvlText w:val=""/>
      <w:lvlJc w:val="left"/>
      <w:pPr>
        <w:tabs>
          <w:tab w:val="num" w:pos="2880"/>
        </w:tabs>
        <w:ind w:left="2880" w:hanging="360"/>
      </w:pPr>
      <w:rPr>
        <w:rFonts w:ascii="Wingdings 2" w:hAnsi="Wingdings 2" w:hint="default"/>
      </w:rPr>
    </w:lvl>
    <w:lvl w:ilvl="4" w:tplc="756C1FFA" w:tentative="1">
      <w:start w:val="1"/>
      <w:numFmt w:val="bullet"/>
      <w:lvlText w:val=""/>
      <w:lvlJc w:val="left"/>
      <w:pPr>
        <w:tabs>
          <w:tab w:val="num" w:pos="3600"/>
        </w:tabs>
        <w:ind w:left="3600" w:hanging="360"/>
      </w:pPr>
      <w:rPr>
        <w:rFonts w:ascii="Wingdings 2" w:hAnsi="Wingdings 2" w:hint="default"/>
      </w:rPr>
    </w:lvl>
    <w:lvl w:ilvl="5" w:tplc="153AA556" w:tentative="1">
      <w:start w:val="1"/>
      <w:numFmt w:val="bullet"/>
      <w:lvlText w:val=""/>
      <w:lvlJc w:val="left"/>
      <w:pPr>
        <w:tabs>
          <w:tab w:val="num" w:pos="4320"/>
        </w:tabs>
        <w:ind w:left="4320" w:hanging="360"/>
      </w:pPr>
      <w:rPr>
        <w:rFonts w:ascii="Wingdings 2" w:hAnsi="Wingdings 2" w:hint="default"/>
      </w:rPr>
    </w:lvl>
    <w:lvl w:ilvl="6" w:tplc="538A3766" w:tentative="1">
      <w:start w:val="1"/>
      <w:numFmt w:val="bullet"/>
      <w:lvlText w:val=""/>
      <w:lvlJc w:val="left"/>
      <w:pPr>
        <w:tabs>
          <w:tab w:val="num" w:pos="5040"/>
        </w:tabs>
        <w:ind w:left="5040" w:hanging="360"/>
      </w:pPr>
      <w:rPr>
        <w:rFonts w:ascii="Wingdings 2" w:hAnsi="Wingdings 2" w:hint="default"/>
      </w:rPr>
    </w:lvl>
    <w:lvl w:ilvl="7" w:tplc="D1EE20F0" w:tentative="1">
      <w:start w:val="1"/>
      <w:numFmt w:val="bullet"/>
      <w:lvlText w:val=""/>
      <w:lvlJc w:val="left"/>
      <w:pPr>
        <w:tabs>
          <w:tab w:val="num" w:pos="5760"/>
        </w:tabs>
        <w:ind w:left="5760" w:hanging="360"/>
      </w:pPr>
      <w:rPr>
        <w:rFonts w:ascii="Wingdings 2" w:hAnsi="Wingdings 2" w:hint="default"/>
      </w:rPr>
    </w:lvl>
    <w:lvl w:ilvl="8" w:tplc="E4AC44CA" w:tentative="1">
      <w:start w:val="1"/>
      <w:numFmt w:val="bullet"/>
      <w:lvlText w:val=""/>
      <w:lvlJc w:val="left"/>
      <w:pPr>
        <w:tabs>
          <w:tab w:val="num" w:pos="6480"/>
        </w:tabs>
        <w:ind w:left="6480" w:hanging="360"/>
      </w:pPr>
      <w:rPr>
        <w:rFonts w:ascii="Wingdings 2" w:hAnsi="Wingdings 2" w:hint="default"/>
      </w:rPr>
    </w:lvl>
  </w:abstractNum>
  <w:abstractNum w:abstractNumId="42">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8"/>
  </w:num>
  <w:num w:numId="3">
    <w:abstractNumId w:val="40"/>
  </w:num>
  <w:num w:numId="4">
    <w:abstractNumId w:val="1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5"/>
  </w:num>
  <w:num w:numId="6">
    <w:abstractNumId w:val="19"/>
  </w:num>
  <w:num w:numId="7">
    <w:abstractNumId w:val="18"/>
  </w:num>
  <w:num w:numId="8">
    <w:abstractNumId w:val="4"/>
  </w:num>
  <w:num w:numId="9">
    <w:abstractNumId w:val="5"/>
  </w:num>
  <w:num w:numId="10">
    <w:abstractNumId w:val="1"/>
  </w:num>
  <w:num w:numId="11">
    <w:abstractNumId w:val="9"/>
  </w:num>
  <w:num w:numId="12">
    <w:abstractNumId w:val="34"/>
  </w:num>
  <w:num w:numId="13">
    <w:abstractNumId w:val="42"/>
  </w:num>
  <w:num w:numId="14">
    <w:abstractNumId w:val="45"/>
  </w:num>
  <w:num w:numId="15">
    <w:abstractNumId w:val="36"/>
  </w:num>
  <w:num w:numId="16">
    <w:abstractNumId w:val="32"/>
  </w:num>
  <w:num w:numId="17">
    <w:abstractNumId w:val="7"/>
  </w:num>
  <w:num w:numId="18">
    <w:abstractNumId w:val="35"/>
  </w:num>
  <w:num w:numId="19">
    <w:abstractNumId w:val="24"/>
  </w:num>
  <w:num w:numId="20">
    <w:abstractNumId w:val="6"/>
  </w:num>
  <w:num w:numId="21">
    <w:abstractNumId w:val="46"/>
  </w:num>
  <w:num w:numId="22">
    <w:abstractNumId w:val="17"/>
  </w:num>
  <w:num w:numId="23">
    <w:abstractNumId w:val="43"/>
  </w:num>
  <w:num w:numId="24">
    <w:abstractNumId w:val="44"/>
  </w:num>
  <w:num w:numId="25">
    <w:abstractNumId w:val="29"/>
  </w:num>
  <w:num w:numId="26">
    <w:abstractNumId w:val="16"/>
  </w:num>
  <w:num w:numId="27">
    <w:abstractNumId w:val="3"/>
  </w:num>
  <w:num w:numId="28">
    <w:abstractNumId w:val="10"/>
  </w:num>
  <w:num w:numId="29">
    <w:abstractNumId w:val="30"/>
  </w:num>
  <w:num w:numId="30">
    <w:abstractNumId w:val="39"/>
  </w:num>
  <w:num w:numId="31">
    <w:abstractNumId w:val="27"/>
  </w:num>
  <w:num w:numId="32">
    <w:abstractNumId w:val="2"/>
  </w:num>
  <w:num w:numId="33">
    <w:abstractNumId w:val="26"/>
  </w:num>
  <w:num w:numId="34">
    <w:abstractNumId w:val="21"/>
  </w:num>
  <w:num w:numId="35">
    <w:abstractNumId w:val="13"/>
  </w:num>
  <w:num w:numId="36">
    <w:abstractNumId w:val="11"/>
  </w:num>
  <w:num w:numId="37">
    <w:abstractNumId w:val="8"/>
  </w:num>
  <w:num w:numId="38">
    <w:abstractNumId w:val="38"/>
  </w:num>
  <w:num w:numId="39">
    <w:abstractNumId w:val="15"/>
  </w:num>
  <w:num w:numId="40">
    <w:abstractNumId w:val="12"/>
  </w:num>
  <w:num w:numId="41">
    <w:abstractNumId w:val="22"/>
  </w:num>
  <w:num w:numId="42">
    <w:abstractNumId w:val="41"/>
  </w:num>
  <w:num w:numId="43">
    <w:abstractNumId w:val="23"/>
  </w:num>
  <w:num w:numId="44">
    <w:abstractNumId w:val="33"/>
  </w:num>
  <w:num w:numId="45">
    <w:abstractNumId w:val="20"/>
  </w:num>
  <w:num w:numId="46">
    <w:abstractNumId w:val="31"/>
  </w:num>
  <w:num w:numId="47">
    <w:abstractNumId w:val="37"/>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0A08"/>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01D8"/>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1787"/>
    <w:rsid w:val="0044241A"/>
    <w:rsid w:val="00446AD1"/>
    <w:rsid w:val="00446DF1"/>
    <w:rsid w:val="00454BD3"/>
    <w:rsid w:val="00454D3D"/>
    <w:rsid w:val="004556D2"/>
    <w:rsid w:val="00457A08"/>
    <w:rsid w:val="00463697"/>
    <w:rsid w:val="00465023"/>
    <w:rsid w:val="004662BB"/>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284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5F24"/>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2678"/>
    <w:rsid w:val="00B05B3F"/>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3D36"/>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29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54365559">
      <w:bodyDiv w:val="1"/>
      <w:marLeft w:val="0"/>
      <w:marRight w:val="0"/>
      <w:marTop w:val="0"/>
      <w:marBottom w:val="0"/>
      <w:divBdr>
        <w:top w:val="none" w:sz="0" w:space="0" w:color="auto"/>
        <w:left w:val="none" w:sz="0" w:space="0" w:color="auto"/>
        <w:bottom w:val="none" w:sz="0" w:space="0" w:color="auto"/>
        <w:right w:val="none" w:sz="0" w:space="0" w:color="auto"/>
      </w:divBdr>
      <w:divsChild>
        <w:div w:id="37516191">
          <w:marLeft w:val="576"/>
          <w:marRight w:val="0"/>
          <w:marTop w:val="120"/>
          <w:marBottom w:val="0"/>
          <w:divBdr>
            <w:top w:val="none" w:sz="0" w:space="0" w:color="auto"/>
            <w:left w:val="none" w:sz="0" w:space="0" w:color="auto"/>
            <w:bottom w:val="none" w:sz="0" w:space="0" w:color="auto"/>
            <w:right w:val="none" w:sz="0" w:space="0" w:color="auto"/>
          </w:divBdr>
        </w:div>
        <w:div w:id="1472016006">
          <w:marLeft w:val="576"/>
          <w:marRight w:val="0"/>
          <w:marTop w:val="120"/>
          <w:marBottom w:val="0"/>
          <w:divBdr>
            <w:top w:val="none" w:sz="0" w:space="0" w:color="auto"/>
            <w:left w:val="none" w:sz="0" w:space="0" w:color="auto"/>
            <w:bottom w:val="none" w:sz="0" w:space="0" w:color="auto"/>
            <w:right w:val="none" w:sz="0" w:space="0" w:color="auto"/>
          </w:divBdr>
        </w:div>
        <w:div w:id="1936746637">
          <w:marLeft w:val="576"/>
          <w:marRight w:val="0"/>
          <w:marTop w:val="120"/>
          <w:marBottom w:val="0"/>
          <w:divBdr>
            <w:top w:val="none" w:sz="0" w:space="0" w:color="auto"/>
            <w:left w:val="none" w:sz="0" w:space="0" w:color="auto"/>
            <w:bottom w:val="none" w:sz="0" w:space="0" w:color="auto"/>
            <w:right w:val="none" w:sz="0" w:space="0" w:color="auto"/>
          </w:divBdr>
        </w:div>
        <w:div w:id="193537807">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03542415">
      <w:bodyDiv w:val="1"/>
      <w:marLeft w:val="0"/>
      <w:marRight w:val="0"/>
      <w:marTop w:val="0"/>
      <w:marBottom w:val="0"/>
      <w:divBdr>
        <w:top w:val="none" w:sz="0" w:space="0" w:color="auto"/>
        <w:left w:val="none" w:sz="0" w:space="0" w:color="auto"/>
        <w:bottom w:val="none" w:sz="0" w:space="0" w:color="auto"/>
        <w:right w:val="none" w:sz="0" w:space="0" w:color="auto"/>
      </w:divBdr>
      <w:divsChild>
        <w:div w:id="1251040004">
          <w:marLeft w:val="576"/>
          <w:marRight w:val="0"/>
          <w:marTop w:val="120"/>
          <w:marBottom w:val="0"/>
          <w:divBdr>
            <w:top w:val="none" w:sz="0" w:space="0" w:color="auto"/>
            <w:left w:val="none" w:sz="0" w:space="0" w:color="auto"/>
            <w:bottom w:val="none" w:sz="0" w:space="0" w:color="auto"/>
            <w:right w:val="none" w:sz="0" w:space="0" w:color="auto"/>
          </w:divBdr>
        </w:div>
        <w:div w:id="1451624995">
          <w:marLeft w:val="576"/>
          <w:marRight w:val="0"/>
          <w:marTop w:val="120"/>
          <w:marBottom w:val="0"/>
          <w:divBdr>
            <w:top w:val="none" w:sz="0" w:space="0" w:color="auto"/>
            <w:left w:val="none" w:sz="0" w:space="0" w:color="auto"/>
            <w:bottom w:val="none" w:sz="0" w:space="0" w:color="auto"/>
            <w:right w:val="none" w:sz="0" w:space="0" w:color="auto"/>
          </w:divBdr>
        </w:div>
        <w:div w:id="1570380490">
          <w:marLeft w:val="576"/>
          <w:marRight w:val="0"/>
          <w:marTop w:val="120"/>
          <w:marBottom w:val="0"/>
          <w:divBdr>
            <w:top w:val="none" w:sz="0" w:space="0" w:color="auto"/>
            <w:left w:val="none" w:sz="0" w:space="0" w:color="auto"/>
            <w:bottom w:val="none" w:sz="0" w:space="0" w:color="auto"/>
            <w:right w:val="none" w:sz="0" w:space="0" w:color="auto"/>
          </w:divBdr>
        </w:div>
        <w:div w:id="1179195892">
          <w:marLeft w:val="576"/>
          <w:marRight w:val="0"/>
          <w:marTop w:val="120"/>
          <w:marBottom w:val="0"/>
          <w:divBdr>
            <w:top w:val="none" w:sz="0" w:space="0" w:color="auto"/>
            <w:left w:val="none" w:sz="0" w:space="0" w:color="auto"/>
            <w:bottom w:val="none" w:sz="0" w:space="0" w:color="auto"/>
            <w:right w:val="none" w:sz="0" w:space="0" w:color="auto"/>
          </w:divBdr>
        </w:div>
      </w:divsChild>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775834348">
      <w:bodyDiv w:val="1"/>
      <w:marLeft w:val="0"/>
      <w:marRight w:val="0"/>
      <w:marTop w:val="0"/>
      <w:marBottom w:val="0"/>
      <w:divBdr>
        <w:top w:val="none" w:sz="0" w:space="0" w:color="auto"/>
        <w:left w:val="none" w:sz="0" w:space="0" w:color="auto"/>
        <w:bottom w:val="none" w:sz="0" w:space="0" w:color="auto"/>
        <w:right w:val="none" w:sz="0" w:space="0" w:color="auto"/>
      </w:divBdr>
      <w:divsChild>
        <w:div w:id="1022433079">
          <w:marLeft w:val="576"/>
          <w:marRight w:val="0"/>
          <w:marTop w:val="120"/>
          <w:marBottom w:val="0"/>
          <w:divBdr>
            <w:top w:val="none" w:sz="0" w:space="0" w:color="auto"/>
            <w:left w:val="none" w:sz="0" w:space="0" w:color="auto"/>
            <w:bottom w:val="none" w:sz="0" w:space="0" w:color="auto"/>
            <w:right w:val="none" w:sz="0" w:space="0" w:color="auto"/>
          </w:divBdr>
        </w:div>
        <w:div w:id="629675182">
          <w:marLeft w:val="576"/>
          <w:marRight w:val="0"/>
          <w:marTop w:val="120"/>
          <w:marBottom w:val="0"/>
          <w:divBdr>
            <w:top w:val="none" w:sz="0" w:space="0" w:color="auto"/>
            <w:left w:val="none" w:sz="0" w:space="0" w:color="auto"/>
            <w:bottom w:val="none" w:sz="0" w:space="0" w:color="auto"/>
            <w:right w:val="none" w:sz="0" w:space="0" w:color="auto"/>
          </w:divBdr>
        </w:div>
        <w:div w:id="1912277394">
          <w:marLeft w:val="576"/>
          <w:marRight w:val="0"/>
          <w:marTop w:val="120"/>
          <w:marBottom w:val="0"/>
          <w:divBdr>
            <w:top w:val="none" w:sz="0" w:space="0" w:color="auto"/>
            <w:left w:val="none" w:sz="0" w:space="0" w:color="auto"/>
            <w:bottom w:val="none" w:sz="0" w:space="0" w:color="auto"/>
            <w:right w:val="none" w:sz="0" w:space="0" w:color="auto"/>
          </w:divBdr>
        </w:div>
        <w:div w:id="969748236">
          <w:marLeft w:val="576"/>
          <w:marRight w:val="0"/>
          <w:marTop w:val="120"/>
          <w:marBottom w:val="0"/>
          <w:divBdr>
            <w:top w:val="none" w:sz="0" w:space="0" w:color="auto"/>
            <w:left w:val="none" w:sz="0" w:space="0" w:color="auto"/>
            <w:bottom w:val="none" w:sz="0" w:space="0" w:color="auto"/>
            <w:right w:val="none" w:sz="0" w:space="0" w:color="auto"/>
          </w:divBdr>
        </w:div>
        <w:div w:id="2109545628">
          <w:marLeft w:val="576"/>
          <w:marRight w:val="0"/>
          <w:marTop w:val="120"/>
          <w:marBottom w:val="0"/>
          <w:divBdr>
            <w:top w:val="none" w:sz="0" w:space="0" w:color="auto"/>
            <w:left w:val="none" w:sz="0" w:space="0" w:color="auto"/>
            <w:bottom w:val="none" w:sz="0" w:space="0" w:color="auto"/>
            <w:right w:val="none" w:sz="0" w:space="0" w:color="auto"/>
          </w:divBdr>
        </w:div>
      </w:divsChild>
    </w:div>
    <w:div w:id="792359361">
      <w:bodyDiv w:val="1"/>
      <w:marLeft w:val="0"/>
      <w:marRight w:val="0"/>
      <w:marTop w:val="0"/>
      <w:marBottom w:val="0"/>
      <w:divBdr>
        <w:top w:val="none" w:sz="0" w:space="0" w:color="auto"/>
        <w:left w:val="none" w:sz="0" w:space="0" w:color="auto"/>
        <w:bottom w:val="none" w:sz="0" w:space="0" w:color="auto"/>
        <w:right w:val="none" w:sz="0" w:space="0" w:color="auto"/>
      </w:divBdr>
      <w:divsChild>
        <w:div w:id="1772625139">
          <w:marLeft w:val="0"/>
          <w:marRight w:val="0"/>
          <w:marTop w:val="0"/>
          <w:marBottom w:val="0"/>
          <w:divBdr>
            <w:top w:val="none" w:sz="0" w:space="0" w:color="auto"/>
            <w:left w:val="none" w:sz="0" w:space="0" w:color="auto"/>
            <w:bottom w:val="none" w:sz="0" w:space="0" w:color="auto"/>
            <w:right w:val="none" w:sz="0" w:space="0" w:color="auto"/>
          </w:divBdr>
          <w:divsChild>
            <w:div w:id="1862543649">
              <w:marLeft w:val="0"/>
              <w:marRight w:val="0"/>
              <w:marTop w:val="0"/>
              <w:marBottom w:val="0"/>
              <w:divBdr>
                <w:top w:val="none" w:sz="0" w:space="0" w:color="auto"/>
                <w:left w:val="none" w:sz="0" w:space="0" w:color="auto"/>
                <w:bottom w:val="none" w:sz="0" w:space="0" w:color="auto"/>
                <w:right w:val="none" w:sz="0" w:space="0" w:color="auto"/>
              </w:divBdr>
              <w:divsChild>
                <w:div w:id="1564484643">
                  <w:marLeft w:val="0"/>
                  <w:marRight w:val="0"/>
                  <w:marTop w:val="0"/>
                  <w:marBottom w:val="0"/>
                  <w:divBdr>
                    <w:top w:val="none" w:sz="0" w:space="0" w:color="auto"/>
                    <w:left w:val="none" w:sz="0" w:space="0" w:color="auto"/>
                    <w:bottom w:val="none" w:sz="0" w:space="0" w:color="auto"/>
                    <w:right w:val="none" w:sz="0" w:space="0" w:color="auto"/>
                  </w:divBdr>
                  <w:divsChild>
                    <w:div w:id="2084718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04284363">
      <w:bodyDiv w:val="1"/>
      <w:marLeft w:val="0"/>
      <w:marRight w:val="0"/>
      <w:marTop w:val="0"/>
      <w:marBottom w:val="0"/>
      <w:divBdr>
        <w:top w:val="none" w:sz="0" w:space="0" w:color="auto"/>
        <w:left w:val="none" w:sz="0" w:space="0" w:color="auto"/>
        <w:bottom w:val="none" w:sz="0" w:space="0" w:color="auto"/>
        <w:right w:val="none" w:sz="0" w:space="0" w:color="auto"/>
      </w:divBdr>
      <w:divsChild>
        <w:div w:id="758217292">
          <w:marLeft w:val="576"/>
          <w:marRight w:val="0"/>
          <w:marTop w:val="120"/>
          <w:marBottom w:val="0"/>
          <w:divBdr>
            <w:top w:val="none" w:sz="0" w:space="0" w:color="auto"/>
            <w:left w:val="none" w:sz="0" w:space="0" w:color="auto"/>
            <w:bottom w:val="none" w:sz="0" w:space="0" w:color="auto"/>
            <w:right w:val="none" w:sz="0" w:space="0" w:color="auto"/>
          </w:divBdr>
        </w:div>
        <w:div w:id="1565986205">
          <w:marLeft w:val="576"/>
          <w:marRight w:val="0"/>
          <w:marTop w:val="120"/>
          <w:marBottom w:val="0"/>
          <w:divBdr>
            <w:top w:val="none" w:sz="0" w:space="0" w:color="auto"/>
            <w:left w:val="none" w:sz="0" w:space="0" w:color="auto"/>
            <w:bottom w:val="none" w:sz="0" w:space="0" w:color="auto"/>
            <w:right w:val="none" w:sz="0" w:space="0" w:color="auto"/>
          </w:divBdr>
        </w:div>
        <w:div w:id="1267233506">
          <w:marLeft w:val="576"/>
          <w:marRight w:val="0"/>
          <w:marTop w:val="120"/>
          <w:marBottom w:val="0"/>
          <w:divBdr>
            <w:top w:val="none" w:sz="0" w:space="0" w:color="auto"/>
            <w:left w:val="none" w:sz="0" w:space="0" w:color="auto"/>
            <w:bottom w:val="none" w:sz="0" w:space="0" w:color="auto"/>
            <w:right w:val="none" w:sz="0" w:space="0" w:color="auto"/>
          </w:divBdr>
        </w:div>
        <w:div w:id="1764839225">
          <w:marLeft w:val="576"/>
          <w:marRight w:val="0"/>
          <w:marTop w:val="120"/>
          <w:marBottom w:val="0"/>
          <w:divBdr>
            <w:top w:val="none" w:sz="0" w:space="0" w:color="auto"/>
            <w:left w:val="none" w:sz="0" w:space="0" w:color="auto"/>
            <w:bottom w:val="none" w:sz="0" w:space="0" w:color="auto"/>
            <w:right w:val="none" w:sz="0" w:space="0" w:color="auto"/>
          </w:divBdr>
        </w:div>
        <w:div w:id="1880242742">
          <w:marLeft w:val="576"/>
          <w:marRight w:val="0"/>
          <w:marTop w:val="120"/>
          <w:marBottom w:val="0"/>
          <w:divBdr>
            <w:top w:val="none" w:sz="0" w:space="0" w:color="auto"/>
            <w:left w:val="none" w:sz="0" w:space="0" w:color="auto"/>
            <w:bottom w:val="none" w:sz="0" w:space="0" w:color="auto"/>
            <w:right w:val="none" w:sz="0" w:space="0" w:color="auto"/>
          </w:divBdr>
        </w:div>
      </w:divsChild>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412507284">
      <w:bodyDiv w:val="1"/>
      <w:marLeft w:val="0"/>
      <w:marRight w:val="0"/>
      <w:marTop w:val="0"/>
      <w:marBottom w:val="0"/>
      <w:divBdr>
        <w:top w:val="none" w:sz="0" w:space="0" w:color="auto"/>
        <w:left w:val="none" w:sz="0" w:space="0" w:color="auto"/>
        <w:bottom w:val="none" w:sz="0" w:space="0" w:color="auto"/>
        <w:right w:val="none" w:sz="0" w:space="0" w:color="auto"/>
      </w:divBdr>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1982501">
      <w:bodyDiv w:val="1"/>
      <w:marLeft w:val="0"/>
      <w:marRight w:val="0"/>
      <w:marTop w:val="0"/>
      <w:marBottom w:val="0"/>
      <w:divBdr>
        <w:top w:val="none" w:sz="0" w:space="0" w:color="auto"/>
        <w:left w:val="none" w:sz="0" w:space="0" w:color="auto"/>
        <w:bottom w:val="none" w:sz="0" w:space="0" w:color="auto"/>
        <w:right w:val="none" w:sz="0" w:space="0" w:color="auto"/>
      </w:divBdr>
      <w:divsChild>
        <w:div w:id="1125389401">
          <w:marLeft w:val="576"/>
          <w:marRight w:val="0"/>
          <w:marTop w:val="120"/>
          <w:marBottom w:val="0"/>
          <w:divBdr>
            <w:top w:val="none" w:sz="0" w:space="0" w:color="auto"/>
            <w:left w:val="none" w:sz="0" w:space="0" w:color="auto"/>
            <w:bottom w:val="none" w:sz="0" w:space="0" w:color="auto"/>
            <w:right w:val="none" w:sz="0" w:space="0" w:color="auto"/>
          </w:divBdr>
        </w:div>
        <w:div w:id="570388633">
          <w:marLeft w:val="576"/>
          <w:marRight w:val="0"/>
          <w:marTop w:val="120"/>
          <w:marBottom w:val="0"/>
          <w:divBdr>
            <w:top w:val="none" w:sz="0" w:space="0" w:color="auto"/>
            <w:left w:val="none" w:sz="0" w:space="0" w:color="auto"/>
            <w:bottom w:val="none" w:sz="0" w:space="0" w:color="auto"/>
            <w:right w:val="none" w:sz="0" w:space="0" w:color="auto"/>
          </w:divBdr>
        </w:div>
        <w:div w:id="1240946505">
          <w:marLeft w:val="576"/>
          <w:marRight w:val="0"/>
          <w:marTop w:val="120"/>
          <w:marBottom w:val="0"/>
          <w:divBdr>
            <w:top w:val="none" w:sz="0" w:space="0" w:color="auto"/>
            <w:left w:val="none" w:sz="0" w:space="0" w:color="auto"/>
            <w:bottom w:val="none" w:sz="0" w:space="0" w:color="auto"/>
            <w:right w:val="none" w:sz="0" w:space="0" w:color="auto"/>
          </w:divBdr>
        </w:div>
        <w:div w:id="682320055">
          <w:marLeft w:val="576"/>
          <w:marRight w:val="0"/>
          <w:marTop w:val="120"/>
          <w:marBottom w:val="0"/>
          <w:divBdr>
            <w:top w:val="none" w:sz="0" w:space="0" w:color="auto"/>
            <w:left w:val="none" w:sz="0" w:space="0" w:color="auto"/>
            <w:bottom w:val="none" w:sz="0" w:space="0" w:color="auto"/>
            <w:right w:val="none" w:sz="0" w:space="0" w:color="auto"/>
          </w:divBdr>
        </w:div>
        <w:div w:id="2090343625">
          <w:marLeft w:val="576"/>
          <w:marRight w:val="0"/>
          <w:marTop w:val="120"/>
          <w:marBottom w:val="0"/>
          <w:divBdr>
            <w:top w:val="none" w:sz="0" w:space="0" w:color="auto"/>
            <w:left w:val="none" w:sz="0" w:space="0" w:color="auto"/>
            <w:bottom w:val="none" w:sz="0" w:space="0" w:color="auto"/>
            <w:right w:val="none" w:sz="0" w:space="0" w:color="auto"/>
          </w:divBdr>
        </w:div>
      </w:divsChild>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674263672">
      <w:bodyDiv w:val="1"/>
      <w:marLeft w:val="0"/>
      <w:marRight w:val="0"/>
      <w:marTop w:val="0"/>
      <w:marBottom w:val="0"/>
      <w:divBdr>
        <w:top w:val="none" w:sz="0" w:space="0" w:color="auto"/>
        <w:left w:val="none" w:sz="0" w:space="0" w:color="auto"/>
        <w:bottom w:val="none" w:sz="0" w:space="0" w:color="auto"/>
        <w:right w:val="none" w:sz="0" w:space="0" w:color="auto"/>
      </w:divBdr>
      <w:divsChild>
        <w:div w:id="596206877">
          <w:marLeft w:val="576"/>
          <w:marRight w:val="0"/>
          <w:marTop w:val="120"/>
          <w:marBottom w:val="0"/>
          <w:divBdr>
            <w:top w:val="none" w:sz="0" w:space="0" w:color="auto"/>
            <w:left w:val="none" w:sz="0" w:space="0" w:color="auto"/>
            <w:bottom w:val="none" w:sz="0" w:space="0" w:color="auto"/>
            <w:right w:val="none" w:sz="0" w:space="0" w:color="auto"/>
          </w:divBdr>
        </w:div>
        <w:div w:id="864711963">
          <w:marLeft w:val="576"/>
          <w:marRight w:val="0"/>
          <w:marTop w:val="120"/>
          <w:marBottom w:val="0"/>
          <w:divBdr>
            <w:top w:val="none" w:sz="0" w:space="0" w:color="auto"/>
            <w:left w:val="none" w:sz="0" w:space="0" w:color="auto"/>
            <w:bottom w:val="none" w:sz="0" w:space="0" w:color="auto"/>
            <w:right w:val="none" w:sz="0" w:space="0" w:color="auto"/>
          </w:divBdr>
        </w:div>
        <w:div w:id="1210335777">
          <w:marLeft w:val="576"/>
          <w:marRight w:val="0"/>
          <w:marTop w:val="120"/>
          <w:marBottom w:val="0"/>
          <w:divBdr>
            <w:top w:val="none" w:sz="0" w:space="0" w:color="auto"/>
            <w:left w:val="none" w:sz="0" w:space="0" w:color="auto"/>
            <w:bottom w:val="none" w:sz="0" w:space="0" w:color="auto"/>
            <w:right w:val="none" w:sz="0" w:space="0" w:color="auto"/>
          </w:divBdr>
        </w:div>
        <w:div w:id="1987586487">
          <w:marLeft w:val="576"/>
          <w:marRight w:val="0"/>
          <w:marTop w:val="12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3600</TotalTime>
  <Pages>14</Pages>
  <Words>1788</Words>
  <Characters>10195</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878</cp:revision>
  <dcterms:created xsi:type="dcterms:W3CDTF">2021-01-06T11:34:00Z</dcterms:created>
  <dcterms:modified xsi:type="dcterms:W3CDTF">2021-06-19T15:14:00Z</dcterms:modified>
</cp:coreProperties>
</file>