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B75118" w:rsidRDefault="00B75118" w:rsidP="00B75118">
      <w:pPr>
        <w:spacing w:line="360" w:lineRule="auto"/>
        <w:jc w:val="center"/>
        <w:rPr>
          <w:rFonts w:ascii="Times New Roman" w:hAnsi="Times New Roman" w:cs="Times New Roman"/>
          <w:b/>
          <w:bCs/>
          <w:sz w:val="48"/>
          <w:szCs w:val="48"/>
        </w:rPr>
      </w:pPr>
      <w:r w:rsidRPr="00B75118">
        <w:rPr>
          <w:rFonts w:ascii="Times New Roman" w:hAnsi="Times New Roman" w:cs="Times New Roman"/>
          <w:b/>
          <w:bCs/>
          <w:sz w:val="48"/>
          <w:szCs w:val="48"/>
        </w:rPr>
        <w:t>Distributed Group Coordination of Multiagent Systems in Cloud Computing Systems Using a Model-Free Adaptive Predictive Control Strategy</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B75118" w:rsidRDefault="00B75118"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E24BFE" w:rsidRPr="00E24BFE" w:rsidRDefault="00E24BFE" w:rsidP="00E24BFE">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E24BFE">
        <w:rPr>
          <w:rFonts w:ascii="Times New Roman" w:eastAsia="Times New Roman" w:hAnsi="Times New Roman" w:cs="Times New Roman"/>
          <w:color w:val="333333"/>
          <w:sz w:val="32"/>
          <w:szCs w:val="32"/>
          <w:lang w:val="en-IN" w:eastAsia="en-IN" w:bidi="ta-IN"/>
        </w:rPr>
        <w:t>This article studies the group coordinated control problem for distributed nonlinear multiagent systems (MASs) with unknown dynamics. Cloud computing systems are employed to divide agents into groups and establish networked distributed multigroup-agent systems (ND-MGASs). To achieve the coordination of all agents and actively compensate for communication network delays, a novel networked model-free adaptive predictive control (NMFAPC) strategy combining networked predictive control theory with model-free adaptive control method is proposed. In the NMFAPC strategy, each nonlinear agent is described as a time-varying data model, which only relies on the system measurement data for adaptive learning. To analyze the system performance, a simultaneous analysis method for stability and consensus of ND-MGASs is presented. Finally, the effectiveness and practicability of the proposed NMFAPC strategy are verified by numerical simulations and experimental examples. The achievement also provides a solution for the coordination of large-scale nonlinear MASs.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E24BFE" w:rsidRDefault="00E24BFE" w:rsidP="00E24BFE">
      <w:pPr>
        <w:tabs>
          <w:tab w:val="left" w:pos="6210"/>
        </w:tabs>
        <w:spacing w:line="360" w:lineRule="auto"/>
        <w:jc w:val="both"/>
        <w:rPr>
          <w:rFonts w:ascii="Times New Roman" w:hAnsi="Times New Roman" w:cs="Times New Roman"/>
          <w:b/>
          <w:sz w:val="40"/>
          <w:szCs w:val="40"/>
        </w:rPr>
      </w:pPr>
    </w:p>
    <w:p w:rsidR="00491919" w:rsidRDefault="001C4FD2" w:rsidP="00E24BFE">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375830" w:rsidRDefault="008F0755" w:rsidP="00375830">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375830">
        <w:rPr>
          <w:rFonts w:ascii="Times New Roman" w:hAnsi="Times New Roman" w:cs="Times New Roman"/>
          <w:sz w:val="32"/>
          <w:szCs w:val="32"/>
          <w:lang w:val="en-IN"/>
        </w:rPr>
        <w:t>In particular, we study the rendezvou</w:t>
      </w:r>
      <w:r w:rsidRPr="00375830">
        <w:rPr>
          <w:rFonts w:ascii="Times New Roman" w:hAnsi="Times New Roman" w:cs="Times New Roman"/>
          <w:sz w:val="32"/>
          <w:szCs w:val="32"/>
          <w:lang w:val="en-IN"/>
        </w:rPr>
        <w:t>s and the formation control problems over dynamic interaction graphs, and by adding appropriate weights to the edges in the graphs, we guarantee that the graphs stay connected.</w:t>
      </w:r>
    </w:p>
    <w:p w:rsidR="00000000" w:rsidRPr="00375830" w:rsidRDefault="008F0755" w:rsidP="00375830">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375830">
        <w:rPr>
          <w:rFonts w:ascii="Times New Roman" w:hAnsi="Times New Roman" w:cs="Times New Roman"/>
          <w:sz w:val="32"/>
          <w:szCs w:val="32"/>
          <w:lang w:val="en-IN"/>
        </w:rPr>
        <w:t xml:space="preserve">The </w:t>
      </w:r>
      <w:r w:rsidRPr="00375830">
        <w:rPr>
          <w:rFonts w:ascii="Times New Roman" w:hAnsi="Times New Roman" w:cs="Times New Roman"/>
          <w:sz w:val="32"/>
          <w:szCs w:val="32"/>
          <w:lang w:val="en-IN"/>
        </w:rPr>
        <w:t xml:space="preserve">remaining agents then track the leader, while obeying some coordination rules to keep the formation. </w:t>
      </w:r>
    </w:p>
    <w:p w:rsidR="00000000" w:rsidRPr="00375830" w:rsidRDefault="008F0755" w:rsidP="00375830">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375830">
        <w:rPr>
          <w:rFonts w:ascii="Times New Roman" w:hAnsi="Times New Roman" w:cs="Times New Roman"/>
          <w:sz w:val="32"/>
          <w:szCs w:val="32"/>
          <w:lang w:val="en-IN"/>
        </w:rPr>
        <w:t xml:space="preserve">In contrast, the other approach to formation control is the leaderless approach. </w:t>
      </w:r>
    </w:p>
    <w:p w:rsidR="00000000" w:rsidRPr="00375830" w:rsidRDefault="008F0755" w:rsidP="00375830">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375830">
        <w:rPr>
          <w:rFonts w:ascii="Times New Roman" w:hAnsi="Times New Roman" w:cs="Times New Roman"/>
          <w:sz w:val="32"/>
          <w:szCs w:val="32"/>
          <w:lang w:val="en-IN"/>
        </w:rPr>
        <w:t>In this paper, we will focus on providing solutions to the coordinatio</w:t>
      </w:r>
      <w:r w:rsidRPr="00375830">
        <w:rPr>
          <w:rFonts w:ascii="Times New Roman" w:hAnsi="Times New Roman" w:cs="Times New Roman"/>
          <w:sz w:val="32"/>
          <w:szCs w:val="32"/>
          <w:lang w:val="en-IN"/>
        </w:rPr>
        <w:t xml:space="preserve">n problem that preserve connectedness in the presence of limited sensing and communication ranges. In particular, the rendezvous and formation control problems are investigated.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375830" w:rsidRDefault="008F0755" w:rsidP="00375830">
      <w:pPr>
        <w:numPr>
          <w:ilvl w:val="0"/>
          <w:numId w:val="45"/>
        </w:numPr>
        <w:spacing w:line="360" w:lineRule="auto"/>
        <w:jc w:val="both"/>
        <w:rPr>
          <w:rFonts w:ascii="Times New Roman" w:hAnsi="Times New Roman" w:cs="Times New Roman"/>
          <w:bCs/>
          <w:sz w:val="32"/>
          <w:szCs w:val="32"/>
          <w:lang w:val="en-IN"/>
        </w:rPr>
      </w:pPr>
      <w:r w:rsidRPr="00375830">
        <w:rPr>
          <w:rFonts w:ascii="Times New Roman" w:hAnsi="Times New Roman" w:cs="Times New Roman"/>
          <w:bCs/>
          <w:sz w:val="32"/>
          <w:szCs w:val="32"/>
          <w:lang w:val="en-IN"/>
        </w:rPr>
        <w:t>The operation of MAS relies on the communication links, which inevitably cau</w:t>
      </w:r>
      <w:r w:rsidRPr="00375830">
        <w:rPr>
          <w:rFonts w:ascii="Times New Roman" w:hAnsi="Times New Roman" w:cs="Times New Roman"/>
          <w:bCs/>
          <w:sz w:val="32"/>
          <w:szCs w:val="32"/>
          <w:lang w:val="en-IN"/>
        </w:rPr>
        <w:t>ses delay-introduced stability problems.</w:t>
      </w:r>
    </w:p>
    <w:p w:rsidR="00000000" w:rsidRPr="00375830" w:rsidRDefault="008F0755" w:rsidP="00375830">
      <w:pPr>
        <w:numPr>
          <w:ilvl w:val="0"/>
          <w:numId w:val="45"/>
        </w:numPr>
        <w:spacing w:line="360" w:lineRule="auto"/>
        <w:jc w:val="both"/>
        <w:rPr>
          <w:rFonts w:ascii="Times New Roman" w:hAnsi="Times New Roman" w:cs="Times New Roman"/>
          <w:bCs/>
          <w:sz w:val="32"/>
          <w:szCs w:val="32"/>
          <w:lang w:val="en-IN"/>
        </w:rPr>
      </w:pPr>
      <w:r w:rsidRPr="00375830">
        <w:rPr>
          <w:rFonts w:ascii="Times New Roman" w:hAnsi="Times New Roman" w:cs="Times New Roman"/>
          <w:bCs/>
          <w:sz w:val="32"/>
          <w:szCs w:val="32"/>
          <w:lang w:val="en-IN"/>
        </w:rPr>
        <w:t>Moreover, combining MAS with the graph theory and dynamic consensus control to solve the problems of the hierarchical coordination control in MG and MGC is a promising approach.</w:t>
      </w:r>
    </w:p>
    <w:p w:rsidR="00000000" w:rsidRPr="00375830" w:rsidRDefault="008F0755" w:rsidP="00375830">
      <w:pPr>
        <w:numPr>
          <w:ilvl w:val="0"/>
          <w:numId w:val="45"/>
        </w:numPr>
        <w:spacing w:line="360" w:lineRule="auto"/>
        <w:jc w:val="both"/>
        <w:rPr>
          <w:rFonts w:ascii="Times New Roman" w:hAnsi="Times New Roman" w:cs="Times New Roman"/>
          <w:bCs/>
          <w:sz w:val="32"/>
          <w:szCs w:val="32"/>
          <w:lang w:val="en-IN"/>
        </w:rPr>
      </w:pPr>
      <w:r w:rsidRPr="00375830">
        <w:rPr>
          <w:rFonts w:ascii="Times New Roman" w:hAnsi="Times New Roman" w:cs="Times New Roman"/>
          <w:bCs/>
          <w:sz w:val="32"/>
          <w:szCs w:val="32"/>
          <w:lang w:val="en-IN"/>
        </w:rPr>
        <w:t>Due to the access of the DG system,</w:t>
      </w:r>
      <w:r w:rsidRPr="00375830">
        <w:rPr>
          <w:rFonts w:ascii="Times New Roman" w:hAnsi="Times New Roman" w:cs="Times New Roman"/>
          <w:bCs/>
          <w:sz w:val="32"/>
          <w:szCs w:val="32"/>
          <w:lang w:val="en-IN"/>
        </w:rPr>
        <w:t xml:space="preserve"> the study of the switching characteristics for the communication topologies in MAS is a critical problem to be solved.</w:t>
      </w:r>
    </w:p>
    <w:p w:rsidR="00000000" w:rsidRPr="00375830" w:rsidRDefault="008F0755" w:rsidP="00375830">
      <w:pPr>
        <w:numPr>
          <w:ilvl w:val="0"/>
          <w:numId w:val="45"/>
        </w:numPr>
        <w:spacing w:line="360" w:lineRule="auto"/>
        <w:jc w:val="both"/>
        <w:rPr>
          <w:rFonts w:ascii="Times New Roman" w:hAnsi="Times New Roman" w:cs="Times New Roman"/>
          <w:bCs/>
          <w:sz w:val="32"/>
          <w:szCs w:val="32"/>
          <w:lang w:val="en-IN"/>
        </w:rPr>
      </w:pPr>
      <w:r w:rsidRPr="00375830">
        <w:rPr>
          <w:rFonts w:ascii="Times New Roman" w:hAnsi="Times New Roman" w:cs="Times New Roman"/>
          <w:bCs/>
          <w:sz w:val="32"/>
          <w:szCs w:val="32"/>
          <w:lang w:val="en-IN"/>
        </w:rPr>
        <w:lastRenderedPageBreak/>
        <w:t>The primary control loop mainly adopts droop control, in order to regulate the local power, voltage, and current, and avoid the voltage</w:t>
      </w:r>
      <w:r w:rsidRPr="00375830">
        <w:rPr>
          <w:rFonts w:ascii="Times New Roman" w:hAnsi="Times New Roman" w:cs="Times New Roman"/>
          <w:bCs/>
          <w:sz w:val="32"/>
          <w:szCs w:val="32"/>
          <w:lang w:val="en-IN"/>
        </w:rPr>
        <w:t xml:space="preserve"> and frequency instability, and solve the problems of power sharing among the multiple DGs.</w:t>
      </w:r>
      <w:r w:rsidRPr="00375830">
        <w:rPr>
          <w:rFonts w:ascii="Times New Roman" w:hAnsi="Times New Roman" w:cs="Times New Roman"/>
          <w:bCs/>
          <w:sz w:val="32"/>
          <w:szCs w:val="32"/>
        </w:rPr>
        <w:t xml:space="preserve"> </w:t>
      </w:r>
    </w:p>
    <w:p w:rsidR="000B33B0" w:rsidRPr="00375830" w:rsidRDefault="006A300A" w:rsidP="00375830">
      <w:pPr>
        <w:spacing w:line="360" w:lineRule="auto"/>
        <w:jc w:val="both"/>
        <w:rPr>
          <w:rFonts w:ascii="Times New Roman" w:eastAsia="Times New Roman" w:hAnsi="Times New Roman" w:cs="Times New Roman"/>
          <w:sz w:val="32"/>
          <w:szCs w:val="32"/>
        </w:rPr>
      </w:pPr>
      <w:r w:rsidRPr="00375830">
        <w:rPr>
          <w:rFonts w:ascii="Times New Roman" w:hAnsi="Times New Roman" w:cs="Times New Roman"/>
          <w:b/>
          <w:sz w:val="36"/>
          <w:szCs w:val="36"/>
        </w:rPr>
        <w:t xml:space="preserve">2.2. PROPOSED </w:t>
      </w:r>
      <w:r w:rsidR="000B33B0" w:rsidRPr="00375830">
        <w:rPr>
          <w:rFonts w:ascii="Times New Roman" w:hAnsi="Times New Roman" w:cs="Times New Roman"/>
          <w:b/>
          <w:sz w:val="36"/>
          <w:szCs w:val="36"/>
        </w:rPr>
        <w:t xml:space="preserve">SYSTEM </w:t>
      </w:r>
    </w:p>
    <w:p w:rsidR="00375830" w:rsidRPr="00375830" w:rsidRDefault="00375830" w:rsidP="00375830">
      <w:pPr>
        <w:pStyle w:val="NormalWeb"/>
        <w:numPr>
          <w:ilvl w:val="0"/>
          <w:numId w:val="46"/>
        </w:numPr>
        <w:spacing w:before="0" w:beforeAutospacing="0" w:after="0" w:afterAutospacing="0" w:line="360" w:lineRule="auto"/>
        <w:ind w:left="142" w:firstLine="0"/>
        <w:jc w:val="both"/>
        <w:rPr>
          <w:sz w:val="32"/>
          <w:szCs w:val="32"/>
        </w:rPr>
      </w:pPr>
      <w:r w:rsidRPr="00375830">
        <w:rPr>
          <w:sz w:val="32"/>
          <w:szCs w:val="32"/>
        </w:rPr>
        <w:t>In and, a dynamic extension of the static graph theory is proposed as a framework to address network problems with time-varying topologies.</w:t>
      </w:r>
    </w:p>
    <w:p w:rsidR="00375830" w:rsidRPr="00375830" w:rsidRDefault="00375830" w:rsidP="00375830">
      <w:pPr>
        <w:pStyle w:val="NormalWeb"/>
        <w:numPr>
          <w:ilvl w:val="0"/>
          <w:numId w:val="46"/>
        </w:numPr>
        <w:spacing w:before="0" w:beforeAutospacing="0" w:after="0" w:afterAutospacing="0" w:line="360" w:lineRule="auto"/>
        <w:ind w:left="142" w:firstLine="0"/>
        <w:jc w:val="both"/>
        <w:rPr>
          <w:sz w:val="32"/>
          <w:szCs w:val="32"/>
        </w:rPr>
      </w:pPr>
      <w:r w:rsidRPr="00375830">
        <w:rPr>
          <w:sz w:val="32"/>
          <w:szCs w:val="32"/>
        </w:rPr>
        <w:t>We will show some simulation results that illustrate the proposed coordination control strategies for different problems.</w:t>
      </w:r>
    </w:p>
    <w:p w:rsidR="00375830" w:rsidRPr="00375830" w:rsidRDefault="00375830" w:rsidP="00375830">
      <w:pPr>
        <w:pStyle w:val="NormalWeb"/>
        <w:numPr>
          <w:ilvl w:val="0"/>
          <w:numId w:val="46"/>
        </w:numPr>
        <w:spacing w:before="0" w:beforeAutospacing="0" w:after="0" w:afterAutospacing="0" w:line="360" w:lineRule="auto"/>
        <w:ind w:left="142" w:firstLine="0"/>
        <w:jc w:val="both"/>
        <w:rPr>
          <w:sz w:val="32"/>
          <w:szCs w:val="32"/>
        </w:rPr>
      </w:pPr>
      <w:r w:rsidRPr="00375830">
        <w:rPr>
          <w:sz w:val="32"/>
          <w:szCs w:val="32"/>
        </w:rPr>
        <w:t>The third simulation highlights the proposed formation control strategy, and is implemented based on the formation control law in.</w:t>
      </w:r>
    </w:p>
    <w:p w:rsidR="00375830" w:rsidRPr="00375830" w:rsidRDefault="00375830" w:rsidP="00375830">
      <w:pPr>
        <w:pStyle w:val="NormalWeb"/>
        <w:numPr>
          <w:ilvl w:val="0"/>
          <w:numId w:val="46"/>
        </w:numPr>
        <w:spacing w:before="0" w:beforeAutospacing="0" w:after="0" w:afterAutospacing="0" w:line="360" w:lineRule="auto"/>
        <w:ind w:left="142" w:firstLine="0"/>
        <w:jc w:val="both"/>
        <w:rPr>
          <w:sz w:val="32"/>
          <w:szCs w:val="32"/>
        </w:rPr>
      </w:pPr>
      <w:r w:rsidRPr="00375830">
        <w:rPr>
          <w:sz w:val="32"/>
          <w:szCs w:val="32"/>
        </w:rPr>
        <w:t xml:space="preserve">Analogous to the treatment of the rendezvous problem, we first propose a solution to the formation control problem, and then show that this solution does, in fact, preserve connectedness as well as guarantee convergence in the sense of F1 and F2 above. </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375830" w:rsidRDefault="008F0755" w:rsidP="0037583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75830">
        <w:rPr>
          <w:rFonts w:ascii="Times New Roman" w:eastAsia="AdvGulliv-R" w:hAnsi="Times New Roman" w:cs="Times New Roman"/>
          <w:bCs/>
          <w:sz w:val="32"/>
          <w:szCs w:val="32"/>
          <w:lang w:val="en-IN"/>
        </w:rPr>
        <w:t>The performance of high intelligence, strong scalability, high redundancy and reliability adjustment of the voltage, frequency, a</w:t>
      </w:r>
      <w:r w:rsidRPr="00375830">
        <w:rPr>
          <w:rFonts w:ascii="Times New Roman" w:eastAsia="AdvGulliv-R" w:hAnsi="Times New Roman" w:cs="Times New Roman"/>
          <w:bCs/>
          <w:sz w:val="32"/>
          <w:szCs w:val="32"/>
          <w:lang w:val="en-IN"/>
        </w:rPr>
        <w:t>nd power in MG cannot be realized by classical hierarchical control strategy</w:t>
      </w:r>
    </w:p>
    <w:p w:rsidR="00000000" w:rsidRPr="00375830" w:rsidRDefault="008F0755" w:rsidP="0037583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75830">
        <w:rPr>
          <w:rFonts w:ascii="Times New Roman" w:eastAsia="AdvGulliv-R" w:hAnsi="Times New Roman" w:cs="Times New Roman"/>
          <w:bCs/>
          <w:sz w:val="32"/>
          <w:szCs w:val="32"/>
          <w:lang w:val="en-IN"/>
        </w:rPr>
        <w:t xml:space="preserve">Distributed multiagent control method has been widely used to establish optimal model to enhance reliability and energy </w:t>
      </w:r>
      <w:r w:rsidRPr="00375830">
        <w:rPr>
          <w:rFonts w:ascii="Times New Roman" w:eastAsia="AdvGulliv-R" w:hAnsi="Times New Roman" w:cs="Times New Roman"/>
          <w:bCs/>
          <w:sz w:val="32"/>
          <w:szCs w:val="32"/>
          <w:lang w:val="en-IN"/>
        </w:rPr>
        <w:lastRenderedPageBreak/>
        <w:t>management, optimization, and improve the performance of a</w:t>
      </w:r>
      <w:r w:rsidRPr="00375830">
        <w:rPr>
          <w:rFonts w:ascii="Times New Roman" w:eastAsia="AdvGulliv-R" w:hAnsi="Times New Roman" w:cs="Times New Roman"/>
          <w:bCs/>
          <w:sz w:val="32"/>
          <w:szCs w:val="32"/>
          <w:lang w:val="en-IN"/>
        </w:rPr>
        <w:t>ncillary services.</w:t>
      </w:r>
    </w:p>
    <w:p w:rsidR="00000000" w:rsidRPr="00375830" w:rsidRDefault="008F0755" w:rsidP="0037583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75830">
        <w:rPr>
          <w:rFonts w:ascii="Times New Roman" w:eastAsia="AdvGulliv-R" w:hAnsi="Times New Roman" w:cs="Times New Roman"/>
          <w:bCs/>
          <w:sz w:val="32"/>
          <w:szCs w:val="32"/>
          <w:lang w:val="en-IN"/>
        </w:rPr>
        <w:t>Compared with the centralized control, these strategies have higher ability to tolerate the communication errors, and better plug-and-play performance, and can be easily extended to more DG units, which makes the system more scalable.</w:t>
      </w:r>
    </w:p>
    <w:p w:rsidR="00000000" w:rsidRPr="00375830" w:rsidRDefault="008F0755" w:rsidP="0037583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75830">
        <w:rPr>
          <w:rFonts w:ascii="Times New Roman" w:eastAsia="AdvGulliv-R" w:hAnsi="Times New Roman" w:cs="Times New Roman"/>
          <w:bCs/>
          <w:sz w:val="32"/>
          <w:szCs w:val="32"/>
          <w:lang w:val="en-IN"/>
        </w:rPr>
        <w:t xml:space="preserve">There are three kinds of fixed communication delays, one is the sending and processing delay, which depends on software and hardware performance of source equipment.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375830" w:rsidRDefault="00375830" w:rsidP="00E53AA4">
            <w:pPr>
              <w:tabs>
                <w:tab w:val="left" w:pos="720"/>
              </w:tabs>
              <w:spacing w:after="100" w:line="360" w:lineRule="auto"/>
              <w:jc w:val="both"/>
              <w:rPr>
                <w:rFonts w:ascii="Times New Roman" w:hAnsi="Times New Roman" w:cs="Times New Roman"/>
                <w:sz w:val="28"/>
                <w:szCs w:val="28"/>
              </w:rPr>
            </w:pPr>
            <w:r w:rsidRPr="00375830">
              <w:rPr>
                <w:rFonts w:ascii="Times New Roman" w:hAnsi="Times New Roman" w:cs="Times New Roman"/>
                <w:sz w:val="28"/>
                <w:szCs w:val="28"/>
              </w:rPr>
              <w:t>A review on issues and approaches for microgrid protection</w:t>
            </w:r>
          </w:p>
        </w:tc>
        <w:tc>
          <w:tcPr>
            <w:tcW w:w="3192" w:type="dxa"/>
          </w:tcPr>
          <w:p w:rsidR="000C407B" w:rsidRPr="00375830" w:rsidRDefault="00375830" w:rsidP="00375830">
            <w:pPr>
              <w:tabs>
                <w:tab w:val="left" w:pos="720"/>
              </w:tabs>
              <w:spacing w:after="100" w:line="360" w:lineRule="auto"/>
              <w:jc w:val="both"/>
              <w:rPr>
                <w:rFonts w:ascii="Times New Roman" w:hAnsi="Times New Roman" w:cs="Times New Roman"/>
                <w:sz w:val="28"/>
                <w:szCs w:val="28"/>
              </w:rPr>
            </w:pPr>
            <w:r w:rsidRPr="00375830">
              <w:rPr>
                <w:rFonts w:ascii="Times New Roman" w:hAnsi="Times New Roman" w:cs="Times New Roman"/>
                <w:sz w:val="28"/>
                <w:szCs w:val="28"/>
              </w:rPr>
              <w:t xml:space="preserve">B. J. Brearley and R. R. Prabu, </w:t>
            </w:r>
          </w:p>
        </w:tc>
        <w:tc>
          <w:tcPr>
            <w:tcW w:w="3192" w:type="dxa"/>
          </w:tcPr>
          <w:p w:rsidR="000C407B" w:rsidRPr="00375830" w:rsidRDefault="00375830" w:rsidP="00E53AA4">
            <w:pPr>
              <w:tabs>
                <w:tab w:val="left" w:pos="720"/>
              </w:tabs>
              <w:spacing w:after="100" w:line="360" w:lineRule="auto"/>
              <w:jc w:val="both"/>
              <w:rPr>
                <w:rFonts w:ascii="Times New Roman" w:hAnsi="Times New Roman" w:cs="Times New Roman"/>
                <w:sz w:val="28"/>
                <w:szCs w:val="28"/>
              </w:rPr>
            </w:pPr>
            <w:r w:rsidRPr="00375830">
              <w:rPr>
                <w:rFonts w:ascii="Times New Roman" w:hAnsi="Times New Roman" w:cs="Times New Roman"/>
                <w:color w:val="333333"/>
                <w:sz w:val="28"/>
                <w:szCs w:val="28"/>
                <w:shd w:val="clear" w:color="auto" w:fill="FFFFFF"/>
              </w:rPr>
              <w:t>The connection of microgrid in the existing distribution network makes the radial network more complicated.</w:t>
            </w:r>
          </w:p>
        </w:tc>
      </w:tr>
      <w:tr w:rsidR="000C407B" w:rsidTr="000C407B">
        <w:trPr>
          <w:trHeight w:val="2942"/>
        </w:trPr>
        <w:tc>
          <w:tcPr>
            <w:tcW w:w="3192" w:type="dxa"/>
          </w:tcPr>
          <w:p w:rsidR="000C407B" w:rsidRPr="00375830" w:rsidRDefault="00375830" w:rsidP="00E53AA4">
            <w:pPr>
              <w:tabs>
                <w:tab w:val="left" w:pos="720"/>
              </w:tabs>
              <w:spacing w:after="100" w:line="360" w:lineRule="auto"/>
              <w:jc w:val="both"/>
              <w:rPr>
                <w:rFonts w:ascii="Times New Roman" w:hAnsi="Times New Roman" w:cs="Times New Roman"/>
                <w:sz w:val="28"/>
                <w:szCs w:val="28"/>
              </w:rPr>
            </w:pPr>
            <w:r w:rsidRPr="00375830">
              <w:rPr>
                <w:rFonts w:ascii="Times New Roman" w:hAnsi="Times New Roman" w:cs="Times New Roman"/>
                <w:sz w:val="28"/>
                <w:szCs w:val="28"/>
              </w:rPr>
              <w:t>Improving reliability of islanded distribution systems with distributed renewable energy resources</w:t>
            </w:r>
          </w:p>
        </w:tc>
        <w:tc>
          <w:tcPr>
            <w:tcW w:w="3192" w:type="dxa"/>
          </w:tcPr>
          <w:p w:rsidR="000C407B" w:rsidRPr="00375830" w:rsidRDefault="00375830" w:rsidP="00375830">
            <w:pPr>
              <w:tabs>
                <w:tab w:val="left" w:pos="720"/>
              </w:tabs>
              <w:spacing w:after="100" w:line="360" w:lineRule="auto"/>
              <w:jc w:val="both"/>
              <w:rPr>
                <w:rFonts w:ascii="Times New Roman" w:hAnsi="Times New Roman" w:cs="Times New Roman"/>
                <w:sz w:val="28"/>
                <w:szCs w:val="28"/>
              </w:rPr>
            </w:pPr>
            <w:r w:rsidRPr="00375830">
              <w:rPr>
                <w:rFonts w:ascii="Times New Roman" w:hAnsi="Times New Roman" w:cs="Times New Roman"/>
                <w:sz w:val="28"/>
                <w:szCs w:val="28"/>
              </w:rPr>
              <w:t xml:space="preserve">H. E. Brown, S. Suryanarayanan, S. A. Natarajan, and S. Rajopadhye, </w:t>
            </w:r>
          </w:p>
        </w:tc>
        <w:tc>
          <w:tcPr>
            <w:tcW w:w="3192" w:type="dxa"/>
          </w:tcPr>
          <w:p w:rsidR="000C407B" w:rsidRPr="00375830" w:rsidRDefault="00375830" w:rsidP="00E53AA4">
            <w:pPr>
              <w:tabs>
                <w:tab w:val="left" w:pos="720"/>
              </w:tabs>
              <w:spacing w:after="100" w:line="360" w:lineRule="auto"/>
              <w:jc w:val="both"/>
              <w:rPr>
                <w:rFonts w:ascii="Times New Roman" w:hAnsi="Times New Roman" w:cs="Times New Roman"/>
                <w:sz w:val="28"/>
                <w:szCs w:val="28"/>
              </w:rPr>
            </w:pPr>
            <w:r w:rsidRPr="00375830">
              <w:rPr>
                <w:rFonts w:ascii="Times New Roman" w:hAnsi="Times New Roman" w:cs="Times New Roman"/>
                <w:color w:val="333333"/>
                <w:sz w:val="28"/>
                <w:szCs w:val="28"/>
                <w:shd w:val="clear" w:color="auto" w:fill="FFFFFF"/>
              </w:rPr>
              <w:t>Both optimization methods are shown to improve the system reliability for cases where the distributed generation output exceeded feeder demand.</w:t>
            </w:r>
          </w:p>
        </w:tc>
      </w:tr>
      <w:tr w:rsidR="000C407B" w:rsidTr="000C407B">
        <w:tc>
          <w:tcPr>
            <w:tcW w:w="3192" w:type="dxa"/>
          </w:tcPr>
          <w:p w:rsidR="000C407B" w:rsidRPr="00375830" w:rsidRDefault="00375830" w:rsidP="00E53AA4">
            <w:pPr>
              <w:tabs>
                <w:tab w:val="left" w:pos="720"/>
              </w:tabs>
              <w:spacing w:after="100" w:line="360" w:lineRule="auto"/>
              <w:jc w:val="both"/>
              <w:rPr>
                <w:rFonts w:ascii="Times New Roman" w:hAnsi="Times New Roman" w:cs="Times New Roman"/>
                <w:sz w:val="28"/>
                <w:szCs w:val="28"/>
              </w:rPr>
            </w:pPr>
            <w:r w:rsidRPr="00375830">
              <w:rPr>
                <w:rFonts w:ascii="Times New Roman" w:hAnsi="Times New Roman" w:cs="Times New Roman"/>
                <w:sz w:val="28"/>
                <w:szCs w:val="28"/>
              </w:rPr>
              <w:t xml:space="preserve">Control of power converters in AC </w:t>
            </w:r>
            <w:r w:rsidRPr="00375830">
              <w:rPr>
                <w:rFonts w:ascii="Times New Roman" w:hAnsi="Times New Roman" w:cs="Times New Roman"/>
                <w:sz w:val="28"/>
                <w:szCs w:val="28"/>
              </w:rPr>
              <w:lastRenderedPageBreak/>
              <w:t>microgrids</w:t>
            </w:r>
          </w:p>
        </w:tc>
        <w:tc>
          <w:tcPr>
            <w:tcW w:w="3192" w:type="dxa"/>
          </w:tcPr>
          <w:p w:rsidR="000C407B" w:rsidRPr="00375830" w:rsidRDefault="00375830" w:rsidP="00375830">
            <w:pPr>
              <w:tabs>
                <w:tab w:val="left" w:pos="720"/>
              </w:tabs>
              <w:spacing w:after="100" w:line="360" w:lineRule="auto"/>
              <w:jc w:val="both"/>
              <w:rPr>
                <w:rFonts w:ascii="Times New Roman" w:hAnsi="Times New Roman" w:cs="Times New Roman"/>
                <w:sz w:val="28"/>
                <w:szCs w:val="28"/>
              </w:rPr>
            </w:pPr>
            <w:r w:rsidRPr="00375830">
              <w:rPr>
                <w:rFonts w:ascii="Times New Roman" w:hAnsi="Times New Roman" w:cs="Times New Roman"/>
                <w:sz w:val="28"/>
                <w:szCs w:val="28"/>
              </w:rPr>
              <w:lastRenderedPageBreak/>
              <w:t xml:space="preserve">J. Rocabert, A. Luna, F. Blaabjerg, and P. </w:t>
            </w:r>
            <w:r w:rsidRPr="00375830">
              <w:rPr>
                <w:rFonts w:ascii="Times New Roman" w:hAnsi="Times New Roman" w:cs="Times New Roman"/>
                <w:sz w:val="28"/>
                <w:szCs w:val="28"/>
              </w:rPr>
              <w:lastRenderedPageBreak/>
              <w:t xml:space="preserve">Rodr´ıguez, </w:t>
            </w:r>
          </w:p>
        </w:tc>
        <w:tc>
          <w:tcPr>
            <w:tcW w:w="3192" w:type="dxa"/>
          </w:tcPr>
          <w:p w:rsidR="000C407B" w:rsidRPr="00375830" w:rsidRDefault="00375830" w:rsidP="00E53AA4">
            <w:pPr>
              <w:tabs>
                <w:tab w:val="left" w:pos="720"/>
              </w:tabs>
              <w:spacing w:after="100" w:line="360" w:lineRule="auto"/>
              <w:jc w:val="both"/>
              <w:rPr>
                <w:rFonts w:ascii="Times New Roman" w:hAnsi="Times New Roman" w:cs="Times New Roman"/>
                <w:sz w:val="28"/>
                <w:szCs w:val="28"/>
              </w:rPr>
            </w:pPr>
            <w:r w:rsidRPr="00375830">
              <w:rPr>
                <w:rFonts w:ascii="Times New Roman" w:hAnsi="Times New Roman" w:cs="Times New Roman"/>
                <w:color w:val="333333"/>
                <w:sz w:val="28"/>
                <w:szCs w:val="28"/>
                <w:shd w:val="clear" w:color="auto" w:fill="FFFFFF"/>
              </w:rPr>
              <w:lastRenderedPageBreak/>
              <w:t xml:space="preserve">This paper carries out an overview about microgrid </w:t>
            </w:r>
            <w:r w:rsidRPr="00375830">
              <w:rPr>
                <w:rFonts w:ascii="Times New Roman" w:hAnsi="Times New Roman" w:cs="Times New Roman"/>
                <w:color w:val="333333"/>
                <w:sz w:val="28"/>
                <w:szCs w:val="28"/>
                <w:shd w:val="clear" w:color="auto" w:fill="FFFFFF"/>
              </w:rPr>
              <w:lastRenderedPageBreak/>
              <w:t>structures and control techniques at different hierarchical levels.</w:t>
            </w:r>
          </w:p>
        </w:tc>
      </w:tr>
      <w:tr w:rsidR="000C407B" w:rsidTr="000C407B">
        <w:tc>
          <w:tcPr>
            <w:tcW w:w="3192" w:type="dxa"/>
          </w:tcPr>
          <w:p w:rsidR="000C407B" w:rsidRPr="00375830" w:rsidRDefault="00375830" w:rsidP="00E53AA4">
            <w:pPr>
              <w:tabs>
                <w:tab w:val="left" w:pos="720"/>
              </w:tabs>
              <w:spacing w:after="100" w:line="360" w:lineRule="auto"/>
              <w:jc w:val="both"/>
              <w:rPr>
                <w:rFonts w:ascii="Times New Roman" w:hAnsi="Times New Roman" w:cs="Times New Roman"/>
                <w:sz w:val="28"/>
                <w:szCs w:val="28"/>
              </w:rPr>
            </w:pPr>
            <w:r w:rsidRPr="00375830">
              <w:rPr>
                <w:rFonts w:ascii="Times New Roman" w:hAnsi="Times New Roman" w:cs="Times New Roman"/>
                <w:sz w:val="28"/>
                <w:szCs w:val="28"/>
              </w:rPr>
              <w:lastRenderedPageBreak/>
              <w:t>A literature review of microgrids: A functional layer based classification</w:t>
            </w:r>
          </w:p>
        </w:tc>
        <w:tc>
          <w:tcPr>
            <w:tcW w:w="3192" w:type="dxa"/>
          </w:tcPr>
          <w:p w:rsidR="000C407B" w:rsidRPr="00375830" w:rsidRDefault="00375830" w:rsidP="00375830">
            <w:pPr>
              <w:tabs>
                <w:tab w:val="left" w:pos="720"/>
              </w:tabs>
              <w:spacing w:after="100" w:line="360" w:lineRule="auto"/>
              <w:jc w:val="both"/>
              <w:rPr>
                <w:rFonts w:ascii="Times New Roman" w:hAnsi="Times New Roman" w:cs="Times New Roman"/>
                <w:sz w:val="28"/>
                <w:szCs w:val="28"/>
              </w:rPr>
            </w:pPr>
            <w:r w:rsidRPr="00375830">
              <w:rPr>
                <w:rFonts w:ascii="Times New Roman" w:hAnsi="Times New Roman" w:cs="Times New Roman"/>
                <w:sz w:val="28"/>
                <w:szCs w:val="28"/>
              </w:rPr>
              <w:t xml:space="preserve">F. Martin-Martinez, A. Sanchez-Miralles, and M. Rivier, </w:t>
            </w:r>
          </w:p>
        </w:tc>
        <w:tc>
          <w:tcPr>
            <w:tcW w:w="3192" w:type="dxa"/>
          </w:tcPr>
          <w:p w:rsidR="000C407B" w:rsidRPr="00375830" w:rsidRDefault="00375830" w:rsidP="00E53AA4">
            <w:pPr>
              <w:tabs>
                <w:tab w:val="left" w:pos="720"/>
              </w:tabs>
              <w:spacing w:after="100" w:line="360" w:lineRule="auto"/>
              <w:jc w:val="both"/>
              <w:rPr>
                <w:rFonts w:ascii="Times New Roman" w:hAnsi="Times New Roman" w:cs="Times New Roman"/>
                <w:sz w:val="28"/>
                <w:szCs w:val="28"/>
              </w:rPr>
            </w:pPr>
            <w:r w:rsidRPr="00375830">
              <w:rPr>
                <w:rFonts w:ascii="Times New Roman" w:hAnsi="Times New Roman" w:cs="Times New Roman"/>
                <w:color w:val="333333"/>
                <w:sz w:val="28"/>
                <w:szCs w:val="28"/>
                <w:shd w:val="clear" w:color="auto" w:fill="FFFFFF"/>
              </w:rPr>
              <w:t>Operation of distributed energy resources and resilience related problems are becoming of most importance in the pursuit for a more sustainable electricity delivery.</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080E54" w:rsidRDefault="00080E54" w:rsidP="00E53AA4">
      <w:pPr>
        <w:tabs>
          <w:tab w:val="left" w:pos="720"/>
          <w:tab w:val="left" w:pos="3390"/>
        </w:tabs>
        <w:spacing w:after="100" w:line="360" w:lineRule="auto"/>
        <w:jc w:val="both"/>
        <w:rPr>
          <w:rFonts w:ascii="Times New Roman" w:hAnsi="Times New Roman" w:cs="Times New Roman"/>
          <w:b/>
          <w:sz w:val="28"/>
          <w:szCs w:val="28"/>
        </w:rPr>
      </w:pPr>
    </w:p>
    <w:p w:rsidR="00080E54" w:rsidRDefault="00080E54" w:rsidP="00E53AA4">
      <w:pPr>
        <w:tabs>
          <w:tab w:val="left" w:pos="720"/>
          <w:tab w:val="left" w:pos="3390"/>
        </w:tabs>
        <w:spacing w:after="100" w:line="360" w:lineRule="auto"/>
        <w:jc w:val="both"/>
        <w:rPr>
          <w:rFonts w:ascii="Times New Roman" w:hAnsi="Times New Roman" w:cs="Times New Roman"/>
          <w:b/>
          <w:sz w:val="28"/>
          <w:szCs w:val="28"/>
        </w:rPr>
      </w:pP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D81E16" w:rsidRDefault="00801748" w:rsidP="00080E5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080E54" w:rsidRPr="00080E54" w:rsidRDefault="00080E54" w:rsidP="00080E54">
      <w:pPr>
        <w:spacing w:line="360" w:lineRule="auto"/>
        <w:ind w:left="360"/>
        <w:jc w:val="both"/>
        <w:rPr>
          <w:rFonts w:ascii="Times New Roman" w:hAnsi="Times New Roman" w:cs="Times New Roman"/>
          <w:sz w:val="28"/>
          <w:szCs w:val="28"/>
        </w:rPr>
      </w:pPr>
    </w:p>
    <w:p w:rsidR="00305BF0" w:rsidRPr="00D81E16" w:rsidRDefault="00305BF0" w:rsidP="00080E54">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080E54" w:rsidP="00E53AA4">
      <w:pPr>
        <w:spacing w:after="0" w:line="360" w:lineRule="auto"/>
        <w:jc w:val="both"/>
        <w:rPr>
          <w:rFonts w:ascii="Times New Roman" w:hAnsi="Times New Roman" w:cs="Times New Roman"/>
        </w:rPr>
      </w:pPr>
      <w:r w:rsidRPr="00080E54">
        <w:rPr>
          <w:rFonts w:ascii="Times New Roman" w:hAnsi="Times New Roman" w:cs="Times New Roman"/>
        </w:rPr>
        <w:drawing>
          <wp:inline distT="0" distB="0" distL="0" distR="0">
            <wp:extent cx="5943600" cy="4711700"/>
            <wp:effectExtent l="19050" t="0" r="0" b="0"/>
            <wp:docPr id="1" name="Picture 1" descr="C:\Users\ELCOT-Lenovo\Desktop\pic2.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2.png"/>
                    <pic:cNvPicPr>
                      <a:picLocks noGrp="1" noChangeAspect="1" noChangeArrowheads="1"/>
                    </pic:cNvPicPr>
                  </pic:nvPicPr>
                  <pic:blipFill>
                    <a:blip r:embed="rId8"/>
                    <a:srcRect/>
                    <a:stretch>
                      <a:fillRect/>
                    </a:stretch>
                  </pic:blipFill>
                  <pic:spPr bwMode="auto">
                    <a:xfrm>
                      <a:off x="0" y="0"/>
                      <a:ext cx="5943600" cy="471170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080E54"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E24BFE" w:rsidRDefault="00E24BFE" w:rsidP="00E53AA4">
      <w:pPr>
        <w:tabs>
          <w:tab w:val="left" w:pos="1309"/>
          <w:tab w:val="center" w:pos="4680"/>
        </w:tabs>
        <w:spacing w:line="360" w:lineRule="auto"/>
        <w:jc w:val="both"/>
        <w:rPr>
          <w:rFonts w:ascii="Times New Roman" w:hAnsi="Times New Roman" w:cs="Times New Roman"/>
          <w:b/>
          <w:sz w:val="28"/>
          <w:szCs w:val="28"/>
        </w:rPr>
      </w:pPr>
    </w:p>
    <w:p w:rsidR="00080E54" w:rsidRDefault="00080E54" w:rsidP="00E53AA4">
      <w:pPr>
        <w:tabs>
          <w:tab w:val="left" w:pos="1309"/>
          <w:tab w:val="center" w:pos="4680"/>
        </w:tabs>
        <w:spacing w:line="360" w:lineRule="auto"/>
        <w:jc w:val="both"/>
        <w:rPr>
          <w:rFonts w:ascii="Times New Roman" w:hAnsi="Times New Roman" w:cs="Times New Roman"/>
          <w:b/>
          <w:sz w:val="28"/>
          <w:szCs w:val="28"/>
        </w:rPr>
      </w:pPr>
    </w:p>
    <w:p w:rsidR="00080E54" w:rsidRDefault="00080E54"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380E21" w:rsidRPr="00380E21" w:rsidRDefault="00380E21" w:rsidP="00380E21">
      <w:pPr>
        <w:pStyle w:val="BodyText"/>
        <w:rPr>
          <w:bCs/>
          <w:iCs/>
          <w:sz w:val="32"/>
          <w:szCs w:val="32"/>
          <w:lang w:val="en-IN"/>
        </w:rPr>
      </w:pPr>
      <w:r w:rsidRPr="00380E21">
        <w:rPr>
          <w:bCs/>
          <w:iCs/>
          <w:sz w:val="32"/>
          <w:szCs w:val="32"/>
          <w:lang w:val="en-IN"/>
        </w:rPr>
        <w:t xml:space="preserve">    This paper presents an overview of MAS-based distributed coordinated control method and optimization in MG and MGC. In order to improve the reliability, energy complementarity and management of MG and MGC, the topology and mathematic models of MAS are established, such as the graph model, noncooperative game model, GA, PSO algorithm, etc. The merits and drawbacks of the MAS-based modeling methods in MGC and communication delay compensation strategies are also summarized. Furthermore, the operation of hierarchical control and MAS relies on the communication links, which inevitably cause delay problem thus degrades system performance. Therefore, the communication delay compensation is of vital importance. The communication delay issue, which is inevitable no matter in the low- or high-bandwidth communication networks, is crucial to maintain the stability of MGs and MGCs with the fixed delays and random delays.</w:t>
      </w:r>
      <w:r w:rsidRPr="00380E21">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380E21" w:rsidRDefault="00380E21" w:rsidP="00E53AA4">
      <w:pPr>
        <w:pStyle w:val="BodyText"/>
        <w:rPr>
          <w:b/>
          <w:iCs/>
          <w:sz w:val="28"/>
          <w:szCs w:val="28"/>
        </w:rPr>
      </w:pPr>
    </w:p>
    <w:p w:rsidR="00380E21" w:rsidRDefault="00380E21" w:rsidP="00E53AA4">
      <w:pPr>
        <w:pStyle w:val="BodyText"/>
        <w:rPr>
          <w:b/>
          <w:iCs/>
          <w:sz w:val="28"/>
          <w:szCs w:val="28"/>
        </w:rPr>
      </w:pPr>
    </w:p>
    <w:p w:rsidR="00380E21" w:rsidRDefault="00380E21" w:rsidP="00E53AA4">
      <w:pPr>
        <w:pStyle w:val="BodyText"/>
        <w:rPr>
          <w:b/>
          <w:iCs/>
          <w:sz w:val="28"/>
          <w:szCs w:val="28"/>
        </w:rPr>
      </w:pPr>
    </w:p>
    <w:p w:rsidR="00380E21" w:rsidRDefault="00380E21" w:rsidP="00E53AA4">
      <w:pPr>
        <w:pStyle w:val="BodyText"/>
        <w:rPr>
          <w:b/>
          <w:iCs/>
          <w:sz w:val="28"/>
          <w:szCs w:val="28"/>
        </w:rPr>
      </w:pPr>
    </w:p>
    <w:p w:rsidR="00380E21" w:rsidRDefault="00380E21"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380E21" w:rsidRDefault="008F0755" w:rsidP="00380E21">
      <w:pPr>
        <w:pStyle w:val="BodyText"/>
        <w:numPr>
          <w:ilvl w:val="0"/>
          <w:numId w:val="42"/>
        </w:numPr>
        <w:rPr>
          <w:sz w:val="32"/>
          <w:szCs w:val="32"/>
          <w:lang w:val="en-IN"/>
        </w:rPr>
      </w:pPr>
      <w:r w:rsidRPr="00380E21">
        <w:rPr>
          <w:sz w:val="32"/>
          <w:szCs w:val="32"/>
          <w:lang w:val="en-IN"/>
        </w:rPr>
        <w:t>[1] B. J. Brearley and R</w:t>
      </w:r>
      <w:r w:rsidRPr="00380E21">
        <w:rPr>
          <w:sz w:val="32"/>
          <w:szCs w:val="32"/>
          <w:lang w:val="en-IN"/>
        </w:rPr>
        <w:t xml:space="preserve">. R. Prabu, “A review on issues and approaches for microgrid protection,” Renewable Sustain. Energy Rev., vol. 67, pp. 988– 997, Jan. 2017. </w:t>
      </w:r>
    </w:p>
    <w:p w:rsidR="00000000" w:rsidRPr="00380E21" w:rsidRDefault="008F0755" w:rsidP="00380E21">
      <w:pPr>
        <w:pStyle w:val="BodyText"/>
        <w:numPr>
          <w:ilvl w:val="0"/>
          <w:numId w:val="42"/>
        </w:numPr>
        <w:rPr>
          <w:sz w:val="32"/>
          <w:szCs w:val="32"/>
          <w:lang w:val="en-IN"/>
        </w:rPr>
      </w:pPr>
      <w:r w:rsidRPr="00380E21">
        <w:rPr>
          <w:sz w:val="32"/>
          <w:szCs w:val="32"/>
          <w:lang w:val="en-IN"/>
        </w:rPr>
        <w:t>[2] H. E. Brown, S. Suryanarayanan, S. A. Natarajan, and S. Rajopadhye, “Improving reliability of islanded distrib</w:t>
      </w:r>
      <w:r w:rsidRPr="00380E21">
        <w:rPr>
          <w:sz w:val="32"/>
          <w:szCs w:val="32"/>
          <w:lang w:val="en-IN"/>
        </w:rPr>
        <w:t xml:space="preserve">ution systems with distributed renewable energy resources,” IEEE Trans. Smart Grid, vol. 3, no. 4, pp. 2028–2038, Dec. 2012. </w:t>
      </w:r>
    </w:p>
    <w:p w:rsidR="00000000" w:rsidRPr="00380E21" w:rsidRDefault="008F0755" w:rsidP="00380E21">
      <w:pPr>
        <w:pStyle w:val="BodyText"/>
        <w:numPr>
          <w:ilvl w:val="0"/>
          <w:numId w:val="42"/>
        </w:numPr>
        <w:rPr>
          <w:sz w:val="32"/>
          <w:szCs w:val="32"/>
          <w:lang w:val="en-IN"/>
        </w:rPr>
      </w:pPr>
      <w:r w:rsidRPr="00380E21">
        <w:rPr>
          <w:sz w:val="32"/>
          <w:szCs w:val="32"/>
          <w:lang w:val="en-IN"/>
        </w:rPr>
        <w:t>[3] J. Rocabert, A. Luna, F. Blaabjerg, and P. Rodr´ıguez, “Control of power converters in AC microgrids,” IEEE Trans. Power Elec</w:t>
      </w:r>
      <w:r w:rsidRPr="00380E21">
        <w:rPr>
          <w:sz w:val="32"/>
          <w:szCs w:val="32"/>
          <w:lang w:val="en-IN"/>
        </w:rPr>
        <w:t xml:space="preserve">tron., vol. 27, no. 11, pp. 4734–4749, Nov. 2012. </w:t>
      </w:r>
    </w:p>
    <w:p w:rsidR="00000000" w:rsidRPr="00380E21" w:rsidRDefault="008F0755" w:rsidP="00380E21">
      <w:pPr>
        <w:pStyle w:val="BodyText"/>
        <w:numPr>
          <w:ilvl w:val="0"/>
          <w:numId w:val="42"/>
        </w:numPr>
        <w:rPr>
          <w:sz w:val="32"/>
          <w:szCs w:val="32"/>
          <w:lang w:val="en-IN"/>
        </w:rPr>
      </w:pPr>
      <w:r w:rsidRPr="00380E21">
        <w:rPr>
          <w:sz w:val="32"/>
          <w:szCs w:val="32"/>
          <w:lang w:val="en-IN"/>
        </w:rPr>
        <w:t>[4] F. Martin-Martinez, A. Sanchez-Miralles, and M. Rivier, “A literature review of microgrids: A functional layer based classification,” Renewable Sustain. Energy Rev., vol. 62, pp. 1133–1153, Sep. 2016.</w:t>
      </w:r>
      <w:r w:rsidRPr="00380E21">
        <w:rPr>
          <w:sz w:val="32"/>
          <w:szCs w:val="32"/>
          <w:lang w:val="en-IN"/>
        </w:rPr>
        <w:t xml:space="preserve"> </w:t>
      </w:r>
    </w:p>
    <w:p w:rsidR="00000000" w:rsidRPr="00380E21" w:rsidRDefault="008F0755" w:rsidP="00380E21">
      <w:pPr>
        <w:pStyle w:val="BodyText"/>
        <w:numPr>
          <w:ilvl w:val="0"/>
          <w:numId w:val="42"/>
        </w:numPr>
        <w:rPr>
          <w:sz w:val="32"/>
          <w:szCs w:val="32"/>
          <w:lang w:val="en-IN"/>
        </w:rPr>
      </w:pPr>
      <w:r w:rsidRPr="00380E21">
        <w:rPr>
          <w:sz w:val="32"/>
          <w:szCs w:val="32"/>
          <w:lang w:val="en-IN"/>
        </w:rPr>
        <w:t>[5] J. C. Ma, F. Kong, F. B. He, and Z. M. Zhang, “An energy control strategy for the microgrid with PV power supply,” (in Chinese), Power Electron., vol. 46, no. 10, pp. 2–5, Oct. 2012.</w:t>
      </w:r>
      <w:r w:rsidRPr="00380E21">
        <w:rPr>
          <w:sz w:val="32"/>
          <w:szCs w:val="32"/>
        </w:rPr>
        <w:t xml:space="preserve"> </w:t>
      </w:r>
    </w:p>
    <w:p w:rsidR="00000000" w:rsidRPr="00380E21" w:rsidRDefault="008F0755" w:rsidP="00380E21">
      <w:pPr>
        <w:pStyle w:val="BodyText"/>
        <w:numPr>
          <w:ilvl w:val="0"/>
          <w:numId w:val="42"/>
        </w:numPr>
        <w:rPr>
          <w:sz w:val="32"/>
          <w:szCs w:val="32"/>
          <w:lang w:val="en-IN"/>
        </w:rPr>
      </w:pPr>
      <w:r w:rsidRPr="00380E21">
        <w:rPr>
          <w:sz w:val="32"/>
          <w:szCs w:val="32"/>
          <w:lang w:val="en-IN"/>
        </w:rPr>
        <w:t xml:space="preserve">[6] R. H. Lasseter, “Microgrids,” in Proc. IEEE Power Eng. Soc. </w:t>
      </w:r>
      <w:r w:rsidRPr="00380E21">
        <w:rPr>
          <w:sz w:val="32"/>
          <w:szCs w:val="32"/>
          <w:lang w:val="en-IN"/>
        </w:rPr>
        <w:t xml:space="preserve">Winter Meeting, 2002, pp. 305–308. </w:t>
      </w:r>
    </w:p>
    <w:p w:rsidR="00000000" w:rsidRPr="00380E21" w:rsidRDefault="008F0755" w:rsidP="00380E21">
      <w:pPr>
        <w:pStyle w:val="BodyText"/>
        <w:numPr>
          <w:ilvl w:val="0"/>
          <w:numId w:val="42"/>
        </w:numPr>
        <w:rPr>
          <w:sz w:val="32"/>
          <w:szCs w:val="32"/>
          <w:lang w:val="en-IN"/>
        </w:rPr>
      </w:pPr>
      <w:r w:rsidRPr="00380E21">
        <w:rPr>
          <w:sz w:val="32"/>
          <w:szCs w:val="32"/>
          <w:lang w:val="en-IN"/>
        </w:rPr>
        <w:t xml:space="preserve">[7] M. E. Elkhatib, R. El-Shatshat, and M. M. A. Salama, “Novel coordinated voltage control for smart distribution networks with </w:t>
      </w:r>
      <w:r w:rsidRPr="00380E21">
        <w:rPr>
          <w:sz w:val="32"/>
          <w:szCs w:val="32"/>
          <w:lang w:val="en-IN"/>
        </w:rPr>
        <w:lastRenderedPageBreak/>
        <w:t xml:space="preserve">DG,” IEEE Trans. Smart Grid, vol. 2, no. 4, pp. 598–605, Dec. 2011. </w:t>
      </w:r>
    </w:p>
    <w:p w:rsidR="00000000" w:rsidRPr="00380E21" w:rsidRDefault="008F0755" w:rsidP="00380E21">
      <w:pPr>
        <w:pStyle w:val="BodyText"/>
        <w:numPr>
          <w:ilvl w:val="0"/>
          <w:numId w:val="42"/>
        </w:numPr>
        <w:rPr>
          <w:sz w:val="32"/>
          <w:szCs w:val="32"/>
          <w:lang w:val="en-IN"/>
        </w:rPr>
      </w:pPr>
      <w:r w:rsidRPr="00380E21">
        <w:rPr>
          <w:sz w:val="32"/>
          <w:szCs w:val="32"/>
          <w:lang w:val="en-IN"/>
        </w:rPr>
        <w:t>[8] D. E. Olivares e</w:t>
      </w:r>
      <w:r w:rsidRPr="00380E21">
        <w:rPr>
          <w:sz w:val="32"/>
          <w:szCs w:val="32"/>
          <w:lang w:val="en-IN"/>
        </w:rPr>
        <w:t xml:space="preserve">t al., “Trends in microgrid control,” IEEE Trans. Smart Grid, vol. 5, no. 4, pp. 1905–1911, Jul. 2014. </w:t>
      </w:r>
    </w:p>
    <w:p w:rsidR="00000000" w:rsidRPr="00380E21" w:rsidRDefault="008F0755" w:rsidP="00380E21">
      <w:pPr>
        <w:pStyle w:val="BodyText"/>
        <w:numPr>
          <w:ilvl w:val="0"/>
          <w:numId w:val="42"/>
        </w:numPr>
        <w:rPr>
          <w:sz w:val="32"/>
          <w:szCs w:val="32"/>
          <w:lang w:val="en-IN"/>
        </w:rPr>
      </w:pPr>
      <w:r w:rsidRPr="00380E21">
        <w:rPr>
          <w:sz w:val="32"/>
          <w:szCs w:val="32"/>
          <w:lang w:val="en-IN"/>
        </w:rPr>
        <w:t xml:space="preserve">[9] A. Kaur, J. Kaushal, and P. Basak, “A review on microgrid central controller,” Renewable Sustain. Energy Rev., vol. 55, pp. 338–345, Mar. 2016. </w:t>
      </w:r>
    </w:p>
    <w:p w:rsidR="00000000" w:rsidRPr="00380E21" w:rsidRDefault="008F0755" w:rsidP="00380E21">
      <w:pPr>
        <w:pStyle w:val="BodyText"/>
        <w:numPr>
          <w:ilvl w:val="0"/>
          <w:numId w:val="42"/>
        </w:numPr>
        <w:rPr>
          <w:sz w:val="32"/>
          <w:szCs w:val="32"/>
          <w:lang w:val="en-IN"/>
        </w:rPr>
      </w:pPr>
      <w:r w:rsidRPr="00380E21">
        <w:rPr>
          <w:sz w:val="32"/>
          <w:szCs w:val="32"/>
          <w:lang w:val="en-IN"/>
        </w:rPr>
        <w:t>[</w:t>
      </w:r>
      <w:r w:rsidRPr="00380E21">
        <w:rPr>
          <w:sz w:val="32"/>
          <w:szCs w:val="32"/>
          <w:lang w:val="en-IN"/>
        </w:rPr>
        <w:t xml:space="preserve">10] J. B. Almada, R. P. S. Leao, R. F. Sampaio, and G. C. Barroso, “A ˜ centralized and heuristic approach for energy management of an AC microgrid,” Renewable Sustain. Energy Rev., vol. 60, pp. 1396–1404, Jul. 2016.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F0755" w:rsidRDefault="008F0755" w:rsidP="003654DF">
      <w:pPr>
        <w:spacing w:after="0" w:line="240" w:lineRule="auto"/>
      </w:pPr>
      <w:r>
        <w:separator/>
      </w:r>
    </w:p>
  </w:endnote>
  <w:endnote w:type="continuationSeparator" w:id="1">
    <w:p w:rsidR="008F0755" w:rsidRDefault="008F0755"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F0755" w:rsidRDefault="008F0755" w:rsidP="003654DF">
      <w:pPr>
        <w:spacing w:after="0" w:line="240" w:lineRule="auto"/>
      </w:pPr>
      <w:r>
        <w:separator/>
      </w:r>
    </w:p>
  </w:footnote>
  <w:footnote w:type="continuationSeparator" w:id="1">
    <w:p w:rsidR="008F0755" w:rsidRDefault="008F0755"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C5615C">
        <w:pPr>
          <w:pStyle w:val="Header"/>
          <w:jc w:val="right"/>
        </w:pPr>
        <w:fldSimple w:instr=" PAGE   \* MERGEFORMAT ">
          <w:r w:rsidR="00080E54">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7168D9"/>
    <w:multiLevelType w:val="hybridMultilevel"/>
    <w:tmpl w:val="4678F9CA"/>
    <w:lvl w:ilvl="0" w:tplc="798087D4">
      <w:start w:val="1"/>
      <w:numFmt w:val="bullet"/>
      <w:lvlText w:val=""/>
      <w:lvlJc w:val="left"/>
      <w:pPr>
        <w:tabs>
          <w:tab w:val="num" w:pos="720"/>
        </w:tabs>
        <w:ind w:left="720" w:hanging="360"/>
      </w:pPr>
      <w:rPr>
        <w:rFonts w:ascii="Wingdings 2" w:hAnsi="Wingdings 2" w:hint="default"/>
      </w:rPr>
    </w:lvl>
    <w:lvl w:ilvl="1" w:tplc="4E629D58" w:tentative="1">
      <w:start w:val="1"/>
      <w:numFmt w:val="bullet"/>
      <w:lvlText w:val=""/>
      <w:lvlJc w:val="left"/>
      <w:pPr>
        <w:tabs>
          <w:tab w:val="num" w:pos="1440"/>
        </w:tabs>
        <w:ind w:left="1440" w:hanging="360"/>
      </w:pPr>
      <w:rPr>
        <w:rFonts w:ascii="Wingdings 2" w:hAnsi="Wingdings 2" w:hint="default"/>
      </w:rPr>
    </w:lvl>
    <w:lvl w:ilvl="2" w:tplc="E8A21C50" w:tentative="1">
      <w:start w:val="1"/>
      <w:numFmt w:val="bullet"/>
      <w:lvlText w:val=""/>
      <w:lvlJc w:val="left"/>
      <w:pPr>
        <w:tabs>
          <w:tab w:val="num" w:pos="2160"/>
        </w:tabs>
        <w:ind w:left="2160" w:hanging="360"/>
      </w:pPr>
      <w:rPr>
        <w:rFonts w:ascii="Wingdings 2" w:hAnsi="Wingdings 2" w:hint="default"/>
      </w:rPr>
    </w:lvl>
    <w:lvl w:ilvl="3" w:tplc="883E3DBC" w:tentative="1">
      <w:start w:val="1"/>
      <w:numFmt w:val="bullet"/>
      <w:lvlText w:val=""/>
      <w:lvlJc w:val="left"/>
      <w:pPr>
        <w:tabs>
          <w:tab w:val="num" w:pos="2880"/>
        </w:tabs>
        <w:ind w:left="2880" w:hanging="360"/>
      </w:pPr>
      <w:rPr>
        <w:rFonts w:ascii="Wingdings 2" w:hAnsi="Wingdings 2" w:hint="default"/>
      </w:rPr>
    </w:lvl>
    <w:lvl w:ilvl="4" w:tplc="AB382EBE" w:tentative="1">
      <w:start w:val="1"/>
      <w:numFmt w:val="bullet"/>
      <w:lvlText w:val=""/>
      <w:lvlJc w:val="left"/>
      <w:pPr>
        <w:tabs>
          <w:tab w:val="num" w:pos="3600"/>
        </w:tabs>
        <w:ind w:left="3600" w:hanging="360"/>
      </w:pPr>
      <w:rPr>
        <w:rFonts w:ascii="Wingdings 2" w:hAnsi="Wingdings 2" w:hint="default"/>
      </w:rPr>
    </w:lvl>
    <w:lvl w:ilvl="5" w:tplc="9E4A2E5C" w:tentative="1">
      <w:start w:val="1"/>
      <w:numFmt w:val="bullet"/>
      <w:lvlText w:val=""/>
      <w:lvlJc w:val="left"/>
      <w:pPr>
        <w:tabs>
          <w:tab w:val="num" w:pos="4320"/>
        </w:tabs>
        <w:ind w:left="4320" w:hanging="360"/>
      </w:pPr>
      <w:rPr>
        <w:rFonts w:ascii="Wingdings 2" w:hAnsi="Wingdings 2" w:hint="default"/>
      </w:rPr>
    </w:lvl>
    <w:lvl w:ilvl="6" w:tplc="C7245360" w:tentative="1">
      <w:start w:val="1"/>
      <w:numFmt w:val="bullet"/>
      <w:lvlText w:val=""/>
      <w:lvlJc w:val="left"/>
      <w:pPr>
        <w:tabs>
          <w:tab w:val="num" w:pos="5040"/>
        </w:tabs>
        <w:ind w:left="5040" w:hanging="360"/>
      </w:pPr>
      <w:rPr>
        <w:rFonts w:ascii="Wingdings 2" w:hAnsi="Wingdings 2" w:hint="default"/>
      </w:rPr>
    </w:lvl>
    <w:lvl w:ilvl="7" w:tplc="22B4D888" w:tentative="1">
      <w:start w:val="1"/>
      <w:numFmt w:val="bullet"/>
      <w:lvlText w:val=""/>
      <w:lvlJc w:val="left"/>
      <w:pPr>
        <w:tabs>
          <w:tab w:val="num" w:pos="5760"/>
        </w:tabs>
        <w:ind w:left="5760" w:hanging="360"/>
      </w:pPr>
      <w:rPr>
        <w:rFonts w:ascii="Wingdings 2" w:hAnsi="Wingdings 2" w:hint="default"/>
      </w:rPr>
    </w:lvl>
    <w:lvl w:ilvl="8" w:tplc="7D5CAB6A"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C4048F"/>
    <w:multiLevelType w:val="hybridMultilevel"/>
    <w:tmpl w:val="4434DB8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
    <w:nsid w:val="09953B5D"/>
    <w:multiLevelType w:val="hybridMultilevel"/>
    <w:tmpl w:val="42A4E892"/>
    <w:lvl w:ilvl="0" w:tplc="E902B6A2">
      <w:start w:val="1"/>
      <w:numFmt w:val="bullet"/>
      <w:lvlText w:val=""/>
      <w:lvlJc w:val="left"/>
      <w:pPr>
        <w:tabs>
          <w:tab w:val="num" w:pos="720"/>
        </w:tabs>
        <w:ind w:left="720" w:hanging="360"/>
      </w:pPr>
      <w:rPr>
        <w:rFonts w:ascii="Wingdings 2" w:hAnsi="Wingdings 2" w:hint="default"/>
      </w:rPr>
    </w:lvl>
    <w:lvl w:ilvl="1" w:tplc="DEF6355A" w:tentative="1">
      <w:start w:val="1"/>
      <w:numFmt w:val="bullet"/>
      <w:lvlText w:val=""/>
      <w:lvlJc w:val="left"/>
      <w:pPr>
        <w:tabs>
          <w:tab w:val="num" w:pos="1440"/>
        </w:tabs>
        <w:ind w:left="1440" w:hanging="360"/>
      </w:pPr>
      <w:rPr>
        <w:rFonts w:ascii="Wingdings 2" w:hAnsi="Wingdings 2" w:hint="default"/>
      </w:rPr>
    </w:lvl>
    <w:lvl w:ilvl="2" w:tplc="1CFA0EF4" w:tentative="1">
      <w:start w:val="1"/>
      <w:numFmt w:val="bullet"/>
      <w:lvlText w:val=""/>
      <w:lvlJc w:val="left"/>
      <w:pPr>
        <w:tabs>
          <w:tab w:val="num" w:pos="2160"/>
        </w:tabs>
        <w:ind w:left="2160" w:hanging="360"/>
      </w:pPr>
      <w:rPr>
        <w:rFonts w:ascii="Wingdings 2" w:hAnsi="Wingdings 2" w:hint="default"/>
      </w:rPr>
    </w:lvl>
    <w:lvl w:ilvl="3" w:tplc="109C6D7A" w:tentative="1">
      <w:start w:val="1"/>
      <w:numFmt w:val="bullet"/>
      <w:lvlText w:val=""/>
      <w:lvlJc w:val="left"/>
      <w:pPr>
        <w:tabs>
          <w:tab w:val="num" w:pos="2880"/>
        </w:tabs>
        <w:ind w:left="2880" w:hanging="360"/>
      </w:pPr>
      <w:rPr>
        <w:rFonts w:ascii="Wingdings 2" w:hAnsi="Wingdings 2" w:hint="default"/>
      </w:rPr>
    </w:lvl>
    <w:lvl w:ilvl="4" w:tplc="7D628B52" w:tentative="1">
      <w:start w:val="1"/>
      <w:numFmt w:val="bullet"/>
      <w:lvlText w:val=""/>
      <w:lvlJc w:val="left"/>
      <w:pPr>
        <w:tabs>
          <w:tab w:val="num" w:pos="3600"/>
        </w:tabs>
        <w:ind w:left="3600" w:hanging="360"/>
      </w:pPr>
      <w:rPr>
        <w:rFonts w:ascii="Wingdings 2" w:hAnsi="Wingdings 2" w:hint="default"/>
      </w:rPr>
    </w:lvl>
    <w:lvl w:ilvl="5" w:tplc="3B102892" w:tentative="1">
      <w:start w:val="1"/>
      <w:numFmt w:val="bullet"/>
      <w:lvlText w:val=""/>
      <w:lvlJc w:val="left"/>
      <w:pPr>
        <w:tabs>
          <w:tab w:val="num" w:pos="4320"/>
        </w:tabs>
        <w:ind w:left="4320" w:hanging="360"/>
      </w:pPr>
      <w:rPr>
        <w:rFonts w:ascii="Wingdings 2" w:hAnsi="Wingdings 2" w:hint="default"/>
      </w:rPr>
    </w:lvl>
    <w:lvl w:ilvl="6" w:tplc="CB9CD138" w:tentative="1">
      <w:start w:val="1"/>
      <w:numFmt w:val="bullet"/>
      <w:lvlText w:val=""/>
      <w:lvlJc w:val="left"/>
      <w:pPr>
        <w:tabs>
          <w:tab w:val="num" w:pos="5040"/>
        </w:tabs>
        <w:ind w:left="5040" w:hanging="360"/>
      </w:pPr>
      <w:rPr>
        <w:rFonts w:ascii="Wingdings 2" w:hAnsi="Wingdings 2" w:hint="default"/>
      </w:rPr>
    </w:lvl>
    <w:lvl w:ilvl="7" w:tplc="F840451C" w:tentative="1">
      <w:start w:val="1"/>
      <w:numFmt w:val="bullet"/>
      <w:lvlText w:val=""/>
      <w:lvlJc w:val="left"/>
      <w:pPr>
        <w:tabs>
          <w:tab w:val="num" w:pos="5760"/>
        </w:tabs>
        <w:ind w:left="5760" w:hanging="360"/>
      </w:pPr>
      <w:rPr>
        <w:rFonts w:ascii="Wingdings 2" w:hAnsi="Wingdings 2" w:hint="default"/>
      </w:rPr>
    </w:lvl>
    <w:lvl w:ilvl="8" w:tplc="A468D268" w:tentative="1">
      <w:start w:val="1"/>
      <w:numFmt w:val="bullet"/>
      <w:lvlText w:val=""/>
      <w:lvlJc w:val="left"/>
      <w:pPr>
        <w:tabs>
          <w:tab w:val="num" w:pos="6480"/>
        </w:tabs>
        <w:ind w:left="6480" w:hanging="360"/>
      </w:pPr>
      <w:rPr>
        <w:rFonts w:ascii="Wingdings 2" w:hAnsi="Wingdings 2" w:hint="default"/>
      </w:rPr>
    </w:lvl>
  </w:abstractNum>
  <w:abstractNum w:abstractNumId="5">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1ADC31DF"/>
    <w:multiLevelType w:val="hybridMultilevel"/>
    <w:tmpl w:val="DDC4662A"/>
    <w:lvl w:ilvl="0" w:tplc="C0AE64FE">
      <w:start w:val="1"/>
      <w:numFmt w:val="bullet"/>
      <w:lvlText w:val=""/>
      <w:lvlJc w:val="left"/>
      <w:pPr>
        <w:tabs>
          <w:tab w:val="num" w:pos="720"/>
        </w:tabs>
        <w:ind w:left="720" w:hanging="360"/>
      </w:pPr>
      <w:rPr>
        <w:rFonts w:ascii="Wingdings 2" w:hAnsi="Wingdings 2" w:hint="default"/>
      </w:rPr>
    </w:lvl>
    <w:lvl w:ilvl="1" w:tplc="C7CA0C62" w:tentative="1">
      <w:start w:val="1"/>
      <w:numFmt w:val="bullet"/>
      <w:lvlText w:val=""/>
      <w:lvlJc w:val="left"/>
      <w:pPr>
        <w:tabs>
          <w:tab w:val="num" w:pos="1440"/>
        </w:tabs>
        <w:ind w:left="1440" w:hanging="360"/>
      </w:pPr>
      <w:rPr>
        <w:rFonts w:ascii="Wingdings 2" w:hAnsi="Wingdings 2" w:hint="default"/>
      </w:rPr>
    </w:lvl>
    <w:lvl w:ilvl="2" w:tplc="8158A8CC" w:tentative="1">
      <w:start w:val="1"/>
      <w:numFmt w:val="bullet"/>
      <w:lvlText w:val=""/>
      <w:lvlJc w:val="left"/>
      <w:pPr>
        <w:tabs>
          <w:tab w:val="num" w:pos="2160"/>
        </w:tabs>
        <w:ind w:left="2160" w:hanging="360"/>
      </w:pPr>
      <w:rPr>
        <w:rFonts w:ascii="Wingdings 2" w:hAnsi="Wingdings 2" w:hint="default"/>
      </w:rPr>
    </w:lvl>
    <w:lvl w:ilvl="3" w:tplc="25DE2EF2" w:tentative="1">
      <w:start w:val="1"/>
      <w:numFmt w:val="bullet"/>
      <w:lvlText w:val=""/>
      <w:lvlJc w:val="left"/>
      <w:pPr>
        <w:tabs>
          <w:tab w:val="num" w:pos="2880"/>
        </w:tabs>
        <w:ind w:left="2880" w:hanging="360"/>
      </w:pPr>
      <w:rPr>
        <w:rFonts w:ascii="Wingdings 2" w:hAnsi="Wingdings 2" w:hint="default"/>
      </w:rPr>
    </w:lvl>
    <w:lvl w:ilvl="4" w:tplc="6C82410C" w:tentative="1">
      <w:start w:val="1"/>
      <w:numFmt w:val="bullet"/>
      <w:lvlText w:val=""/>
      <w:lvlJc w:val="left"/>
      <w:pPr>
        <w:tabs>
          <w:tab w:val="num" w:pos="3600"/>
        </w:tabs>
        <w:ind w:left="3600" w:hanging="360"/>
      </w:pPr>
      <w:rPr>
        <w:rFonts w:ascii="Wingdings 2" w:hAnsi="Wingdings 2" w:hint="default"/>
      </w:rPr>
    </w:lvl>
    <w:lvl w:ilvl="5" w:tplc="CD502DDA" w:tentative="1">
      <w:start w:val="1"/>
      <w:numFmt w:val="bullet"/>
      <w:lvlText w:val=""/>
      <w:lvlJc w:val="left"/>
      <w:pPr>
        <w:tabs>
          <w:tab w:val="num" w:pos="4320"/>
        </w:tabs>
        <w:ind w:left="4320" w:hanging="360"/>
      </w:pPr>
      <w:rPr>
        <w:rFonts w:ascii="Wingdings 2" w:hAnsi="Wingdings 2" w:hint="default"/>
      </w:rPr>
    </w:lvl>
    <w:lvl w:ilvl="6" w:tplc="79E26BCA" w:tentative="1">
      <w:start w:val="1"/>
      <w:numFmt w:val="bullet"/>
      <w:lvlText w:val=""/>
      <w:lvlJc w:val="left"/>
      <w:pPr>
        <w:tabs>
          <w:tab w:val="num" w:pos="5040"/>
        </w:tabs>
        <w:ind w:left="5040" w:hanging="360"/>
      </w:pPr>
      <w:rPr>
        <w:rFonts w:ascii="Wingdings 2" w:hAnsi="Wingdings 2" w:hint="default"/>
      </w:rPr>
    </w:lvl>
    <w:lvl w:ilvl="7" w:tplc="BBD8F3C8" w:tentative="1">
      <w:start w:val="1"/>
      <w:numFmt w:val="bullet"/>
      <w:lvlText w:val=""/>
      <w:lvlJc w:val="left"/>
      <w:pPr>
        <w:tabs>
          <w:tab w:val="num" w:pos="5760"/>
        </w:tabs>
        <w:ind w:left="5760" w:hanging="360"/>
      </w:pPr>
      <w:rPr>
        <w:rFonts w:ascii="Wingdings 2" w:hAnsi="Wingdings 2" w:hint="default"/>
      </w:rPr>
    </w:lvl>
    <w:lvl w:ilvl="8" w:tplc="D47E7306" w:tentative="1">
      <w:start w:val="1"/>
      <w:numFmt w:val="bullet"/>
      <w:lvlText w:val=""/>
      <w:lvlJc w:val="left"/>
      <w:pPr>
        <w:tabs>
          <w:tab w:val="num" w:pos="6480"/>
        </w:tabs>
        <w:ind w:left="6480" w:hanging="360"/>
      </w:pPr>
      <w:rPr>
        <w:rFonts w:ascii="Wingdings 2" w:hAnsi="Wingdings 2" w:hint="default"/>
      </w:rPr>
    </w:lvl>
  </w:abstractNum>
  <w:abstractNum w:abstractNumId="13">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6">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0">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3D01C2"/>
    <w:multiLevelType w:val="hybridMultilevel"/>
    <w:tmpl w:val="22B4A99E"/>
    <w:lvl w:ilvl="0" w:tplc="917A8CB8">
      <w:start w:val="1"/>
      <w:numFmt w:val="bullet"/>
      <w:lvlText w:val=""/>
      <w:lvlJc w:val="left"/>
      <w:pPr>
        <w:tabs>
          <w:tab w:val="num" w:pos="720"/>
        </w:tabs>
        <w:ind w:left="720" w:hanging="360"/>
      </w:pPr>
      <w:rPr>
        <w:rFonts w:ascii="Wingdings 2" w:hAnsi="Wingdings 2" w:hint="default"/>
      </w:rPr>
    </w:lvl>
    <w:lvl w:ilvl="1" w:tplc="D6F29D12" w:tentative="1">
      <w:start w:val="1"/>
      <w:numFmt w:val="bullet"/>
      <w:lvlText w:val=""/>
      <w:lvlJc w:val="left"/>
      <w:pPr>
        <w:tabs>
          <w:tab w:val="num" w:pos="1440"/>
        </w:tabs>
        <w:ind w:left="1440" w:hanging="360"/>
      </w:pPr>
      <w:rPr>
        <w:rFonts w:ascii="Wingdings 2" w:hAnsi="Wingdings 2" w:hint="default"/>
      </w:rPr>
    </w:lvl>
    <w:lvl w:ilvl="2" w:tplc="626055BA" w:tentative="1">
      <w:start w:val="1"/>
      <w:numFmt w:val="bullet"/>
      <w:lvlText w:val=""/>
      <w:lvlJc w:val="left"/>
      <w:pPr>
        <w:tabs>
          <w:tab w:val="num" w:pos="2160"/>
        </w:tabs>
        <w:ind w:left="2160" w:hanging="360"/>
      </w:pPr>
      <w:rPr>
        <w:rFonts w:ascii="Wingdings 2" w:hAnsi="Wingdings 2" w:hint="default"/>
      </w:rPr>
    </w:lvl>
    <w:lvl w:ilvl="3" w:tplc="2DCEA90A" w:tentative="1">
      <w:start w:val="1"/>
      <w:numFmt w:val="bullet"/>
      <w:lvlText w:val=""/>
      <w:lvlJc w:val="left"/>
      <w:pPr>
        <w:tabs>
          <w:tab w:val="num" w:pos="2880"/>
        </w:tabs>
        <w:ind w:left="2880" w:hanging="360"/>
      </w:pPr>
      <w:rPr>
        <w:rFonts w:ascii="Wingdings 2" w:hAnsi="Wingdings 2" w:hint="default"/>
      </w:rPr>
    </w:lvl>
    <w:lvl w:ilvl="4" w:tplc="4F3C18F0" w:tentative="1">
      <w:start w:val="1"/>
      <w:numFmt w:val="bullet"/>
      <w:lvlText w:val=""/>
      <w:lvlJc w:val="left"/>
      <w:pPr>
        <w:tabs>
          <w:tab w:val="num" w:pos="3600"/>
        </w:tabs>
        <w:ind w:left="3600" w:hanging="360"/>
      </w:pPr>
      <w:rPr>
        <w:rFonts w:ascii="Wingdings 2" w:hAnsi="Wingdings 2" w:hint="default"/>
      </w:rPr>
    </w:lvl>
    <w:lvl w:ilvl="5" w:tplc="FC329E0C" w:tentative="1">
      <w:start w:val="1"/>
      <w:numFmt w:val="bullet"/>
      <w:lvlText w:val=""/>
      <w:lvlJc w:val="left"/>
      <w:pPr>
        <w:tabs>
          <w:tab w:val="num" w:pos="4320"/>
        </w:tabs>
        <w:ind w:left="4320" w:hanging="360"/>
      </w:pPr>
      <w:rPr>
        <w:rFonts w:ascii="Wingdings 2" w:hAnsi="Wingdings 2" w:hint="default"/>
      </w:rPr>
    </w:lvl>
    <w:lvl w:ilvl="6" w:tplc="BF84E210" w:tentative="1">
      <w:start w:val="1"/>
      <w:numFmt w:val="bullet"/>
      <w:lvlText w:val=""/>
      <w:lvlJc w:val="left"/>
      <w:pPr>
        <w:tabs>
          <w:tab w:val="num" w:pos="5040"/>
        </w:tabs>
        <w:ind w:left="5040" w:hanging="360"/>
      </w:pPr>
      <w:rPr>
        <w:rFonts w:ascii="Wingdings 2" w:hAnsi="Wingdings 2" w:hint="default"/>
      </w:rPr>
    </w:lvl>
    <w:lvl w:ilvl="7" w:tplc="FE6624CA" w:tentative="1">
      <w:start w:val="1"/>
      <w:numFmt w:val="bullet"/>
      <w:lvlText w:val=""/>
      <w:lvlJc w:val="left"/>
      <w:pPr>
        <w:tabs>
          <w:tab w:val="num" w:pos="5760"/>
        </w:tabs>
        <w:ind w:left="5760" w:hanging="360"/>
      </w:pPr>
      <w:rPr>
        <w:rFonts w:ascii="Wingdings 2" w:hAnsi="Wingdings 2" w:hint="default"/>
      </w:rPr>
    </w:lvl>
    <w:lvl w:ilvl="8" w:tplc="B0426774" w:tentative="1">
      <w:start w:val="1"/>
      <w:numFmt w:val="bullet"/>
      <w:lvlText w:val=""/>
      <w:lvlJc w:val="left"/>
      <w:pPr>
        <w:tabs>
          <w:tab w:val="num" w:pos="6480"/>
        </w:tabs>
        <w:ind w:left="6480" w:hanging="360"/>
      </w:pPr>
      <w:rPr>
        <w:rFonts w:ascii="Wingdings 2" w:hAnsi="Wingdings 2"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2F0256B"/>
    <w:multiLevelType w:val="hybridMultilevel"/>
    <w:tmpl w:val="63E2572A"/>
    <w:lvl w:ilvl="0" w:tplc="418E44C6">
      <w:start w:val="1"/>
      <w:numFmt w:val="bullet"/>
      <w:lvlText w:val=""/>
      <w:lvlJc w:val="left"/>
      <w:pPr>
        <w:tabs>
          <w:tab w:val="num" w:pos="720"/>
        </w:tabs>
        <w:ind w:left="720" w:hanging="360"/>
      </w:pPr>
      <w:rPr>
        <w:rFonts w:ascii="Wingdings 2" w:hAnsi="Wingdings 2" w:hint="default"/>
      </w:rPr>
    </w:lvl>
    <w:lvl w:ilvl="1" w:tplc="DF16F112" w:tentative="1">
      <w:start w:val="1"/>
      <w:numFmt w:val="bullet"/>
      <w:lvlText w:val=""/>
      <w:lvlJc w:val="left"/>
      <w:pPr>
        <w:tabs>
          <w:tab w:val="num" w:pos="1440"/>
        </w:tabs>
        <w:ind w:left="1440" w:hanging="360"/>
      </w:pPr>
      <w:rPr>
        <w:rFonts w:ascii="Wingdings 2" w:hAnsi="Wingdings 2" w:hint="default"/>
      </w:rPr>
    </w:lvl>
    <w:lvl w:ilvl="2" w:tplc="0786FA40" w:tentative="1">
      <w:start w:val="1"/>
      <w:numFmt w:val="bullet"/>
      <w:lvlText w:val=""/>
      <w:lvlJc w:val="left"/>
      <w:pPr>
        <w:tabs>
          <w:tab w:val="num" w:pos="2160"/>
        </w:tabs>
        <w:ind w:left="2160" w:hanging="360"/>
      </w:pPr>
      <w:rPr>
        <w:rFonts w:ascii="Wingdings 2" w:hAnsi="Wingdings 2" w:hint="default"/>
      </w:rPr>
    </w:lvl>
    <w:lvl w:ilvl="3" w:tplc="01B62268" w:tentative="1">
      <w:start w:val="1"/>
      <w:numFmt w:val="bullet"/>
      <w:lvlText w:val=""/>
      <w:lvlJc w:val="left"/>
      <w:pPr>
        <w:tabs>
          <w:tab w:val="num" w:pos="2880"/>
        </w:tabs>
        <w:ind w:left="2880" w:hanging="360"/>
      </w:pPr>
      <w:rPr>
        <w:rFonts w:ascii="Wingdings 2" w:hAnsi="Wingdings 2" w:hint="default"/>
      </w:rPr>
    </w:lvl>
    <w:lvl w:ilvl="4" w:tplc="64187660" w:tentative="1">
      <w:start w:val="1"/>
      <w:numFmt w:val="bullet"/>
      <w:lvlText w:val=""/>
      <w:lvlJc w:val="left"/>
      <w:pPr>
        <w:tabs>
          <w:tab w:val="num" w:pos="3600"/>
        </w:tabs>
        <w:ind w:left="3600" w:hanging="360"/>
      </w:pPr>
      <w:rPr>
        <w:rFonts w:ascii="Wingdings 2" w:hAnsi="Wingdings 2" w:hint="default"/>
      </w:rPr>
    </w:lvl>
    <w:lvl w:ilvl="5" w:tplc="DAE4D890" w:tentative="1">
      <w:start w:val="1"/>
      <w:numFmt w:val="bullet"/>
      <w:lvlText w:val=""/>
      <w:lvlJc w:val="left"/>
      <w:pPr>
        <w:tabs>
          <w:tab w:val="num" w:pos="4320"/>
        </w:tabs>
        <w:ind w:left="4320" w:hanging="360"/>
      </w:pPr>
      <w:rPr>
        <w:rFonts w:ascii="Wingdings 2" w:hAnsi="Wingdings 2" w:hint="default"/>
      </w:rPr>
    </w:lvl>
    <w:lvl w:ilvl="6" w:tplc="C7189CC2" w:tentative="1">
      <w:start w:val="1"/>
      <w:numFmt w:val="bullet"/>
      <w:lvlText w:val=""/>
      <w:lvlJc w:val="left"/>
      <w:pPr>
        <w:tabs>
          <w:tab w:val="num" w:pos="5040"/>
        </w:tabs>
        <w:ind w:left="5040" w:hanging="360"/>
      </w:pPr>
      <w:rPr>
        <w:rFonts w:ascii="Wingdings 2" w:hAnsi="Wingdings 2" w:hint="default"/>
      </w:rPr>
    </w:lvl>
    <w:lvl w:ilvl="7" w:tplc="4822A0C6" w:tentative="1">
      <w:start w:val="1"/>
      <w:numFmt w:val="bullet"/>
      <w:lvlText w:val=""/>
      <w:lvlJc w:val="left"/>
      <w:pPr>
        <w:tabs>
          <w:tab w:val="num" w:pos="5760"/>
        </w:tabs>
        <w:ind w:left="5760" w:hanging="360"/>
      </w:pPr>
      <w:rPr>
        <w:rFonts w:ascii="Wingdings 2" w:hAnsi="Wingdings 2" w:hint="default"/>
      </w:rPr>
    </w:lvl>
    <w:lvl w:ilvl="8" w:tplc="6324DBF2"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0"/>
  </w:num>
  <w:num w:numId="3">
    <w:abstractNumId w:val="40"/>
  </w:num>
  <w:num w:numId="4">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3"/>
  </w:num>
  <w:num w:numId="7">
    <w:abstractNumId w:val="22"/>
  </w:num>
  <w:num w:numId="8">
    <w:abstractNumId w:val="7"/>
  </w:num>
  <w:num w:numId="9">
    <w:abstractNumId w:val="8"/>
  </w:num>
  <w:num w:numId="10">
    <w:abstractNumId w:val="2"/>
  </w:num>
  <w:num w:numId="11">
    <w:abstractNumId w:val="13"/>
  </w:num>
  <w:num w:numId="12">
    <w:abstractNumId w:val="35"/>
  </w:num>
  <w:num w:numId="13">
    <w:abstractNumId w:val="41"/>
  </w:num>
  <w:num w:numId="14">
    <w:abstractNumId w:val="45"/>
  </w:num>
  <w:num w:numId="15">
    <w:abstractNumId w:val="37"/>
  </w:num>
  <w:num w:numId="16">
    <w:abstractNumId w:val="34"/>
  </w:num>
  <w:num w:numId="17">
    <w:abstractNumId w:val="10"/>
  </w:num>
  <w:num w:numId="18">
    <w:abstractNumId w:val="36"/>
  </w:num>
  <w:num w:numId="19">
    <w:abstractNumId w:val="26"/>
  </w:num>
  <w:num w:numId="20">
    <w:abstractNumId w:val="9"/>
  </w:num>
  <w:num w:numId="21">
    <w:abstractNumId w:val="46"/>
  </w:num>
  <w:num w:numId="22">
    <w:abstractNumId w:val="21"/>
  </w:num>
  <w:num w:numId="23">
    <w:abstractNumId w:val="42"/>
  </w:num>
  <w:num w:numId="24">
    <w:abstractNumId w:val="44"/>
  </w:num>
  <w:num w:numId="25">
    <w:abstractNumId w:val="31"/>
  </w:num>
  <w:num w:numId="26">
    <w:abstractNumId w:val="20"/>
  </w:num>
  <w:num w:numId="27">
    <w:abstractNumId w:val="6"/>
  </w:num>
  <w:num w:numId="28">
    <w:abstractNumId w:val="14"/>
  </w:num>
  <w:num w:numId="29">
    <w:abstractNumId w:val="32"/>
  </w:num>
  <w:num w:numId="30">
    <w:abstractNumId w:val="39"/>
  </w:num>
  <w:num w:numId="31">
    <w:abstractNumId w:val="29"/>
  </w:num>
  <w:num w:numId="32">
    <w:abstractNumId w:val="5"/>
  </w:num>
  <w:num w:numId="33">
    <w:abstractNumId w:val="28"/>
  </w:num>
  <w:num w:numId="34">
    <w:abstractNumId w:val="24"/>
  </w:num>
  <w:num w:numId="35">
    <w:abstractNumId w:val="17"/>
  </w:num>
  <w:num w:numId="36">
    <w:abstractNumId w:val="15"/>
  </w:num>
  <w:num w:numId="37">
    <w:abstractNumId w:val="11"/>
  </w:num>
  <w:num w:numId="38">
    <w:abstractNumId w:val="38"/>
  </w:num>
  <w:num w:numId="39">
    <w:abstractNumId w:val="19"/>
  </w:num>
  <w:num w:numId="40">
    <w:abstractNumId w:val="16"/>
  </w:num>
  <w:num w:numId="41">
    <w:abstractNumId w:val="25"/>
  </w:num>
  <w:num w:numId="42">
    <w:abstractNumId w:val="12"/>
  </w:num>
  <w:num w:numId="43">
    <w:abstractNumId w:val="4"/>
  </w:num>
  <w:num w:numId="44">
    <w:abstractNumId w:val="43"/>
  </w:num>
  <w:num w:numId="45">
    <w:abstractNumId w:val="0"/>
  </w:num>
  <w:num w:numId="46">
    <w:abstractNumId w:val="3"/>
  </w:num>
  <w:num w:numId="47">
    <w:abstractNumId w:val="3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0E54"/>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456"/>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75830"/>
    <w:rsid w:val="003807F6"/>
    <w:rsid w:val="00380A1E"/>
    <w:rsid w:val="00380E21"/>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0755"/>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5118"/>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15C"/>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4BFE"/>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55003071">
      <w:bodyDiv w:val="1"/>
      <w:marLeft w:val="0"/>
      <w:marRight w:val="0"/>
      <w:marTop w:val="0"/>
      <w:marBottom w:val="0"/>
      <w:divBdr>
        <w:top w:val="none" w:sz="0" w:space="0" w:color="auto"/>
        <w:left w:val="none" w:sz="0" w:space="0" w:color="auto"/>
        <w:bottom w:val="none" w:sz="0" w:space="0" w:color="auto"/>
        <w:right w:val="none" w:sz="0" w:space="0" w:color="auto"/>
      </w:divBdr>
      <w:divsChild>
        <w:div w:id="1030688922">
          <w:marLeft w:val="576"/>
          <w:marRight w:val="0"/>
          <w:marTop w:val="120"/>
          <w:marBottom w:val="0"/>
          <w:divBdr>
            <w:top w:val="none" w:sz="0" w:space="0" w:color="auto"/>
            <w:left w:val="none" w:sz="0" w:space="0" w:color="auto"/>
            <w:bottom w:val="none" w:sz="0" w:space="0" w:color="auto"/>
            <w:right w:val="none" w:sz="0" w:space="0" w:color="auto"/>
          </w:divBdr>
        </w:div>
        <w:div w:id="1968127022">
          <w:marLeft w:val="576"/>
          <w:marRight w:val="0"/>
          <w:marTop w:val="120"/>
          <w:marBottom w:val="0"/>
          <w:divBdr>
            <w:top w:val="none" w:sz="0" w:space="0" w:color="auto"/>
            <w:left w:val="none" w:sz="0" w:space="0" w:color="auto"/>
            <w:bottom w:val="none" w:sz="0" w:space="0" w:color="auto"/>
            <w:right w:val="none" w:sz="0" w:space="0" w:color="auto"/>
          </w:divBdr>
        </w:div>
        <w:div w:id="1127896930">
          <w:marLeft w:val="576"/>
          <w:marRight w:val="0"/>
          <w:marTop w:val="120"/>
          <w:marBottom w:val="0"/>
          <w:divBdr>
            <w:top w:val="none" w:sz="0" w:space="0" w:color="auto"/>
            <w:left w:val="none" w:sz="0" w:space="0" w:color="auto"/>
            <w:bottom w:val="none" w:sz="0" w:space="0" w:color="auto"/>
            <w:right w:val="none" w:sz="0" w:space="0" w:color="auto"/>
          </w:divBdr>
        </w:div>
        <w:div w:id="1744838184">
          <w:marLeft w:val="576"/>
          <w:marRight w:val="0"/>
          <w:marTop w:val="120"/>
          <w:marBottom w:val="0"/>
          <w:divBdr>
            <w:top w:val="none" w:sz="0" w:space="0" w:color="auto"/>
            <w:left w:val="none" w:sz="0" w:space="0" w:color="auto"/>
            <w:bottom w:val="none" w:sz="0" w:space="0" w:color="auto"/>
            <w:right w:val="none" w:sz="0" w:space="0" w:color="auto"/>
          </w:divBdr>
        </w:div>
        <w:div w:id="2063482104">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6788313">
      <w:bodyDiv w:val="1"/>
      <w:marLeft w:val="0"/>
      <w:marRight w:val="0"/>
      <w:marTop w:val="0"/>
      <w:marBottom w:val="0"/>
      <w:divBdr>
        <w:top w:val="none" w:sz="0" w:space="0" w:color="auto"/>
        <w:left w:val="none" w:sz="0" w:space="0" w:color="auto"/>
        <w:bottom w:val="none" w:sz="0" w:space="0" w:color="auto"/>
        <w:right w:val="none" w:sz="0" w:space="0" w:color="auto"/>
      </w:divBdr>
      <w:divsChild>
        <w:div w:id="633101396">
          <w:marLeft w:val="0"/>
          <w:marRight w:val="0"/>
          <w:marTop w:val="0"/>
          <w:marBottom w:val="0"/>
          <w:divBdr>
            <w:top w:val="none" w:sz="0" w:space="0" w:color="auto"/>
            <w:left w:val="none" w:sz="0" w:space="0" w:color="auto"/>
            <w:bottom w:val="none" w:sz="0" w:space="0" w:color="auto"/>
            <w:right w:val="none" w:sz="0" w:space="0" w:color="auto"/>
          </w:divBdr>
          <w:divsChild>
            <w:div w:id="624893611">
              <w:marLeft w:val="0"/>
              <w:marRight w:val="0"/>
              <w:marTop w:val="0"/>
              <w:marBottom w:val="0"/>
              <w:divBdr>
                <w:top w:val="none" w:sz="0" w:space="0" w:color="auto"/>
                <w:left w:val="none" w:sz="0" w:space="0" w:color="auto"/>
                <w:bottom w:val="none" w:sz="0" w:space="0" w:color="auto"/>
                <w:right w:val="none" w:sz="0" w:space="0" w:color="auto"/>
              </w:divBdr>
              <w:divsChild>
                <w:div w:id="480930491">
                  <w:marLeft w:val="0"/>
                  <w:marRight w:val="0"/>
                  <w:marTop w:val="0"/>
                  <w:marBottom w:val="0"/>
                  <w:divBdr>
                    <w:top w:val="none" w:sz="0" w:space="0" w:color="auto"/>
                    <w:left w:val="none" w:sz="0" w:space="0" w:color="auto"/>
                    <w:bottom w:val="none" w:sz="0" w:space="0" w:color="auto"/>
                    <w:right w:val="none" w:sz="0" w:space="0" w:color="auto"/>
                  </w:divBdr>
                  <w:divsChild>
                    <w:div w:id="1560361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87823222">
      <w:bodyDiv w:val="1"/>
      <w:marLeft w:val="0"/>
      <w:marRight w:val="0"/>
      <w:marTop w:val="0"/>
      <w:marBottom w:val="0"/>
      <w:divBdr>
        <w:top w:val="none" w:sz="0" w:space="0" w:color="auto"/>
        <w:left w:val="none" w:sz="0" w:space="0" w:color="auto"/>
        <w:bottom w:val="none" w:sz="0" w:space="0" w:color="auto"/>
        <w:right w:val="none" w:sz="0" w:space="0" w:color="auto"/>
      </w:divBdr>
      <w:divsChild>
        <w:div w:id="70271599">
          <w:marLeft w:val="576"/>
          <w:marRight w:val="0"/>
          <w:marTop w:val="120"/>
          <w:marBottom w:val="0"/>
          <w:divBdr>
            <w:top w:val="none" w:sz="0" w:space="0" w:color="auto"/>
            <w:left w:val="none" w:sz="0" w:space="0" w:color="auto"/>
            <w:bottom w:val="none" w:sz="0" w:space="0" w:color="auto"/>
            <w:right w:val="none" w:sz="0" w:space="0" w:color="auto"/>
          </w:divBdr>
        </w:div>
        <w:div w:id="848328556">
          <w:marLeft w:val="576"/>
          <w:marRight w:val="0"/>
          <w:marTop w:val="120"/>
          <w:marBottom w:val="0"/>
          <w:divBdr>
            <w:top w:val="none" w:sz="0" w:space="0" w:color="auto"/>
            <w:left w:val="none" w:sz="0" w:space="0" w:color="auto"/>
            <w:bottom w:val="none" w:sz="0" w:space="0" w:color="auto"/>
            <w:right w:val="none" w:sz="0" w:space="0" w:color="auto"/>
          </w:divBdr>
        </w:div>
        <w:div w:id="611015558">
          <w:marLeft w:val="576"/>
          <w:marRight w:val="0"/>
          <w:marTop w:val="120"/>
          <w:marBottom w:val="0"/>
          <w:divBdr>
            <w:top w:val="none" w:sz="0" w:space="0" w:color="auto"/>
            <w:left w:val="none" w:sz="0" w:space="0" w:color="auto"/>
            <w:bottom w:val="none" w:sz="0" w:space="0" w:color="auto"/>
            <w:right w:val="none" w:sz="0" w:space="0" w:color="auto"/>
          </w:divBdr>
        </w:div>
        <w:div w:id="1505054761">
          <w:marLeft w:val="576"/>
          <w:marRight w:val="0"/>
          <w:marTop w:val="120"/>
          <w:marBottom w:val="0"/>
          <w:divBdr>
            <w:top w:val="none" w:sz="0" w:space="0" w:color="auto"/>
            <w:left w:val="none" w:sz="0" w:space="0" w:color="auto"/>
            <w:bottom w:val="none" w:sz="0" w:space="0" w:color="auto"/>
            <w:right w:val="none" w:sz="0" w:space="0" w:color="auto"/>
          </w:divBdr>
        </w:div>
        <w:div w:id="1739402571">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72257684">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75496053">
      <w:bodyDiv w:val="1"/>
      <w:marLeft w:val="0"/>
      <w:marRight w:val="0"/>
      <w:marTop w:val="0"/>
      <w:marBottom w:val="0"/>
      <w:divBdr>
        <w:top w:val="none" w:sz="0" w:space="0" w:color="auto"/>
        <w:left w:val="none" w:sz="0" w:space="0" w:color="auto"/>
        <w:bottom w:val="none" w:sz="0" w:space="0" w:color="auto"/>
        <w:right w:val="none" w:sz="0" w:space="0" w:color="auto"/>
      </w:divBdr>
      <w:divsChild>
        <w:div w:id="485362420">
          <w:marLeft w:val="576"/>
          <w:marRight w:val="0"/>
          <w:marTop w:val="120"/>
          <w:marBottom w:val="0"/>
          <w:divBdr>
            <w:top w:val="none" w:sz="0" w:space="0" w:color="auto"/>
            <w:left w:val="none" w:sz="0" w:space="0" w:color="auto"/>
            <w:bottom w:val="none" w:sz="0" w:space="0" w:color="auto"/>
            <w:right w:val="none" w:sz="0" w:space="0" w:color="auto"/>
          </w:divBdr>
        </w:div>
        <w:div w:id="1004167348">
          <w:marLeft w:val="576"/>
          <w:marRight w:val="0"/>
          <w:marTop w:val="120"/>
          <w:marBottom w:val="0"/>
          <w:divBdr>
            <w:top w:val="none" w:sz="0" w:space="0" w:color="auto"/>
            <w:left w:val="none" w:sz="0" w:space="0" w:color="auto"/>
            <w:bottom w:val="none" w:sz="0" w:space="0" w:color="auto"/>
            <w:right w:val="none" w:sz="0" w:space="0" w:color="auto"/>
          </w:divBdr>
        </w:div>
        <w:div w:id="146021923">
          <w:marLeft w:val="576"/>
          <w:marRight w:val="0"/>
          <w:marTop w:val="120"/>
          <w:marBottom w:val="0"/>
          <w:divBdr>
            <w:top w:val="none" w:sz="0" w:space="0" w:color="auto"/>
            <w:left w:val="none" w:sz="0" w:space="0" w:color="auto"/>
            <w:bottom w:val="none" w:sz="0" w:space="0" w:color="auto"/>
            <w:right w:val="none" w:sz="0" w:space="0" w:color="auto"/>
          </w:divBdr>
        </w:div>
        <w:div w:id="657421302">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21874469">
      <w:bodyDiv w:val="1"/>
      <w:marLeft w:val="0"/>
      <w:marRight w:val="0"/>
      <w:marTop w:val="0"/>
      <w:marBottom w:val="0"/>
      <w:divBdr>
        <w:top w:val="none" w:sz="0" w:space="0" w:color="auto"/>
        <w:left w:val="none" w:sz="0" w:space="0" w:color="auto"/>
        <w:bottom w:val="none" w:sz="0" w:space="0" w:color="auto"/>
        <w:right w:val="none" w:sz="0" w:space="0" w:color="auto"/>
      </w:divBdr>
      <w:divsChild>
        <w:div w:id="1173910936">
          <w:marLeft w:val="576"/>
          <w:marRight w:val="0"/>
          <w:marTop w:val="120"/>
          <w:marBottom w:val="0"/>
          <w:divBdr>
            <w:top w:val="none" w:sz="0" w:space="0" w:color="auto"/>
            <w:left w:val="none" w:sz="0" w:space="0" w:color="auto"/>
            <w:bottom w:val="none" w:sz="0" w:space="0" w:color="auto"/>
            <w:right w:val="none" w:sz="0" w:space="0" w:color="auto"/>
          </w:divBdr>
        </w:div>
        <w:div w:id="2047674868">
          <w:marLeft w:val="576"/>
          <w:marRight w:val="0"/>
          <w:marTop w:val="120"/>
          <w:marBottom w:val="0"/>
          <w:divBdr>
            <w:top w:val="none" w:sz="0" w:space="0" w:color="auto"/>
            <w:left w:val="none" w:sz="0" w:space="0" w:color="auto"/>
            <w:bottom w:val="none" w:sz="0" w:space="0" w:color="auto"/>
            <w:right w:val="none" w:sz="0" w:space="0" w:color="auto"/>
          </w:divBdr>
        </w:div>
        <w:div w:id="1785078639">
          <w:marLeft w:val="576"/>
          <w:marRight w:val="0"/>
          <w:marTop w:val="120"/>
          <w:marBottom w:val="0"/>
          <w:divBdr>
            <w:top w:val="none" w:sz="0" w:space="0" w:color="auto"/>
            <w:left w:val="none" w:sz="0" w:space="0" w:color="auto"/>
            <w:bottom w:val="none" w:sz="0" w:space="0" w:color="auto"/>
            <w:right w:val="none" w:sz="0" w:space="0" w:color="auto"/>
          </w:divBdr>
        </w:div>
        <w:div w:id="1908689297">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91642349">
      <w:bodyDiv w:val="1"/>
      <w:marLeft w:val="0"/>
      <w:marRight w:val="0"/>
      <w:marTop w:val="0"/>
      <w:marBottom w:val="0"/>
      <w:divBdr>
        <w:top w:val="none" w:sz="0" w:space="0" w:color="auto"/>
        <w:left w:val="none" w:sz="0" w:space="0" w:color="auto"/>
        <w:bottom w:val="none" w:sz="0" w:space="0" w:color="auto"/>
        <w:right w:val="none" w:sz="0" w:space="0" w:color="auto"/>
      </w:divBdr>
      <w:divsChild>
        <w:div w:id="1520699761">
          <w:marLeft w:val="576"/>
          <w:marRight w:val="0"/>
          <w:marTop w:val="120"/>
          <w:marBottom w:val="0"/>
          <w:divBdr>
            <w:top w:val="none" w:sz="0" w:space="0" w:color="auto"/>
            <w:left w:val="none" w:sz="0" w:space="0" w:color="auto"/>
            <w:bottom w:val="none" w:sz="0" w:space="0" w:color="auto"/>
            <w:right w:val="none" w:sz="0" w:space="0" w:color="auto"/>
          </w:divBdr>
        </w:div>
        <w:div w:id="870874823">
          <w:marLeft w:val="576"/>
          <w:marRight w:val="0"/>
          <w:marTop w:val="120"/>
          <w:marBottom w:val="0"/>
          <w:divBdr>
            <w:top w:val="none" w:sz="0" w:space="0" w:color="auto"/>
            <w:left w:val="none" w:sz="0" w:space="0" w:color="auto"/>
            <w:bottom w:val="none" w:sz="0" w:space="0" w:color="auto"/>
            <w:right w:val="none" w:sz="0" w:space="0" w:color="auto"/>
          </w:divBdr>
        </w:div>
        <w:div w:id="1194345776">
          <w:marLeft w:val="576"/>
          <w:marRight w:val="0"/>
          <w:marTop w:val="120"/>
          <w:marBottom w:val="0"/>
          <w:divBdr>
            <w:top w:val="none" w:sz="0" w:space="0" w:color="auto"/>
            <w:left w:val="none" w:sz="0" w:space="0" w:color="auto"/>
            <w:bottom w:val="none" w:sz="0" w:space="0" w:color="auto"/>
            <w:right w:val="none" w:sz="0" w:space="0" w:color="auto"/>
          </w:divBdr>
        </w:div>
        <w:div w:id="1488396897">
          <w:marLeft w:val="576"/>
          <w:marRight w:val="0"/>
          <w:marTop w:val="12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56936357">
      <w:bodyDiv w:val="1"/>
      <w:marLeft w:val="0"/>
      <w:marRight w:val="0"/>
      <w:marTop w:val="0"/>
      <w:marBottom w:val="0"/>
      <w:divBdr>
        <w:top w:val="none" w:sz="0" w:space="0" w:color="auto"/>
        <w:left w:val="none" w:sz="0" w:space="0" w:color="auto"/>
        <w:bottom w:val="none" w:sz="0" w:space="0" w:color="auto"/>
        <w:right w:val="none" w:sz="0" w:space="0" w:color="auto"/>
      </w:divBdr>
      <w:divsChild>
        <w:div w:id="1624532846">
          <w:marLeft w:val="576"/>
          <w:marRight w:val="0"/>
          <w:marTop w:val="120"/>
          <w:marBottom w:val="0"/>
          <w:divBdr>
            <w:top w:val="none" w:sz="0" w:space="0" w:color="auto"/>
            <w:left w:val="none" w:sz="0" w:space="0" w:color="auto"/>
            <w:bottom w:val="none" w:sz="0" w:space="0" w:color="auto"/>
            <w:right w:val="none" w:sz="0" w:space="0" w:color="auto"/>
          </w:divBdr>
        </w:div>
        <w:div w:id="350380037">
          <w:marLeft w:val="576"/>
          <w:marRight w:val="0"/>
          <w:marTop w:val="120"/>
          <w:marBottom w:val="0"/>
          <w:divBdr>
            <w:top w:val="none" w:sz="0" w:space="0" w:color="auto"/>
            <w:left w:val="none" w:sz="0" w:space="0" w:color="auto"/>
            <w:bottom w:val="none" w:sz="0" w:space="0" w:color="auto"/>
            <w:right w:val="none" w:sz="0" w:space="0" w:color="auto"/>
          </w:divBdr>
        </w:div>
        <w:div w:id="1235823505">
          <w:marLeft w:val="576"/>
          <w:marRight w:val="0"/>
          <w:marTop w:val="120"/>
          <w:marBottom w:val="0"/>
          <w:divBdr>
            <w:top w:val="none" w:sz="0" w:space="0" w:color="auto"/>
            <w:left w:val="none" w:sz="0" w:space="0" w:color="auto"/>
            <w:bottom w:val="none" w:sz="0" w:space="0" w:color="auto"/>
            <w:right w:val="none" w:sz="0" w:space="0" w:color="auto"/>
          </w:divBdr>
        </w:div>
        <w:div w:id="2034649166">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3625</TotalTime>
  <Pages>14</Pages>
  <Words>1821</Words>
  <Characters>10380</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878</cp:revision>
  <dcterms:created xsi:type="dcterms:W3CDTF">2021-01-06T11:34:00Z</dcterms:created>
  <dcterms:modified xsi:type="dcterms:W3CDTF">2021-06-19T12:51:00Z</dcterms:modified>
</cp:coreProperties>
</file>