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815EE" w:rsidRDefault="000815EE" w:rsidP="000815EE">
      <w:pPr>
        <w:spacing w:line="360" w:lineRule="auto"/>
        <w:jc w:val="center"/>
        <w:rPr>
          <w:rFonts w:ascii="Times New Roman" w:hAnsi="Times New Roman" w:cs="Times New Roman"/>
          <w:b/>
          <w:sz w:val="44"/>
          <w:szCs w:val="44"/>
        </w:rPr>
      </w:pPr>
      <w:r w:rsidRPr="000815EE">
        <w:rPr>
          <w:rFonts w:ascii="Times New Roman" w:hAnsi="Times New Roman" w:cs="Times New Roman"/>
          <w:b/>
          <w:sz w:val="44"/>
          <w:szCs w:val="44"/>
        </w:rPr>
        <w:t>A Blockchain-Based Multi-Cloud Storage Data Auditing Scheme to Locate Fault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815EE" w:rsidRDefault="000815EE" w:rsidP="00E53AA4">
      <w:pPr>
        <w:spacing w:line="360" w:lineRule="auto"/>
        <w:jc w:val="both"/>
        <w:rPr>
          <w:rFonts w:ascii="Times New Roman" w:hAnsi="Times New Roman" w:cs="Times New Roman"/>
          <w:b/>
          <w:sz w:val="44"/>
          <w:szCs w:val="44"/>
        </w:rPr>
      </w:pPr>
    </w:p>
    <w:p w:rsidR="000815EE" w:rsidRDefault="000815E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B0554" w:rsidRPr="00AB0554" w:rsidRDefault="00AB0554" w:rsidP="00AB055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B0554">
        <w:rPr>
          <w:rFonts w:ascii="Times New Roman" w:eastAsia="Times New Roman" w:hAnsi="Times New Roman" w:cs="Times New Roman"/>
          <w:color w:val="333333"/>
          <w:sz w:val="32"/>
          <w:szCs w:val="32"/>
          <w:lang w:val="en-IN" w:eastAsia="en-IN" w:bidi="ta-IN"/>
        </w:rPr>
        <w:t>Network storage services have benefited countless users worldwide due to the notable features of convenience, economy and high availability. Since a single service provider is not always reliable enough, more complex multi-cloud storage systems are developed for mitigating the data corruption risk. While a data auditing scheme is still needed in multi-cloud storage to help users confirm the integrity of their outsourced data. Unfortunately, most of the corresponding schemes rely on trusted institutions such as the centralized third-party auditor (TPA) and the cloud service organizer, and it is difficult to identify malicious service providers after service disputes. Therefore, we present a blockchain-based multi-cloud storage data auditing scheme to protect data integrity and accurately arbitrate service disputes. We not only introduce the blockchain to record the interactions among users, service providers, and organizers in data auditing process as evidence, but also employ the smart contract to detect service dispute, so as to enforce the untrusted organizer to honestly identify malicious service providers. We also use the blockchain network and homomorphic verifiable tags to achieve the low-cost batch verification without TPA. Theoretical analyses and experiments reveal that the scheme is effective in multi-cloud environments and the cost is acceptable.</w:t>
      </w:r>
    </w:p>
    <w:p w:rsidR="00845895" w:rsidRDefault="00845895" w:rsidP="00E53AA4">
      <w:pPr>
        <w:spacing w:line="360" w:lineRule="auto"/>
        <w:jc w:val="both"/>
        <w:rPr>
          <w:rFonts w:ascii="Times New Roman" w:hAnsi="Times New Roman" w:cs="Times New Roman"/>
          <w:b/>
          <w:sz w:val="40"/>
          <w:szCs w:val="40"/>
        </w:rPr>
      </w:pPr>
    </w:p>
    <w:p w:rsidR="00491919" w:rsidRDefault="001C4FD2" w:rsidP="00AB055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B1A98" w:rsidRDefault="00161A10" w:rsidP="005B1A9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B1A98">
        <w:rPr>
          <w:rFonts w:ascii="Times New Roman" w:hAnsi="Times New Roman" w:cs="Times New Roman"/>
          <w:sz w:val="32"/>
          <w:szCs w:val="32"/>
          <w:lang w:val="en-IN"/>
        </w:rPr>
        <w:t>The procrastinating auditor also cannot be detected in the public verification schemes even though malicious auditors can be detected</w:t>
      </w:r>
      <w:r w:rsidRPr="005B1A98">
        <w:rPr>
          <w:rFonts w:ascii="Times New Roman" w:hAnsi="Times New Roman" w:cs="Times New Roman"/>
          <w:sz w:val="32"/>
          <w:szCs w:val="32"/>
          <w:lang w:val="en-IN"/>
        </w:rPr>
        <w:t xml:space="preserve"> there.</w:t>
      </w:r>
    </w:p>
    <w:p w:rsidR="00000000" w:rsidRPr="005B1A98" w:rsidRDefault="00161A10" w:rsidP="005B1A9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B1A98">
        <w:rPr>
          <w:rFonts w:ascii="Times New Roman" w:hAnsi="Times New Roman" w:cs="Times New Roman"/>
          <w:sz w:val="32"/>
          <w:szCs w:val="32"/>
          <w:lang w:val="en-IN"/>
        </w:rPr>
        <w:t xml:space="preserve">Implemented secure data storage with the help of blockchain based data storage. Provides the strongest security guarantee compared with existing schemes. A procrastinating auditor can detect the data corruption as soon as possible. </w:t>
      </w:r>
    </w:p>
    <w:p w:rsidR="00000000" w:rsidRPr="005B1A98" w:rsidRDefault="00161A10" w:rsidP="005B1A9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B1A98">
        <w:rPr>
          <w:rFonts w:ascii="Times New Roman" w:hAnsi="Times New Roman" w:cs="Times New Roman"/>
          <w:sz w:val="32"/>
          <w:szCs w:val="32"/>
          <w:lang w:val="en-IN"/>
        </w:rPr>
        <w:t>The third par</w:t>
      </w:r>
      <w:r w:rsidRPr="005B1A98">
        <w:rPr>
          <w:rFonts w:ascii="Times New Roman" w:hAnsi="Times New Roman" w:cs="Times New Roman"/>
          <w:sz w:val="32"/>
          <w:szCs w:val="32"/>
          <w:lang w:val="en-IN"/>
        </w:rPr>
        <w:t xml:space="preserve">ty service providers and public auditor’sinteractions are overcome through unpredictability of block storage in a blockchain. </w:t>
      </w:r>
    </w:p>
    <w:p w:rsidR="00000000" w:rsidRPr="005B1A98" w:rsidRDefault="00161A10" w:rsidP="005B1A9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B1A98">
        <w:rPr>
          <w:rFonts w:ascii="Times New Roman" w:hAnsi="Times New Roman" w:cs="Times New Roman"/>
          <w:sz w:val="32"/>
          <w:szCs w:val="32"/>
          <w:lang w:val="en-IN"/>
        </w:rPr>
        <w:t>Through this process, the computational and communication overheads are reduced. In this technique, the replicated information i</w:t>
      </w:r>
      <w:r w:rsidRPr="005B1A98">
        <w:rPr>
          <w:rFonts w:ascii="Times New Roman" w:hAnsi="Times New Roman" w:cs="Times New Roman"/>
          <w:sz w:val="32"/>
          <w:szCs w:val="32"/>
          <w:lang w:val="en-IN"/>
        </w:rPr>
        <w:t>s stored in a cloud storage leads to a security issues.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B1A98" w:rsidRDefault="00161A10" w:rsidP="005B1A98">
      <w:pPr>
        <w:numPr>
          <w:ilvl w:val="0"/>
          <w:numId w:val="45"/>
        </w:numPr>
        <w:spacing w:line="360" w:lineRule="auto"/>
        <w:jc w:val="both"/>
        <w:rPr>
          <w:rFonts w:ascii="Times New Roman" w:hAnsi="Times New Roman" w:cs="Times New Roman"/>
          <w:bCs/>
          <w:sz w:val="32"/>
          <w:szCs w:val="32"/>
          <w:lang w:val="en-IN"/>
        </w:rPr>
      </w:pPr>
      <w:r w:rsidRPr="005B1A98">
        <w:rPr>
          <w:rFonts w:ascii="Times New Roman" w:hAnsi="Times New Roman" w:cs="Times New Roman"/>
          <w:bCs/>
          <w:sz w:val="32"/>
          <w:szCs w:val="32"/>
          <w:lang w:val="en-IN"/>
        </w:rPr>
        <w:t>To address this problem, a proof of retrievability (PoR) protocol  and a provable data possession (PDP) protocol  have been presented in 2007, respectively.</w:t>
      </w:r>
    </w:p>
    <w:p w:rsidR="00000000" w:rsidRPr="005B1A98" w:rsidRDefault="00161A10" w:rsidP="005B1A98">
      <w:pPr>
        <w:numPr>
          <w:ilvl w:val="0"/>
          <w:numId w:val="45"/>
        </w:numPr>
        <w:spacing w:line="360" w:lineRule="auto"/>
        <w:jc w:val="both"/>
        <w:rPr>
          <w:rFonts w:ascii="Times New Roman" w:hAnsi="Times New Roman" w:cs="Times New Roman"/>
          <w:bCs/>
          <w:sz w:val="32"/>
          <w:szCs w:val="32"/>
          <w:lang w:val="en-IN"/>
        </w:rPr>
      </w:pPr>
      <w:r w:rsidRPr="005B1A98">
        <w:rPr>
          <w:rFonts w:ascii="Times New Roman" w:hAnsi="Times New Roman" w:cs="Times New Roman"/>
          <w:bCs/>
          <w:sz w:val="32"/>
          <w:szCs w:val="32"/>
          <w:lang w:val="en-IN"/>
        </w:rPr>
        <w:t xml:space="preserve">The security </w:t>
      </w:r>
      <w:r w:rsidRPr="005B1A98">
        <w:rPr>
          <w:rFonts w:ascii="Times New Roman" w:hAnsi="Times New Roman" w:cs="Times New Roman"/>
          <w:bCs/>
          <w:sz w:val="32"/>
          <w:szCs w:val="32"/>
          <w:lang w:val="en-IN"/>
        </w:rPr>
        <w:t>of the protocol depends on the stability of the calculation of the Diffie–Hellman problem (CDHP) in the random oracle model (ROM).</w:t>
      </w:r>
    </w:p>
    <w:p w:rsidR="00000000" w:rsidRPr="005B1A98" w:rsidRDefault="00161A10" w:rsidP="005B1A98">
      <w:pPr>
        <w:numPr>
          <w:ilvl w:val="0"/>
          <w:numId w:val="45"/>
        </w:numPr>
        <w:spacing w:line="360" w:lineRule="auto"/>
        <w:jc w:val="both"/>
        <w:rPr>
          <w:rFonts w:ascii="Times New Roman" w:hAnsi="Times New Roman" w:cs="Times New Roman"/>
          <w:bCs/>
          <w:sz w:val="32"/>
          <w:szCs w:val="32"/>
          <w:lang w:val="en-IN"/>
        </w:rPr>
      </w:pPr>
      <w:r w:rsidRPr="005B1A98">
        <w:rPr>
          <w:rFonts w:ascii="Times New Roman" w:hAnsi="Times New Roman" w:cs="Times New Roman"/>
          <w:bCs/>
          <w:sz w:val="32"/>
          <w:szCs w:val="32"/>
          <w:lang w:val="en-IN"/>
        </w:rPr>
        <w:t xml:space="preserve">In other words, it is computationally feasible to solve the CDH problem or impossible to solve the CDH problem in a limited </w:t>
      </w:r>
      <w:r w:rsidRPr="005B1A98">
        <w:rPr>
          <w:rFonts w:ascii="Times New Roman" w:hAnsi="Times New Roman" w:cs="Times New Roman"/>
          <w:bCs/>
          <w:sz w:val="32"/>
          <w:szCs w:val="32"/>
          <w:lang w:val="en-IN"/>
        </w:rPr>
        <w:t>time.</w:t>
      </w:r>
    </w:p>
    <w:p w:rsidR="00000000" w:rsidRPr="005B1A98" w:rsidRDefault="00161A10" w:rsidP="005B1A98">
      <w:pPr>
        <w:numPr>
          <w:ilvl w:val="0"/>
          <w:numId w:val="45"/>
        </w:numPr>
        <w:spacing w:line="360" w:lineRule="auto"/>
        <w:jc w:val="both"/>
        <w:rPr>
          <w:rFonts w:ascii="Times New Roman" w:hAnsi="Times New Roman" w:cs="Times New Roman"/>
          <w:bCs/>
          <w:sz w:val="32"/>
          <w:szCs w:val="32"/>
          <w:lang w:val="en-IN"/>
        </w:rPr>
      </w:pPr>
      <w:r w:rsidRPr="005B1A98">
        <w:rPr>
          <w:rFonts w:ascii="Times New Roman" w:hAnsi="Times New Roman" w:cs="Times New Roman"/>
          <w:bCs/>
          <w:sz w:val="32"/>
          <w:szCs w:val="32"/>
          <w:lang w:val="en-IN"/>
        </w:rPr>
        <w:lastRenderedPageBreak/>
        <w:t xml:space="preserve">In other words, the attacker’s probability of success is to solve the discrete logarithm problem and factorization problem. </w:t>
      </w:r>
    </w:p>
    <w:p w:rsidR="00000000" w:rsidRPr="005B1A98" w:rsidRDefault="00161A10" w:rsidP="005B1A98">
      <w:pPr>
        <w:numPr>
          <w:ilvl w:val="0"/>
          <w:numId w:val="45"/>
        </w:numPr>
        <w:spacing w:line="360" w:lineRule="auto"/>
        <w:jc w:val="both"/>
        <w:rPr>
          <w:rFonts w:ascii="Times New Roman" w:hAnsi="Times New Roman" w:cs="Times New Roman"/>
          <w:b/>
          <w:sz w:val="36"/>
          <w:szCs w:val="36"/>
          <w:lang w:val="en-IN"/>
        </w:rPr>
      </w:pPr>
      <w:r w:rsidRPr="005B1A98">
        <w:rPr>
          <w:rFonts w:ascii="Times New Roman" w:hAnsi="Times New Roman" w:cs="Times New Roman"/>
          <w:bCs/>
          <w:sz w:val="32"/>
          <w:szCs w:val="32"/>
          <w:lang w:val="en-IN"/>
        </w:rPr>
        <w:t>However, the difficulty for him to achieve it is also equivalent to the difficulty of computing discrete logarithm problem</w:t>
      </w:r>
      <w:r w:rsidRPr="005B1A98">
        <w:rPr>
          <w:rFonts w:ascii="Times New Roman" w:hAnsi="Times New Roman" w:cs="Times New Roman"/>
          <w:b/>
          <w:sz w:val="36"/>
          <w:szCs w:val="36"/>
          <w:lang w:val="en-IN"/>
        </w:rPr>
        <w:t>.</w:t>
      </w:r>
      <w:r w:rsidRPr="005B1A98">
        <w:rPr>
          <w:rFonts w:ascii="Times New Roman" w:hAnsi="Times New Roman" w:cs="Times New Roman"/>
          <w:b/>
          <w:sz w:val="36"/>
          <w:szCs w:val="36"/>
        </w:rPr>
        <w:t xml:space="preserve"> </w:t>
      </w:r>
    </w:p>
    <w:p w:rsidR="000B33B0" w:rsidRPr="005B1A98" w:rsidRDefault="006A300A" w:rsidP="005B1A98">
      <w:pPr>
        <w:spacing w:line="360" w:lineRule="auto"/>
        <w:jc w:val="both"/>
        <w:rPr>
          <w:rFonts w:ascii="Times New Roman" w:eastAsia="Times New Roman" w:hAnsi="Times New Roman" w:cs="Times New Roman"/>
          <w:sz w:val="32"/>
          <w:szCs w:val="32"/>
        </w:rPr>
      </w:pPr>
      <w:r w:rsidRPr="005B1A98">
        <w:rPr>
          <w:rFonts w:ascii="Times New Roman" w:hAnsi="Times New Roman" w:cs="Times New Roman"/>
          <w:b/>
          <w:sz w:val="36"/>
          <w:szCs w:val="36"/>
        </w:rPr>
        <w:t xml:space="preserve">2.2. PROPOSED </w:t>
      </w:r>
      <w:r w:rsidR="000B33B0" w:rsidRPr="005B1A98">
        <w:rPr>
          <w:rFonts w:ascii="Times New Roman" w:hAnsi="Times New Roman" w:cs="Times New Roman"/>
          <w:b/>
          <w:sz w:val="36"/>
          <w:szCs w:val="36"/>
        </w:rPr>
        <w:t xml:space="preserve">SYSTEM </w:t>
      </w:r>
    </w:p>
    <w:p w:rsidR="005B1A98" w:rsidRPr="005B1A98" w:rsidRDefault="005B1A98" w:rsidP="005B1A98">
      <w:pPr>
        <w:pStyle w:val="NormalWeb"/>
        <w:numPr>
          <w:ilvl w:val="0"/>
          <w:numId w:val="46"/>
        </w:numPr>
        <w:spacing w:before="0" w:beforeAutospacing="0" w:after="0" w:afterAutospacing="0" w:line="360" w:lineRule="auto"/>
        <w:ind w:left="142" w:firstLine="0"/>
        <w:jc w:val="both"/>
        <w:rPr>
          <w:sz w:val="32"/>
          <w:szCs w:val="32"/>
        </w:rPr>
      </w:pPr>
      <w:r w:rsidRPr="005B1A98">
        <w:rPr>
          <w:sz w:val="32"/>
          <w:szCs w:val="32"/>
        </w:rPr>
        <w:t xml:space="preserve">This proposed protocol performed well in terms of efficient dynamic support and reduced overhead. </w:t>
      </w:r>
    </w:p>
    <w:p w:rsidR="005B1A98" w:rsidRPr="005B1A98" w:rsidRDefault="005B1A98" w:rsidP="005B1A98">
      <w:pPr>
        <w:pStyle w:val="NormalWeb"/>
        <w:numPr>
          <w:ilvl w:val="0"/>
          <w:numId w:val="46"/>
        </w:numPr>
        <w:spacing w:before="0" w:beforeAutospacing="0" w:after="0" w:afterAutospacing="0" w:line="360" w:lineRule="auto"/>
        <w:ind w:left="142" w:firstLine="0"/>
        <w:jc w:val="both"/>
        <w:rPr>
          <w:sz w:val="32"/>
          <w:szCs w:val="32"/>
        </w:rPr>
      </w:pPr>
      <w:r w:rsidRPr="005B1A98">
        <w:rPr>
          <w:sz w:val="32"/>
          <w:szCs w:val="32"/>
        </w:rPr>
        <w:t>The key idea of the proposed work is, the public verification technique is that the data owner splits the data into multiple blocks and computes a signature for each block using double SHA 256 algorithm.</w:t>
      </w:r>
    </w:p>
    <w:p w:rsidR="005B1A98" w:rsidRPr="005B1A98" w:rsidRDefault="005B1A98" w:rsidP="005B1A98">
      <w:pPr>
        <w:pStyle w:val="NormalWeb"/>
        <w:numPr>
          <w:ilvl w:val="0"/>
          <w:numId w:val="46"/>
        </w:numPr>
        <w:spacing w:before="0" w:beforeAutospacing="0" w:after="0" w:afterAutospacing="0" w:line="360" w:lineRule="auto"/>
        <w:ind w:left="142" w:firstLine="0"/>
        <w:jc w:val="both"/>
        <w:rPr>
          <w:sz w:val="32"/>
          <w:szCs w:val="32"/>
        </w:rPr>
      </w:pPr>
      <w:r w:rsidRPr="005B1A98">
        <w:rPr>
          <w:sz w:val="32"/>
          <w:szCs w:val="32"/>
        </w:rPr>
        <w:t>This proposed blockchain based data storage restricts the behavior of third party auditors. Similarly the certificate-less public audit scheme increases efficiency of auditing process.</w:t>
      </w:r>
    </w:p>
    <w:p w:rsidR="005B1A98" w:rsidRPr="005B1A98" w:rsidRDefault="005B1A98" w:rsidP="005B1A98">
      <w:pPr>
        <w:pStyle w:val="NormalWeb"/>
        <w:numPr>
          <w:ilvl w:val="0"/>
          <w:numId w:val="46"/>
        </w:numPr>
        <w:spacing w:before="0" w:beforeAutospacing="0" w:after="0" w:afterAutospacing="0" w:line="360" w:lineRule="auto"/>
        <w:ind w:left="142" w:firstLine="0"/>
        <w:jc w:val="both"/>
        <w:rPr>
          <w:sz w:val="32"/>
          <w:szCs w:val="32"/>
        </w:rPr>
      </w:pPr>
      <w:r w:rsidRPr="005B1A98">
        <w:rPr>
          <w:sz w:val="32"/>
          <w:szCs w:val="32"/>
        </w:rPr>
        <w:t>Each transaction proposed in a blockchain is hashed together, and the hash pointers connect each block to the next block.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B1A98" w:rsidRDefault="00161A10" w:rsidP="005B1A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1A98">
        <w:rPr>
          <w:rFonts w:ascii="Times New Roman" w:eastAsia="AdvGulliv-R" w:hAnsi="Times New Roman" w:cs="Times New Roman"/>
          <w:bCs/>
          <w:sz w:val="32"/>
          <w:szCs w:val="32"/>
          <w:lang w:val="en-IN"/>
        </w:rPr>
        <w:t>Because cloud storage has superiorities of low cost, scalable, location-independent, and high performance, more and more individuals and businesses tend to outsource their data to the cloud.</w:t>
      </w:r>
    </w:p>
    <w:p w:rsidR="00000000" w:rsidRPr="005B1A98" w:rsidRDefault="00161A10" w:rsidP="005B1A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1A98">
        <w:rPr>
          <w:rFonts w:ascii="Times New Roman" w:eastAsia="AdvGulliv-R" w:hAnsi="Times New Roman" w:cs="Times New Roman"/>
          <w:bCs/>
          <w:sz w:val="32"/>
          <w:szCs w:val="32"/>
          <w:lang w:val="en-IN"/>
        </w:rPr>
        <w:t>However, the lack of strict performance analys</w:t>
      </w:r>
      <w:r w:rsidRPr="005B1A98">
        <w:rPr>
          <w:rFonts w:ascii="Times New Roman" w:eastAsia="AdvGulliv-R" w:hAnsi="Times New Roman" w:cs="Times New Roman"/>
          <w:bCs/>
          <w:sz w:val="32"/>
          <w:szCs w:val="32"/>
          <w:lang w:val="en-IN"/>
        </w:rPr>
        <w:t>is has greatly affected the practical application of the scheme.</w:t>
      </w:r>
    </w:p>
    <w:p w:rsidR="00000000" w:rsidRPr="005B1A98" w:rsidRDefault="00161A10" w:rsidP="005B1A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1A98">
        <w:rPr>
          <w:rFonts w:ascii="Times New Roman" w:eastAsia="AdvGulliv-R" w:hAnsi="Times New Roman" w:cs="Times New Roman"/>
          <w:bCs/>
          <w:sz w:val="32"/>
          <w:szCs w:val="32"/>
          <w:lang w:val="en-IN"/>
        </w:rPr>
        <w:lastRenderedPageBreak/>
        <w:t>Due to the limited capacity of blocks in the blockchain, only very important security information is considered to be stored in blocks; otherwise, the system performance will not be acceptab</w:t>
      </w:r>
      <w:r w:rsidRPr="005B1A98">
        <w:rPr>
          <w:rFonts w:ascii="Times New Roman" w:eastAsia="AdvGulliv-R" w:hAnsi="Times New Roman" w:cs="Times New Roman"/>
          <w:bCs/>
          <w:sz w:val="32"/>
          <w:szCs w:val="32"/>
          <w:lang w:val="en-IN"/>
        </w:rPr>
        <w:t>le.</w:t>
      </w:r>
    </w:p>
    <w:p w:rsidR="00000000" w:rsidRPr="005B1A98" w:rsidRDefault="00161A10" w:rsidP="005B1A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1A98">
        <w:rPr>
          <w:rFonts w:ascii="Times New Roman" w:eastAsia="AdvGulliv-R" w:hAnsi="Times New Roman" w:cs="Times New Roman"/>
          <w:bCs/>
          <w:sz w:val="32"/>
          <w:szCs w:val="32"/>
          <w:lang w:val="en-IN"/>
        </w:rPr>
        <w:t>Compared with other public auditing schemes, our scheme based on the self-certified public key system has been improved in storage overhead, communication bandwidth, and verification efficiency.</w:t>
      </w:r>
    </w:p>
    <w:p w:rsidR="00000000" w:rsidRPr="005B1A98" w:rsidRDefault="00161A10" w:rsidP="005B1A9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1A98">
        <w:rPr>
          <w:rFonts w:ascii="Times New Roman" w:eastAsia="AdvGulliv-R" w:hAnsi="Times New Roman" w:cs="Times New Roman"/>
          <w:bCs/>
          <w:sz w:val="32"/>
          <w:szCs w:val="32"/>
          <w:lang w:val="en-IN"/>
        </w:rPr>
        <w:t>Taking the security and efficiency into account, a nove</w:t>
      </w:r>
      <w:r w:rsidRPr="005B1A98">
        <w:rPr>
          <w:rFonts w:ascii="Times New Roman" w:eastAsia="AdvGulliv-R" w:hAnsi="Times New Roman" w:cs="Times New Roman"/>
          <w:bCs/>
          <w:sz w:val="32"/>
          <w:szCs w:val="32"/>
          <w:lang w:val="en-IN"/>
        </w:rPr>
        <w:t>l public auditing scheme for cloud data is proposed in this paper based on a self-certified public key system.</w:t>
      </w:r>
      <w:r w:rsidRPr="005B1A9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B1A98" w:rsidRDefault="005B1A98" w:rsidP="00E53AA4">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sz w:val="28"/>
                <w:szCs w:val="28"/>
              </w:rPr>
              <w:t>New directly revocable attribute-based encryption scheme and its application in cloud storage environment</w:t>
            </w:r>
          </w:p>
        </w:tc>
        <w:tc>
          <w:tcPr>
            <w:tcW w:w="3192" w:type="dxa"/>
          </w:tcPr>
          <w:p w:rsidR="000C407B" w:rsidRPr="005B1A98" w:rsidRDefault="005B1A98" w:rsidP="005B1A98">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sz w:val="28"/>
                <w:szCs w:val="28"/>
              </w:rPr>
              <w:t xml:space="preserve">H. Wang, Z. Zheng, L. Wu et al., </w:t>
            </w:r>
          </w:p>
        </w:tc>
        <w:tc>
          <w:tcPr>
            <w:tcW w:w="3192" w:type="dxa"/>
          </w:tcPr>
          <w:p w:rsidR="000C407B" w:rsidRPr="005B1A98" w:rsidRDefault="005B1A98" w:rsidP="00E53AA4">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color w:val="333333"/>
                <w:sz w:val="28"/>
                <w:szCs w:val="28"/>
                <w:shd w:val="clear" w:color="auto" w:fill="FFFFFF"/>
              </w:rPr>
              <w:t>Attribute-based encryption (ABE) is a special type of cryptosystem, which provide encryption and decryption functions based on users attributes.</w:t>
            </w:r>
          </w:p>
        </w:tc>
      </w:tr>
      <w:tr w:rsidR="000C407B" w:rsidTr="000C407B">
        <w:trPr>
          <w:trHeight w:val="2942"/>
        </w:trPr>
        <w:tc>
          <w:tcPr>
            <w:tcW w:w="3192" w:type="dxa"/>
          </w:tcPr>
          <w:p w:rsidR="000C407B" w:rsidRPr="005B1A98" w:rsidRDefault="005B1A98" w:rsidP="00E53AA4">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sz w:val="28"/>
                <w:szCs w:val="28"/>
              </w:rPr>
              <w:t>Cloud computing: opportunities and challenges</w:t>
            </w:r>
          </w:p>
        </w:tc>
        <w:tc>
          <w:tcPr>
            <w:tcW w:w="3192" w:type="dxa"/>
          </w:tcPr>
          <w:p w:rsidR="000C407B" w:rsidRPr="005B1A98" w:rsidRDefault="005B1A98" w:rsidP="005B1A98">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sz w:val="28"/>
                <w:szCs w:val="28"/>
              </w:rPr>
              <w:t xml:space="preserve">M. N. O. Sadiku, S. M. Musa, and O. D. Momoh, </w:t>
            </w:r>
          </w:p>
        </w:tc>
        <w:tc>
          <w:tcPr>
            <w:tcW w:w="3192" w:type="dxa"/>
          </w:tcPr>
          <w:p w:rsidR="000C407B" w:rsidRPr="005B1A98" w:rsidRDefault="005B1A98" w:rsidP="00E53AA4">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color w:val="333333"/>
                <w:sz w:val="28"/>
                <w:szCs w:val="28"/>
                <w:shd w:val="clear" w:color="auto" w:fill="FFFFFF"/>
              </w:rPr>
              <w:t>The cloud computing technology is providing the present world with the improved methods of storage, performance of an application and computation.</w:t>
            </w:r>
          </w:p>
        </w:tc>
      </w:tr>
      <w:tr w:rsidR="000C407B" w:rsidTr="000C407B">
        <w:tc>
          <w:tcPr>
            <w:tcW w:w="3192" w:type="dxa"/>
          </w:tcPr>
          <w:p w:rsidR="000C407B" w:rsidRPr="005B1A98" w:rsidRDefault="005B1A98" w:rsidP="00E53AA4">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sz w:val="28"/>
                <w:szCs w:val="28"/>
              </w:rPr>
              <w:lastRenderedPageBreak/>
              <w:t>Data storage auditing service in cloud computing: challenges, methods and opportunities</w:t>
            </w:r>
          </w:p>
        </w:tc>
        <w:tc>
          <w:tcPr>
            <w:tcW w:w="3192" w:type="dxa"/>
          </w:tcPr>
          <w:p w:rsidR="000C407B" w:rsidRPr="005B1A98" w:rsidRDefault="005B1A98" w:rsidP="005B1A98">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sz w:val="28"/>
                <w:szCs w:val="28"/>
              </w:rPr>
              <w:t>K. Yang and X. Jia,</w:t>
            </w:r>
          </w:p>
        </w:tc>
        <w:tc>
          <w:tcPr>
            <w:tcW w:w="3192" w:type="dxa"/>
          </w:tcPr>
          <w:p w:rsidR="000C407B" w:rsidRPr="005B1A98" w:rsidRDefault="005B1A98" w:rsidP="00E53AA4">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color w:val="333333"/>
                <w:sz w:val="28"/>
                <w:szCs w:val="28"/>
                <w:shd w:val="clear" w:color="auto" w:fill="FFFFFF"/>
              </w:rPr>
              <w:t>Cloud computing is a promising computing model that enables convenient and on-demand network access to a shared pool of configurable computing resources.</w:t>
            </w:r>
          </w:p>
        </w:tc>
      </w:tr>
      <w:tr w:rsidR="000C407B" w:rsidTr="000C407B">
        <w:tc>
          <w:tcPr>
            <w:tcW w:w="3192" w:type="dxa"/>
          </w:tcPr>
          <w:p w:rsidR="000C407B" w:rsidRPr="005B1A98" w:rsidRDefault="005B1A98" w:rsidP="00E53AA4">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sz w:val="28"/>
                <w:szCs w:val="28"/>
              </w:rPr>
              <w:t>A secure and dynamic multikeyword ranked search scheme over encrypted cloud data</w:t>
            </w:r>
          </w:p>
        </w:tc>
        <w:tc>
          <w:tcPr>
            <w:tcW w:w="3192" w:type="dxa"/>
          </w:tcPr>
          <w:p w:rsidR="000C407B" w:rsidRPr="005B1A98" w:rsidRDefault="005B1A98" w:rsidP="005B1A98">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sz w:val="28"/>
                <w:szCs w:val="28"/>
              </w:rPr>
              <w:t xml:space="preserve">Z. Xia, X. Wang, X. Sun et al., </w:t>
            </w:r>
          </w:p>
        </w:tc>
        <w:tc>
          <w:tcPr>
            <w:tcW w:w="3192" w:type="dxa"/>
          </w:tcPr>
          <w:p w:rsidR="000C407B" w:rsidRPr="005B1A98" w:rsidRDefault="005B1A98" w:rsidP="00E53AA4">
            <w:pPr>
              <w:tabs>
                <w:tab w:val="left" w:pos="720"/>
              </w:tabs>
              <w:spacing w:after="100" w:line="360" w:lineRule="auto"/>
              <w:jc w:val="both"/>
              <w:rPr>
                <w:rFonts w:ascii="Times New Roman" w:hAnsi="Times New Roman" w:cs="Times New Roman"/>
                <w:sz w:val="28"/>
                <w:szCs w:val="28"/>
              </w:rPr>
            </w:pPr>
            <w:r w:rsidRPr="005B1A98">
              <w:rPr>
                <w:rFonts w:ascii="Times New Roman" w:hAnsi="Times New Roman" w:cs="Times New Roman"/>
                <w:color w:val="333333"/>
                <w:sz w:val="28"/>
                <w:szCs w:val="28"/>
                <w:shd w:val="clear" w:color="auto" w:fill="FFFFFF"/>
              </w:rPr>
              <w:t>In order to resist statistical attacks, phantom terms are added to the index vector for blinding search results.</w:t>
            </w:r>
          </w:p>
        </w:tc>
      </w:tr>
    </w:tbl>
    <w:p w:rsidR="00F84A16" w:rsidRDefault="00F84A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F84A16">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84A16" w:rsidRPr="00F84A16" w:rsidRDefault="00F84A16" w:rsidP="00F84A16">
      <w:pPr>
        <w:spacing w:line="360" w:lineRule="auto"/>
        <w:ind w:left="720"/>
        <w:jc w:val="both"/>
        <w:rPr>
          <w:rFonts w:ascii="Times New Roman" w:hAnsi="Times New Roman" w:cs="Times New Roman"/>
          <w:sz w:val="28"/>
          <w:szCs w:val="28"/>
        </w:rPr>
      </w:pPr>
    </w:p>
    <w:p w:rsidR="00305BF0" w:rsidRPr="00D81E16" w:rsidRDefault="00305BF0" w:rsidP="00F84A1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84A16" w:rsidP="00E53AA4">
      <w:pPr>
        <w:spacing w:after="0" w:line="360" w:lineRule="auto"/>
        <w:jc w:val="both"/>
        <w:rPr>
          <w:rFonts w:ascii="Times New Roman" w:hAnsi="Times New Roman" w:cs="Times New Roman"/>
        </w:rPr>
      </w:pPr>
      <w:r w:rsidRPr="00F84A16">
        <w:rPr>
          <w:rFonts w:ascii="Times New Roman" w:hAnsi="Times New Roman" w:cs="Times New Roman"/>
        </w:rPr>
        <w:drawing>
          <wp:inline distT="0" distB="0" distL="0" distR="0">
            <wp:extent cx="5943600" cy="4322445"/>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3224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AB0554" w:rsidRDefault="00AB0554"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420BF" w:rsidRPr="004E37B4" w:rsidRDefault="008420BF" w:rsidP="008420BF">
      <w:pPr>
        <w:pStyle w:val="BodyText"/>
        <w:rPr>
          <w:bCs/>
          <w:iCs/>
          <w:sz w:val="32"/>
          <w:szCs w:val="32"/>
          <w:lang w:val="en-IN"/>
        </w:rPr>
      </w:pPr>
      <w:r w:rsidRPr="004E37B4">
        <w:rPr>
          <w:bCs/>
          <w:iCs/>
          <w:sz w:val="32"/>
          <w:szCs w:val="32"/>
          <w:lang w:val="en-IN"/>
        </w:rPr>
        <w:t xml:space="preserve">    In this paper, we present a public auditing protocol with a self-certified public key system using blockchain technology, which differs from the state-of-the-art schemes. -e user’s operational information and metadata information of the file are formed to a block after verified by the checked nodes and then to be put into the blockchain. -e chain structure of the block ensures the security of auditing data source. Comprehensive analyses show that attackers cannot derive user’s secret key in the proposed scheme. TPA cannot derive users’ data from the collected auditing information during the verification phase. Attackers cannot impersonate the signer to forge a valid signature without knowing the signer’s secret key. -e presented scheme can also effectively resist against the forging attacks launched by CSP. -e realization of batch auditing and the efficiency of the scheme are also discussed in this paper. Compared with other public auditing schemes, the storage space and communication bandwidth are saved in our public auditing scheme. -e network load is also reduced. In addition, the verification efficiency of public key and the authentication efficiency of the scheme are improved.</w:t>
      </w:r>
      <w:r w:rsidRPr="004E37B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E37B4" w:rsidRDefault="004E37B4" w:rsidP="00E53AA4">
      <w:pPr>
        <w:pStyle w:val="BodyText"/>
        <w:rPr>
          <w:b/>
          <w:iCs/>
          <w:sz w:val="28"/>
          <w:szCs w:val="28"/>
        </w:rPr>
      </w:pPr>
    </w:p>
    <w:p w:rsidR="004E37B4" w:rsidRDefault="004E37B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E37B4" w:rsidRDefault="00161A10" w:rsidP="004E37B4">
      <w:pPr>
        <w:pStyle w:val="BodyText"/>
        <w:numPr>
          <w:ilvl w:val="0"/>
          <w:numId w:val="42"/>
        </w:numPr>
        <w:rPr>
          <w:sz w:val="32"/>
          <w:szCs w:val="32"/>
          <w:lang w:val="en-IN"/>
        </w:rPr>
      </w:pPr>
      <w:r w:rsidRPr="004E37B4">
        <w:rPr>
          <w:sz w:val="32"/>
          <w:szCs w:val="32"/>
          <w:lang w:val="en-IN"/>
        </w:rPr>
        <w:t>[1] H. Wang, Z. Zheng, L. Wu et al., “New directly revocable attribute-based encryption scheme and its application in cloud storage environment,” Cluster Computing, vol. 20, no. 3, pp. 23</w:t>
      </w:r>
      <w:r w:rsidRPr="004E37B4">
        <w:rPr>
          <w:sz w:val="32"/>
          <w:szCs w:val="32"/>
          <w:lang w:val="en-IN"/>
        </w:rPr>
        <w:t xml:space="preserve">85–2392, 2017. </w:t>
      </w:r>
    </w:p>
    <w:p w:rsidR="00000000" w:rsidRPr="004E37B4" w:rsidRDefault="00161A10" w:rsidP="004E37B4">
      <w:pPr>
        <w:pStyle w:val="BodyText"/>
        <w:numPr>
          <w:ilvl w:val="0"/>
          <w:numId w:val="42"/>
        </w:numPr>
        <w:rPr>
          <w:sz w:val="32"/>
          <w:szCs w:val="32"/>
          <w:lang w:val="en-IN"/>
        </w:rPr>
      </w:pPr>
      <w:r w:rsidRPr="004E37B4">
        <w:rPr>
          <w:sz w:val="32"/>
          <w:szCs w:val="32"/>
          <w:lang w:val="en-IN"/>
        </w:rPr>
        <w:t xml:space="preserve">[2] M. N. O. Sadiku, S. M. Musa, and O. D. Momoh, “Cloud computing: opportunities and challenges,” IEEE Potentials, vol. 33, no. 1, pp. 34–36, 2014. </w:t>
      </w:r>
    </w:p>
    <w:p w:rsidR="00000000" w:rsidRPr="004E37B4" w:rsidRDefault="00161A10" w:rsidP="004E37B4">
      <w:pPr>
        <w:pStyle w:val="BodyText"/>
        <w:numPr>
          <w:ilvl w:val="0"/>
          <w:numId w:val="42"/>
        </w:numPr>
        <w:rPr>
          <w:sz w:val="32"/>
          <w:szCs w:val="32"/>
          <w:lang w:val="en-IN"/>
        </w:rPr>
      </w:pPr>
      <w:r w:rsidRPr="004E37B4">
        <w:rPr>
          <w:sz w:val="32"/>
          <w:szCs w:val="32"/>
          <w:lang w:val="en-IN"/>
        </w:rPr>
        <w:t>[3] K. Yang and X. Jia, “Data storage auditing service in cloud computing: challenges, m</w:t>
      </w:r>
      <w:r w:rsidRPr="004E37B4">
        <w:rPr>
          <w:sz w:val="32"/>
          <w:szCs w:val="32"/>
          <w:lang w:val="en-IN"/>
        </w:rPr>
        <w:t xml:space="preserve">ethods and opportunities,” World Wide Web, vol. 15, no. 4, pp. 409–428, 2012. </w:t>
      </w:r>
    </w:p>
    <w:p w:rsidR="00000000" w:rsidRPr="004E37B4" w:rsidRDefault="00161A10" w:rsidP="004E37B4">
      <w:pPr>
        <w:pStyle w:val="BodyText"/>
        <w:numPr>
          <w:ilvl w:val="0"/>
          <w:numId w:val="42"/>
        </w:numPr>
        <w:rPr>
          <w:sz w:val="32"/>
          <w:szCs w:val="32"/>
          <w:lang w:val="en-IN"/>
        </w:rPr>
      </w:pPr>
      <w:r w:rsidRPr="004E37B4">
        <w:rPr>
          <w:sz w:val="32"/>
          <w:szCs w:val="32"/>
          <w:lang w:val="en-IN"/>
        </w:rPr>
        <w:t>[4] Z. Xia, X. Wang, X. Sun et al., “A secure and dynamic multikeyword ranked search scheme over encrypted cloud data,” IEEE Transactions on Parallel and Distributed Systems, v</w:t>
      </w:r>
      <w:r w:rsidRPr="004E37B4">
        <w:rPr>
          <w:sz w:val="32"/>
          <w:szCs w:val="32"/>
          <w:lang w:val="en-IN"/>
        </w:rPr>
        <w:t xml:space="preserve">ol. 27, no. 2, pp. 340–352, 2016. </w:t>
      </w:r>
    </w:p>
    <w:p w:rsidR="00000000" w:rsidRPr="004E37B4" w:rsidRDefault="00161A10" w:rsidP="004E37B4">
      <w:pPr>
        <w:pStyle w:val="BodyText"/>
        <w:numPr>
          <w:ilvl w:val="0"/>
          <w:numId w:val="42"/>
        </w:numPr>
        <w:rPr>
          <w:sz w:val="32"/>
          <w:szCs w:val="32"/>
          <w:lang w:val="en-IN"/>
        </w:rPr>
      </w:pPr>
      <w:r w:rsidRPr="004E37B4">
        <w:rPr>
          <w:sz w:val="32"/>
          <w:szCs w:val="32"/>
          <w:lang w:val="en-IN"/>
        </w:rPr>
        <w:t>[5] K. Ren, C. Wang, and Q. Wang, “Security challenges for the public cloud,” IEEE Internet Computing, vol. 16, no. 1, pp. 69–73, 2012.</w:t>
      </w:r>
      <w:r w:rsidRPr="004E37B4">
        <w:rPr>
          <w:sz w:val="32"/>
          <w:szCs w:val="32"/>
        </w:rPr>
        <w:t xml:space="preserve"> </w:t>
      </w:r>
    </w:p>
    <w:p w:rsidR="00000000" w:rsidRPr="004E37B4" w:rsidRDefault="00161A10" w:rsidP="004E37B4">
      <w:pPr>
        <w:pStyle w:val="BodyText"/>
        <w:numPr>
          <w:ilvl w:val="0"/>
          <w:numId w:val="42"/>
        </w:numPr>
        <w:rPr>
          <w:sz w:val="32"/>
          <w:szCs w:val="32"/>
          <w:lang w:val="en-IN"/>
        </w:rPr>
      </w:pPr>
      <w:r w:rsidRPr="004E37B4">
        <w:rPr>
          <w:sz w:val="32"/>
          <w:szCs w:val="32"/>
          <w:lang w:val="en-IN"/>
        </w:rPr>
        <w:t xml:space="preserve">[6] J. Shen, T. Zhou, X. Chen et al., “Anonymous and traceable group data sharing </w:t>
      </w:r>
      <w:r w:rsidRPr="004E37B4">
        <w:rPr>
          <w:sz w:val="32"/>
          <w:szCs w:val="32"/>
          <w:lang w:val="en-IN"/>
        </w:rPr>
        <w:t xml:space="preserve">in cloud computing,” IEEE Transactions on Information Forensics and Security, vol. 13, no. 4, pp. 912–925, 2018. </w:t>
      </w:r>
    </w:p>
    <w:p w:rsidR="00000000" w:rsidRPr="004E37B4" w:rsidRDefault="00161A10" w:rsidP="004E37B4">
      <w:pPr>
        <w:pStyle w:val="BodyText"/>
        <w:numPr>
          <w:ilvl w:val="0"/>
          <w:numId w:val="42"/>
        </w:numPr>
        <w:rPr>
          <w:sz w:val="32"/>
          <w:szCs w:val="32"/>
          <w:lang w:val="en-IN"/>
        </w:rPr>
      </w:pPr>
      <w:r w:rsidRPr="004E37B4">
        <w:rPr>
          <w:sz w:val="32"/>
          <w:szCs w:val="32"/>
          <w:lang w:val="en-IN"/>
        </w:rPr>
        <w:lastRenderedPageBreak/>
        <w:t xml:space="preserve">[7] J. Ryoo, S. Rizvi, W. Aiken et al., “Cloud security auditing: challenges and emerging approaches,” IEEE Security &amp; Privacy, vol. 12, no. </w:t>
      </w:r>
      <w:r w:rsidRPr="004E37B4">
        <w:rPr>
          <w:sz w:val="32"/>
          <w:szCs w:val="32"/>
          <w:lang w:val="en-IN"/>
        </w:rPr>
        <w:t xml:space="preserve">6, pp. 68–74, 2014. </w:t>
      </w:r>
    </w:p>
    <w:p w:rsidR="00000000" w:rsidRPr="004E37B4" w:rsidRDefault="00161A10" w:rsidP="004E37B4">
      <w:pPr>
        <w:pStyle w:val="BodyText"/>
        <w:numPr>
          <w:ilvl w:val="0"/>
          <w:numId w:val="42"/>
        </w:numPr>
        <w:rPr>
          <w:sz w:val="32"/>
          <w:szCs w:val="32"/>
          <w:lang w:val="en-IN"/>
        </w:rPr>
      </w:pPr>
      <w:r w:rsidRPr="004E37B4">
        <w:rPr>
          <w:sz w:val="32"/>
          <w:szCs w:val="32"/>
          <w:lang w:val="en-IN"/>
        </w:rPr>
        <w:t xml:space="preserve">[8] Q. Jiang, J. Ma, and F. Wei, “On the security of a privacyaware authentication scheme for distributed mobile cloud computing services,” IEEE Systems Journal, vol. 12, no. 2, pp. 2039–2042, 2018. </w:t>
      </w:r>
    </w:p>
    <w:p w:rsidR="00000000" w:rsidRPr="004E37B4" w:rsidRDefault="00161A10" w:rsidP="004E37B4">
      <w:pPr>
        <w:pStyle w:val="BodyText"/>
        <w:numPr>
          <w:ilvl w:val="0"/>
          <w:numId w:val="42"/>
        </w:numPr>
        <w:rPr>
          <w:sz w:val="32"/>
          <w:szCs w:val="32"/>
          <w:lang w:val="en-IN"/>
        </w:rPr>
      </w:pPr>
      <w:r w:rsidRPr="004E37B4">
        <w:rPr>
          <w:sz w:val="32"/>
          <w:szCs w:val="32"/>
          <w:lang w:val="en-IN"/>
        </w:rPr>
        <w:t>[9] Z. Fu, X. Wu, C. Guan et al.,</w:t>
      </w:r>
      <w:r w:rsidRPr="004E37B4">
        <w:rPr>
          <w:sz w:val="32"/>
          <w:szCs w:val="32"/>
          <w:lang w:val="en-IN"/>
        </w:rPr>
        <w:t xml:space="preserve"> “Toward efficient multi-keyword fuzzy search over encrypted outsourced data with accuracy improvement,” IEEE Transactions on Information Forensics and Security, vol. 11, no. 12, pp. 2706–2716, 2016. </w:t>
      </w:r>
    </w:p>
    <w:p w:rsidR="00000000" w:rsidRPr="004E37B4" w:rsidRDefault="00161A10" w:rsidP="004E37B4">
      <w:pPr>
        <w:pStyle w:val="BodyText"/>
        <w:numPr>
          <w:ilvl w:val="0"/>
          <w:numId w:val="42"/>
        </w:numPr>
        <w:rPr>
          <w:sz w:val="32"/>
          <w:szCs w:val="32"/>
          <w:lang w:val="en-IN"/>
        </w:rPr>
      </w:pPr>
      <w:r w:rsidRPr="004E37B4">
        <w:rPr>
          <w:sz w:val="32"/>
          <w:szCs w:val="32"/>
          <w:lang w:val="en-IN"/>
        </w:rPr>
        <w:t>[10] C. Wang, S. S. M. Chow, Q. Wang et al., “Privacy-</w:t>
      </w:r>
      <w:r w:rsidRPr="004E37B4">
        <w:rPr>
          <w:sz w:val="32"/>
          <w:szCs w:val="32"/>
          <w:lang w:val="en-IN"/>
        </w:rPr>
        <w:t xml:space="preserve">preserving public auditing for secure cloud storage,” IEEE Transactions on Computers, vol. 62, no. 2, pp. 362–375,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1A10" w:rsidRDefault="00161A10" w:rsidP="003654DF">
      <w:pPr>
        <w:spacing w:after="0" w:line="240" w:lineRule="auto"/>
      </w:pPr>
      <w:r>
        <w:separator/>
      </w:r>
    </w:p>
  </w:endnote>
  <w:endnote w:type="continuationSeparator" w:id="1">
    <w:p w:rsidR="00161A10" w:rsidRDefault="00161A1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1A10" w:rsidRDefault="00161A10" w:rsidP="003654DF">
      <w:pPr>
        <w:spacing w:after="0" w:line="240" w:lineRule="auto"/>
      </w:pPr>
      <w:r>
        <w:separator/>
      </w:r>
    </w:p>
  </w:footnote>
  <w:footnote w:type="continuationSeparator" w:id="1">
    <w:p w:rsidR="00161A10" w:rsidRDefault="00161A1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65F64">
        <w:pPr>
          <w:pStyle w:val="Header"/>
          <w:jc w:val="right"/>
        </w:pPr>
        <w:fldSimple w:instr=" PAGE   \* MERGEFORMAT ">
          <w:r w:rsidR="00F84A1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671221"/>
    <w:multiLevelType w:val="hybridMultilevel"/>
    <w:tmpl w:val="474C8AF6"/>
    <w:lvl w:ilvl="0" w:tplc="9E245096">
      <w:start w:val="1"/>
      <w:numFmt w:val="bullet"/>
      <w:lvlText w:val=""/>
      <w:lvlJc w:val="left"/>
      <w:pPr>
        <w:tabs>
          <w:tab w:val="num" w:pos="720"/>
        </w:tabs>
        <w:ind w:left="720" w:hanging="360"/>
      </w:pPr>
      <w:rPr>
        <w:rFonts w:ascii="Wingdings 2" w:hAnsi="Wingdings 2" w:hint="default"/>
      </w:rPr>
    </w:lvl>
    <w:lvl w:ilvl="1" w:tplc="FF364BD8" w:tentative="1">
      <w:start w:val="1"/>
      <w:numFmt w:val="bullet"/>
      <w:lvlText w:val=""/>
      <w:lvlJc w:val="left"/>
      <w:pPr>
        <w:tabs>
          <w:tab w:val="num" w:pos="1440"/>
        </w:tabs>
        <w:ind w:left="1440" w:hanging="360"/>
      </w:pPr>
      <w:rPr>
        <w:rFonts w:ascii="Wingdings 2" w:hAnsi="Wingdings 2" w:hint="default"/>
      </w:rPr>
    </w:lvl>
    <w:lvl w:ilvl="2" w:tplc="ED4C3AE0" w:tentative="1">
      <w:start w:val="1"/>
      <w:numFmt w:val="bullet"/>
      <w:lvlText w:val=""/>
      <w:lvlJc w:val="left"/>
      <w:pPr>
        <w:tabs>
          <w:tab w:val="num" w:pos="2160"/>
        </w:tabs>
        <w:ind w:left="2160" w:hanging="360"/>
      </w:pPr>
      <w:rPr>
        <w:rFonts w:ascii="Wingdings 2" w:hAnsi="Wingdings 2" w:hint="default"/>
      </w:rPr>
    </w:lvl>
    <w:lvl w:ilvl="3" w:tplc="2DA6806E" w:tentative="1">
      <w:start w:val="1"/>
      <w:numFmt w:val="bullet"/>
      <w:lvlText w:val=""/>
      <w:lvlJc w:val="left"/>
      <w:pPr>
        <w:tabs>
          <w:tab w:val="num" w:pos="2880"/>
        </w:tabs>
        <w:ind w:left="2880" w:hanging="360"/>
      </w:pPr>
      <w:rPr>
        <w:rFonts w:ascii="Wingdings 2" w:hAnsi="Wingdings 2" w:hint="default"/>
      </w:rPr>
    </w:lvl>
    <w:lvl w:ilvl="4" w:tplc="9A1CA36A" w:tentative="1">
      <w:start w:val="1"/>
      <w:numFmt w:val="bullet"/>
      <w:lvlText w:val=""/>
      <w:lvlJc w:val="left"/>
      <w:pPr>
        <w:tabs>
          <w:tab w:val="num" w:pos="3600"/>
        </w:tabs>
        <w:ind w:left="3600" w:hanging="360"/>
      </w:pPr>
      <w:rPr>
        <w:rFonts w:ascii="Wingdings 2" w:hAnsi="Wingdings 2" w:hint="default"/>
      </w:rPr>
    </w:lvl>
    <w:lvl w:ilvl="5" w:tplc="95901CFA" w:tentative="1">
      <w:start w:val="1"/>
      <w:numFmt w:val="bullet"/>
      <w:lvlText w:val=""/>
      <w:lvlJc w:val="left"/>
      <w:pPr>
        <w:tabs>
          <w:tab w:val="num" w:pos="4320"/>
        </w:tabs>
        <w:ind w:left="4320" w:hanging="360"/>
      </w:pPr>
      <w:rPr>
        <w:rFonts w:ascii="Wingdings 2" w:hAnsi="Wingdings 2" w:hint="default"/>
      </w:rPr>
    </w:lvl>
    <w:lvl w:ilvl="6" w:tplc="FA5AE656" w:tentative="1">
      <w:start w:val="1"/>
      <w:numFmt w:val="bullet"/>
      <w:lvlText w:val=""/>
      <w:lvlJc w:val="left"/>
      <w:pPr>
        <w:tabs>
          <w:tab w:val="num" w:pos="5040"/>
        </w:tabs>
        <w:ind w:left="5040" w:hanging="360"/>
      </w:pPr>
      <w:rPr>
        <w:rFonts w:ascii="Wingdings 2" w:hAnsi="Wingdings 2" w:hint="default"/>
      </w:rPr>
    </w:lvl>
    <w:lvl w:ilvl="7" w:tplc="FE629D1C" w:tentative="1">
      <w:start w:val="1"/>
      <w:numFmt w:val="bullet"/>
      <w:lvlText w:val=""/>
      <w:lvlJc w:val="left"/>
      <w:pPr>
        <w:tabs>
          <w:tab w:val="num" w:pos="5760"/>
        </w:tabs>
        <w:ind w:left="5760" w:hanging="360"/>
      </w:pPr>
      <w:rPr>
        <w:rFonts w:ascii="Wingdings 2" w:hAnsi="Wingdings 2" w:hint="default"/>
      </w:rPr>
    </w:lvl>
    <w:lvl w:ilvl="8" w:tplc="AAAAD398"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AE11B5"/>
    <w:multiLevelType w:val="hybridMultilevel"/>
    <w:tmpl w:val="E1F86FA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003F08"/>
    <w:multiLevelType w:val="hybridMultilevel"/>
    <w:tmpl w:val="A7F4ED14"/>
    <w:lvl w:ilvl="0" w:tplc="B15A3744">
      <w:start w:val="1"/>
      <w:numFmt w:val="bullet"/>
      <w:lvlText w:val=""/>
      <w:lvlJc w:val="left"/>
      <w:pPr>
        <w:tabs>
          <w:tab w:val="num" w:pos="720"/>
        </w:tabs>
        <w:ind w:left="720" w:hanging="360"/>
      </w:pPr>
      <w:rPr>
        <w:rFonts w:ascii="Wingdings 2" w:hAnsi="Wingdings 2" w:hint="default"/>
      </w:rPr>
    </w:lvl>
    <w:lvl w:ilvl="1" w:tplc="9BB27E00" w:tentative="1">
      <w:start w:val="1"/>
      <w:numFmt w:val="bullet"/>
      <w:lvlText w:val=""/>
      <w:lvlJc w:val="left"/>
      <w:pPr>
        <w:tabs>
          <w:tab w:val="num" w:pos="1440"/>
        </w:tabs>
        <w:ind w:left="1440" w:hanging="360"/>
      </w:pPr>
      <w:rPr>
        <w:rFonts w:ascii="Wingdings 2" w:hAnsi="Wingdings 2" w:hint="default"/>
      </w:rPr>
    </w:lvl>
    <w:lvl w:ilvl="2" w:tplc="54243B92" w:tentative="1">
      <w:start w:val="1"/>
      <w:numFmt w:val="bullet"/>
      <w:lvlText w:val=""/>
      <w:lvlJc w:val="left"/>
      <w:pPr>
        <w:tabs>
          <w:tab w:val="num" w:pos="2160"/>
        </w:tabs>
        <w:ind w:left="2160" w:hanging="360"/>
      </w:pPr>
      <w:rPr>
        <w:rFonts w:ascii="Wingdings 2" w:hAnsi="Wingdings 2" w:hint="default"/>
      </w:rPr>
    </w:lvl>
    <w:lvl w:ilvl="3" w:tplc="A198EBB8" w:tentative="1">
      <w:start w:val="1"/>
      <w:numFmt w:val="bullet"/>
      <w:lvlText w:val=""/>
      <w:lvlJc w:val="left"/>
      <w:pPr>
        <w:tabs>
          <w:tab w:val="num" w:pos="2880"/>
        </w:tabs>
        <w:ind w:left="2880" w:hanging="360"/>
      </w:pPr>
      <w:rPr>
        <w:rFonts w:ascii="Wingdings 2" w:hAnsi="Wingdings 2" w:hint="default"/>
      </w:rPr>
    </w:lvl>
    <w:lvl w:ilvl="4" w:tplc="8ADA5510" w:tentative="1">
      <w:start w:val="1"/>
      <w:numFmt w:val="bullet"/>
      <w:lvlText w:val=""/>
      <w:lvlJc w:val="left"/>
      <w:pPr>
        <w:tabs>
          <w:tab w:val="num" w:pos="3600"/>
        </w:tabs>
        <w:ind w:left="3600" w:hanging="360"/>
      </w:pPr>
      <w:rPr>
        <w:rFonts w:ascii="Wingdings 2" w:hAnsi="Wingdings 2" w:hint="default"/>
      </w:rPr>
    </w:lvl>
    <w:lvl w:ilvl="5" w:tplc="BA2810E8" w:tentative="1">
      <w:start w:val="1"/>
      <w:numFmt w:val="bullet"/>
      <w:lvlText w:val=""/>
      <w:lvlJc w:val="left"/>
      <w:pPr>
        <w:tabs>
          <w:tab w:val="num" w:pos="4320"/>
        </w:tabs>
        <w:ind w:left="4320" w:hanging="360"/>
      </w:pPr>
      <w:rPr>
        <w:rFonts w:ascii="Wingdings 2" w:hAnsi="Wingdings 2" w:hint="default"/>
      </w:rPr>
    </w:lvl>
    <w:lvl w:ilvl="6" w:tplc="EFF2BE94" w:tentative="1">
      <w:start w:val="1"/>
      <w:numFmt w:val="bullet"/>
      <w:lvlText w:val=""/>
      <w:lvlJc w:val="left"/>
      <w:pPr>
        <w:tabs>
          <w:tab w:val="num" w:pos="5040"/>
        </w:tabs>
        <w:ind w:left="5040" w:hanging="360"/>
      </w:pPr>
      <w:rPr>
        <w:rFonts w:ascii="Wingdings 2" w:hAnsi="Wingdings 2" w:hint="default"/>
      </w:rPr>
    </w:lvl>
    <w:lvl w:ilvl="7" w:tplc="AAE49C52" w:tentative="1">
      <w:start w:val="1"/>
      <w:numFmt w:val="bullet"/>
      <w:lvlText w:val=""/>
      <w:lvlJc w:val="left"/>
      <w:pPr>
        <w:tabs>
          <w:tab w:val="num" w:pos="5760"/>
        </w:tabs>
        <w:ind w:left="5760" w:hanging="360"/>
      </w:pPr>
      <w:rPr>
        <w:rFonts w:ascii="Wingdings 2" w:hAnsi="Wingdings 2" w:hint="default"/>
      </w:rPr>
    </w:lvl>
    <w:lvl w:ilvl="8" w:tplc="990E4560" w:tentative="1">
      <w:start w:val="1"/>
      <w:numFmt w:val="bullet"/>
      <w:lvlText w:val=""/>
      <w:lvlJc w:val="left"/>
      <w:pPr>
        <w:tabs>
          <w:tab w:val="num" w:pos="6480"/>
        </w:tabs>
        <w:ind w:left="6480" w:hanging="360"/>
      </w:pPr>
      <w:rPr>
        <w:rFonts w:ascii="Wingdings 2" w:hAnsi="Wingdings 2"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264170"/>
    <w:multiLevelType w:val="hybridMultilevel"/>
    <w:tmpl w:val="41A0EE2A"/>
    <w:lvl w:ilvl="0" w:tplc="6876DE9E">
      <w:start w:val="1"/>
      <w:numFmt w:val="bullet"/>
      <w:lvlText w:val=""/>
      <w:lvlJc w:val="left"/>
      <w:pPr>
        <w:tabs>
          <w:tab w:val="num" w:pos="720"/>
        </w:tabs>
        <w:ind w:left="720" w:hanging="360"/>
      </w:pPr>
      <w:rPr>
        <w:rFonts w:ascii="Wingdings 2" w:hAnsi="Wingdings 2" w:hint="default"/>
      </w:rPr>
    </w:lvl>
    <w:lvl w:ilvl="1" w:tplc="10AC0F78" w:tentative="1">
      <w:start w:val="1"/>
      <w:numFmt w:val="bullet"/>
      <w:lvlText w:val=""/>
      <w:lvlJc w:val="left"/>
      <w:pPr>
        <w:tabs>
          <w:tab w:val="num" w:pos="1440"/>
        </w:tabs>
        <w:ind w:left="1440" w:hanging="360"/>
      </w:pPr>
      <w:rPr>
        <w:rFonts w:ascii="Wingdings 2" w:hAnsi="Wingdings 2" w:hint="default"/>
      </w:rPr>
    </w:lvl>
    <w:lvl w:ilvl="2" w:tplc="CFE03F2E" w:tentative="1">
      <w:start w:val="1"/>
      <w:numFmt w:val="bullet"/>
      <w:lvlText w:val=""/>
      <w:lvlJc w:val="left"/>
      <w:pPr>
        <w:tabs>
          <w:tab w:val="num" w:pos="2160"/>
        </w:tabs>
        <w:ind w:left="2160" w:hanging="360"/>
      </w:pPr>
      <w:rPr>
        <w:rFonts w:ascii="Wingdings 2" w:hAnsi="Wingdings 2" w:hint="default"/>
      </w:rPr>
    </w:lvl>
    <w:lvl w:ilvl="3" w:tplc="2D16F982" w:tentative="1">
      <w:start w:val="1"/>
      <w:numFmt w:val="bullet"/>
      <w:lvlText w:val=""/>
      <w:lvlJc w:val="left"/>
      <w:pPr>
        <w:tabs>
          <w:tab w:val="num" w:pos="2880"/>
        </w:tabs>
        <w:ind w:left="2880" w:hanging="360"/>
      </w:pPr>
      <w:rPr>
        <w:rFonts w:ascii="Wingdings 2" w:hAnsi="Wingdings 2" w:hint="default"/>
      </w:rPr>
    </w:lvl>
    <w:lvl w:ilvl="4" w:tplc="B0DEC68A" w:tentative="1">
      <w:start w:val="1"/>
      <w:numFmt w:val="bullet"/>
      <w:lvlText w:val=""/>
      <w:lvlJc w:val="left"/>
      <w:pPr>
        <w:tabs>
          <w:tab w:val="num" w:pos="3600"/>
        </w:tabs>
        <w:ind w:left="3600" w:hanging="360"/>
      </w:pPr>
      <w:rPr>
        <w:rFonts w:ascii="Wingdings 2" w:hAnsi="Wingdings 2" w:hint="default"/>
      </w:rPr>
    </w:lvl>
    <w:lvl w:ilvl="5" w:tplc="2684F23E" w:tentative="1">
      <w:start w:val="1"/>
      <w:numFmt w:val="bullet"/>
      <w:lvlText w:val=""/>
      <w:lvlJc w:val="left"/>
      <w:pPr>
        <w:tabs>
          <w:tab w:val="num" w:pos="4320"/>
        </w:tabs>
        <w:ind w:left="4320" w:hanging="360"/>
      </w:pPr>
      <w:rPr>
        <w:rFonts w:ascii="Wingdings 2" w:hAnsi="Wingdings 2" w:hint="default"/>
      </w:rPr>
    </w:lvl>
    <w:lvl w:ilvl="6" w:tplc="F7E0D0BC" w:tentative="1">
      <w:start w:val="1"/>
      <w:numFmt w:val="bullet"/>
      <w:lvlText w:val=""/>
      <w:lvlJc w:val="left"/>
      <w:pPr>
        <w:tabs>
          <w:tab w:val="num" w:pos="5040"/>
        </w:tabs>
        <w:ind w:left="5040" w:hanging="360"/>
      </w:pPr>
      <w:rPr>
        <w:rFonts w:ascii="Wingdings 2" w:hAnsi="Wingdings 2" w:hint="default"/>
      </w:rPr>
    </w:lvl>
    <w:lvl w:ilvl="7" w:tplc="774407C4" w:tentative="1">
      <w:start w:val="1"/>
      <w:numFmt w:val="bullet"/>
      <w:lvlText w:val=""/>
      <w:lvlJc w:val="left"/>
      <w:pPr>
        <w:tabs>
          <w:tab w:val="num" w:pos="5760"/>
        </w:tabs>
        <w:ind w:left="5760" w:hanging="360"/>
      </w:pPr>
      <w:rPr>
        <w:rFonts w:ascii="Wingdings 2" w:hAnsi="Wingdings 2" w:hint="default"/>
      </w:rPr>
    </w:lvl>
    <w:lvl w:ilvl="8" w:tplc="5EF6A210"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160747"/>
    <w:multiLevelType w:val="hybridMultilevel"/>
    <w:tmpl w:val="BFC45418"/>
    <w:lvl w:ilvl="0" w:tplc="77D46AC4">
      <w:start w:val="1"/>
      <w:numFmt w:val="bullet"/>
      <w:lvlText w:val=""/>
      <w:lvlJc w:val="left"/>
      <w:pPr>
        <w:tabs>
          <w:tab w:val="num" w:pos="720"/>
        </w:tabs>
        <w:ind w:left="720" w:hanging="360"/>
      </w:pPr>
      <w:rPr>
        <w:rFonts w:ascii="Wingdings 2" w:hAnsi="Wingdings 2" w:hint="default"/>
      </w:rPr>
    </w:lvl>
    <w:lvl w:ilvl="1" w:tplc="6EA88296" w:tentative="1">
      <w:start w:val="1"/>
      <w:numFmt w:val="bullet"/>
      <w:lvlText w:val=""/>
      <w:lvlJc w:val="left"/>
      <w:pPr>
        <w:tabs>
          <w:tab w:val="num" w:pos="1440"/>
        </w:tabs>
        <w:ind w:left="1440" w:hanging="360"/>
      </w:pPr>
      <w:rPr>
        <w:rFonts w:ascii="Wingdings 2" w:hAnsi="Wingdings 2" w:hint="default"/>
      </w:rPr>
    </w:lvl>
    <w:lvl w:ilvl="2" w:tplc="2A041F5C" w:tentative="1">
      <w:start w:val="1"/>
      <w:numFmt w:val="bullet"/>
      <w:lvlText w:val=""/>
      <w:lvlJc w:val="left"/>
      <w:pPr>
        <w:tabs>
          <w:tab w:val="num" w:pos="2160"/>
        </w:tabs>
        <w:ind w:left="2160" w:hanging="360"/>
      </w:pPr>
      <w:rPr>
        <w:rFonts w:ascii="Wingdings 2" w:hAnsi="Wingdings 2" w:hint="default"/>
      </w:rPr>
    </w:lvl>
    <w:lvl w:ilvl="3" w:tplc="8946CA0A" w:tentative="1">
      <w:start w:val="1"/>
      <w:numFmt w:val="bullet"/>
      <w:lvlText w:val=""/>
      <w:lvlJc w:val="left"/>
      <w:pPr>
        <w:tabs>
          <w:tab w:val="num" w:pos="2880"/>
        </w:tabs>
        <w:ind w:left="2880" w:hanging="360"/>
      </w:pPr>
      <w:rPr>
        <w:rFonts w:ascii="Wingdings 2" w:hAnsi="Wingdings 2" w:hint="default"/>
      </w:rPr>
    </w:lvl>
    <w:lvl w:ilvl="4" w:tplc="712887FC" w:tentative="1">
      <w:start w:val="1"/>
      <w:numFmt w:val="bullet"/>
      <w:lvlText w:val=""/>
      <w:lvlJc w:val="left"/>
      <w:pPr>
        <w:tabs>
          <w:tab w:val="num" w:pos="3600"/>
        </w:tabs>
        <w:ind w:left="3600" w:hanging="360"/>
      </w:pPr>
      <w:rPr>
        <w:rFonts w:ascii="Wingdings 2" w:hAnsi="Wingdings 2" w:hint="default"/>
      </w:rPr>
    </w:lvl>
    <w:lvl w:ilvl="5" w:tplc="54441986" w:tentative="1">
      <w:start w:val="1"/>
      <w:numFmt w:val="bullet"/>
      <w:lvlText w:val=""/>
      <w:lvlJc w:val="left"/>
      <w:pPr>
        <w:tabs>
          <w:tab w:val="num" w:pos="4320"/>
        </w:tabs>
        <w:ind w:left="4320" w:hanging="360"/>
      </w:pPr>
      <w:rPr>
        <w:rFonts w:ascii="Wingdings 2" w:hAnsi="Wingdings 2" w:hint="default"/>
      </w:rPr>
    </w:lvl>
    <w:lvl w:ilvl="6" w:tplc="81D06694" w:tentative="1">
      <w:start w:val="1"/>
      <w:numFmt w:val="bullet"/>
      <w:lvlText w:val=""/>
      <w:lvlJc w:val="left"/>
      <w:pPr>
        <w:tabs>
          <w:tab w:val="num" w:pos="5040"/>
        </w:tabs>
        <w:ind w:left="5040" w:hanging="360"/>
      </w:pPr>
      <w:rPr>
        <w:rFonts w:ascii="Wingdings 2" w:hAnsi="Wingdings 2" w:hint="default"/>
      </w:rPr>
    </w:lvl>
    <w:lvl w:ilvl="7" w:tplc="9A789408" w:tentative="1">
      <w:start w:val="1"/>
      <w:numFmt w:val="bullet"/>
      <w:lvlText w:val=""/>
      <w:lvlJc w:val="left"/>
      <w:pPr>
        <w:tabs>
          <w:tab w:val="num" w:pos="5760"/>
        </w:tabs>
        <w:ind w:left="5760" w:hanging="360"/>
      </w:pPr>
      <w:rPr>
        <w:rFonts w:ascii="Wingdings 2" w:hAnsi="Wingdings 2" w:hint="default"/>
      </w:rPr>
    </w:lvl>
    <w:lvl w:ilvl="8" w:tplc="807A601E"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8C33D9"/>
    <w:multiLevelType w:val="hybridMultilevel"/>
    <w:tmpl w:val="AA40FA68"/>
    <w:lvl w:ilvl="0" w:tplc="2D7EA612">
      <w:start w:val="1"/>
      <w:numFmt w:val="bullet"/>
      <w:lvlText w:val=""/>
      <w:lvlJc w:val="left"/>
      <w:pPr>
        <w:tabs>
          <w:tab w:val="num" w:pos="720"/>
        </w:tabs>
        <w:ind w:left="720" w:hanging="360"/>
      </w:pPr>
      <w:rPr>
        <w:rFonts w:ascii="Wingdings 2" w:hAnsi="Wingdings 2" w:hint="default"/>
      </w:rPr>
    </w:lvl>
    <w:lvl w:ilvl="1" w:tplc="7D42CDA6" w:tentative="1">
      <w:start w:val="1"/>
      <w:numFmt w:val="bullet"/>
      <w:lvlText w:val=""/>
      <w:lvlJc w:val="left"/>
      <w:pPr>
        <w:tabs>
          <w:tab w:val="num" w:pos="1440"/>
        </w:tabs>
        <w:ind w:left="1440" w:hanging="360"/>
      </w:pPr>
      <w:rPr>
        <w:rFonts w:ascii="Wingdings 2" w:hAnsi="Wingdings 2" w:hint="default"/>
      </w:rPr>
    </w:lvl>
    <w:lvl w:ilvl="2" w:tplc="05723600" w:tentative="1">
      <w:start w:val="1"/>
      <w:numFmt w:val="bullet"/>
      <w:lvlText w:val=""/>
      <w:lvlJc w:val="left"/>
      <w:pPr>
        <w:tabs>
          <w:tab w:val="num" w:pos="2160"/>
        </w:tabs>
        <w:ind w:left="2160" w:hanging="360"/>
      </w:pPr>
      <w:rPr>
        <w:rFonts w:ascii="Wingdings 2" w:hAnsi="Wingdings 2" w:hint="default"/>
      </w:rPr>
    </w:lvl>
    <w:lvl w:ilvl="3" w:tplc="023CF7BC" w:tentative="1">
      <w:start w:val="1"/>
      <w:numFmt w:val="bullet"/>
      <w:lvlText w:val=""/>
      <w:lvlJc w:val="left"/>
      <w:pPr>
        <w:tabs>
          <w:tab w:val="num" w:pos="2880"/>
        </w:tabs>
        <w:ind w:left="2880" w:hanging="360"/>
      </w:pPr>
      <w:rPr>
        <w:rFonts w:ascii="Wingdings 2" w:hAnsi="Wingdings 2" w:hint="default"/>
      </w:rPr>
    </w:lvl>
    <w:lvl w:ilvl="4" w:tplc="ABA0C314" w:tentative="1">
      <w:start w:val="1"/>
      <w:numFmt w:val="bullet"/>
      <w:lvlText w:val=""/>
      <w:lvlJc w:val="left"/>
      <w:pPr>
        <w:tabs>
          <w:tab w:val="num" w:pos="3600"/>
        </w:tabs>
        <w:ind w:left="3600" w:hanging="360"/>
      </w:pPr>
      <w:rPr>
        <w:rFonts w:ascii="Wingdings 2" w:hAnsi="Wingdings 2" w:hint="default"/>
      </w:rPr>
    </w:lvl>
    <w:lvl w:ilvl="5" w:tplc="83D61000" w:tentative="1">
      <w:start w:val="1"/>
      <w:numFmt w:val="bullet"/>
      <w:lvlText w:val=""/>
      <w:lvlJc w:val="left"/>
      <w:pPr>
        <w:tabs>
          <w:tab w:val="num" w:pos="4320"/>
        </w:tabs>
        <w:ind w:left="4320" w:hanging="360"/>
      </w:pPr>
      <w:rPr>
        <w:rFonts w:ascii="Wingdings 2" w:hAnsi="Wingdings 2" w:hint="default"/>
      </w:rPr>
    </w:lvl>
    <w:lvl w:ilvl="6" w:tplc="3CB2E254" w:tentative="1">
      <w:start w:val="1"/>
      <w:numFmt w:val="bullet"/>
      <w:lvlText w:val=""/>
      <w:lvlJc w:val="left"/>
      <w:pPr>
        <w:tabs>
          <w:tab w:val="num" w:pos="5040"/>
        </w:tabs>
        <w:ind w:left="5040" w:hanging="360"/>
      </w:pPr>
      <w:rPr>
        <w:rFonts w:ascii="Wingdings 2" w:hAnsi="Wingdings 2" w:hint="default"/>
      </w:rPr>
    </w:lvl>
    <w:lvl w:ilvl="7" w:tplc="38E66128" w:tentative="1">
      <w:start w:val="1"/>
      <w:numFmt w:val="bullet"/>
      <w:lvlText w:val=""/>
      <w:lvlJc w:val="left"/>
      <w:pPr>
        <w:tabs>
          <w:tab w:val="num" w:pos="5760"/>
        </w:tabs>
        <w:ind w:left="5760" w:hanging="360"/>
      </w:pPr>
      <w:rPr>
        <w:rFonts w:ascii="Wingdings 2" w:hAnsi="Wingdings 2" w:hint="default"/>
      </w:rPr>
    </w:lvl>
    <w:lvl w:ilvl="8" w:tplc="BE2416E8" w:tentative="1">
      <w:start w:val="1"/>
      <w:numFmt w:val="bullet"/>
      <w:lvlText w:val=""/>
      <w:lvlJc w:val="left"/>
      <w:pPr>
        <w:tabs>
          <w:tab w:val="num" w:pos="6480"/>
        </w:tabs>
        <w:ind w:left="6480" w:hanging="360"/>
      </w:pPr>
      <w:rPr>
        <w:rFonts w:ascii="Wingdings 2" w:hAnsi="Wingdings 2"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6"/>
  </w:num>
  <w:num w:numId="20">
    <w:abstractNumId w:val="6"/>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2"/>
  </w:num>
  <w:num w:numId="29">
    <w:abstractNumId w:val="34"/>
  </w:num>
  <w:num w:numId="30">
    <w:abstractNumId w:val="40"/>
  </w:num>
  <w:num w:numId="31">
    <w:abstractNumId w:val="30"/>
  </w:num>
  <w:num w:numId="32">
    <w:abstractNumId w:val="2"/>
  </w:num>
  <w:num w:numId="33">
    <w:abstractNumId w:val="28"/>
  </w:num>
  <w:num w:numId="34">
    <w:abstractNumId w:val="23"/>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4"/>
  </w:num>
  <w:num w:numId="42">
    <w:abstractNumId w:val="7"/>
  </w:num>
  <w:num w:numId="43">
    <w:abstractNumId w:val="13"/>
  </w:num>
  <w:num w:numId="44">
    <w:abstractNumId w:val="25"/>
  </w:num>
  <w:num w:numId="45">
    <w:abstractNumId w:val="29"/>
  </w:num>
  <w:num w:numId="46">
    <w:abstractNumId w:val="10"/>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15EE"/>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1A10"/>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7B4"/>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1A98"/>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0BF"/>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0554"/>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1DAC"/>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5F64"/>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4A16"/>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3726818">
      <w:bodyDiv w:val="1"/>
      <w:marLeft w:val="0"/>
      <w:marRight w:val="0"/>
      <w:marTop w:val="0"/>
      <w:marBottom w:val="0"/>
      <w:divBdr>
        <w:top w:val="none" w:sz="0" w:space="0" w:color="auto"/>
        <w:left w:val="none" w:sz="0" w:space="0" w:color="auto"/>
        <w:bottom w:val="none" w:sz="0" w:space="0" w:color="auto"/>
        <w:right w:val="none" w:sz="0" w:space="0" w:color="auto"/>
      </w:divBdr>
      <w:divsChild>
        <w:div w:id="37054428">
          <w:marLeft w:val="576"/>
          <w:marRight w:val="0"/>
          <w:marTop w:val="120"/>
          <w:marBottom w:val="0"/>
          <w:divBdr>
            <w:top w:val="none" w:sz="0" w:space="0" w:color="auto"/>
            <w:left w:val="none" w:sz="0" w:space="0" w:color="auto"/>
            <w:bottom w:val="none" w:sz="0" w:space="0" w:color="auto"/>
            <w:right w:val="none" w:sz="0" w:space="0" w:color="auto"/>
          </w:divBdr>
        </w:div>
        <w:div w:id="37319377">
          <w:marLeft w:val="576"/>
          <w:marRight w:val="0"/>
          <w:marTop w:val="120"/>
          <w:marBottom w:val="0"/>
          <w:divBdr>
            <w:top w:val="none" w:sz="0" w:space="0" w:color="auto"/>
            <w:left w:val="none" w:sz="0" w:space="0" w:color="auto"/>
            <w:bottom w:val="none" w:sz="0" w:space="0" w:color="auto"/>
            <w:right w:val="none" w:sz="0" w:space="0" w:color="auto"/>
          </w:divBdr>
        </w:div>
        <w:div w:id="1756707279">
          <w:marLeft w:val="576"/>
          <w:marRight w:val="0"/>
          <w:marTop w:val="120"/>
          <w:marBottom w:val="0"/>
          <w:divBdr>
            <w:top w:val="none" w:sz="0" w:space="0" w:color="auto"/>
            <w:left w:val="none" w:sz="0" w:space="0" w:color="auto"/>
            <w:bottom w:val="none" w:sz="0" w:space="0" w:color="auto"/>
            <w:right w:val="none" w:sz="0" w:space="0" w:color="auto"/>
          </w:divBdr>
        </w:div>
        <w:div w:id="1630089274">
          <w:marLeft w:val="576"/>
          <w:marRight w:val="0"/>
          <w:marTop w:val="120"/>
          <w:marBottom w:val="0"/>
          <w:divBdr>
            <w:top w:val="none" w:sz="0" w:space="0" w:color="auto"/>
            <w:left w:val="none" w:sz="0" w:space="0" w:color="auto"/>
            <w:bottom w:val="none" w:sz="0" w:space="0" w:color="auto"/>
            <w:right w:val="none" w:sz="0" w:space="0" w:color="auto"/>
          </w:divBdr>
        </w:div>
        <w:div w:id="1247376442">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4865298">
      <w:bodyDiv w:val="1"/>
      <w:marLeft w:val="0"/>
      <w:marRight w:val="0"/>
      <w:marTop w:val="0"/>
      <w:marBottom w:val="0"/>
      <w:divBdr>
        <w:top w:val="none" w:sz="0" w:space="0" w:color="auto"/>
        <w:left w:val="none" w:sz="0" w:space="0" w:color="auto"/>
        <w:bottom w:val="none" w:sz="0" w:space="0" w:color="auto"/>
        <w:right w:val="none" w:sz="0" w:space="0" w:color="auto"/>
      </w:divBdr>
      <w:divsChild>
        <w:div w:id="1968968083">
          <w:marLeft w:val="576"/>
          <w:marRight w:val="0"/>
          <w:marTop w:val="120"/>
          <w:marBottom w:val="0"/>
          <w:divBdr>
            <w:top w:val="none" w:sz="0" w:space="0" w:color="auto"/>
            <w:left w:val="none" w:sz="0" w:space="0" w:color="auto"/>
            <w:bottom w:val="none" w:sz="0" w:space="0" w:color="auto"/>
            <w:right w:val="none" w:sz="0" w:space="0" w:color="auto"/>
          </w:divBdr>
        </w:div>
        <w:div w:id="1207831768">
          <w:marLeft w:val="576"/>
          <w:marRight w:val="0"/>
          <w:marTop w:val="120"/>
          <w:marBottom w:val="0"/>
          <w:divBdr>
            <w:top w:val="none" w:sz="0" w:space="0" w:color="auto"/>
            <w:left w:val="none" w:sz="0" w:space="0" w:color="auto"/>
            <w:bottom w:val="none" w:sz="0" w:space="0" w:color="auto"/>
            <w:right w:val="none" w:sz="0" w:space="0" w:color="auto"/>
          </w:divBdr>
        </w:div>
        <w:div w:id="952594981">
          <w:marLeft w:val="576"/>
          <w:marRight w:val="0"/>
          <w:marTop w:val="120"/>
          <w:marBottom w:val="0"/>
          <w:divBdr>
            <w:top w:val="none" w:sz="0" w:space="0" w:color="auto"/>
            <w:left w:val="none" w:sz="0" w:space="0" w:color="auto"/>
            <w:bottom w:val="none" w:sz="0" w:space="0" w:color="auto"/>
            <w:right w:val="none" w:sz="0" w:space="0" w:color="auto"/>
          </w:divBdr>
        </w:div>
        <w:div w:id="418723535">
          <w:marLeft w:val="576"/>
          <w:marRight w:val="0"/>
          <w:marTop w:val="120"/>
          <w:marBottom w:val="0"/>
          <w:divBdr>
            <w:top w:val="none" w:sz="0" w:space="0" w:color="auto"/>
            <w:left w:val="none" w:sz="0" w:space="0" w:color="auto"/>
            <w:bottom w:val="none" w:sz="0" w:space="0" w:color="auto"/>
            <w:right w:val="none" w:sz="0" w:space="0" w:color="auto"/>
          </w:divBdr>
        </w:div>
        <w:div w:id="95926504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8780740">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7873483">
      <w:bodyDiv w:val="1"/>
      <w:marLeft w:val="0"/>
      <w:marRight w:val="0"/>
      <w:marTop w:val="0"/>
      <w:marBottom w:val="0"/>
      <w:divBdr>
        <w:top w:val="none" w:sz="0" w:space="0" w:color="auto"/>
        <w:left w:val="none" w:sz="0" w:space="0" w:color="auto"/>
        <w:bottom w:val="none" w:sz="0" w:space="0" w:color="auto"/>
        <w:right w:val="none" w:sz="0" w:space="0" w:color="auto"/>
      </w:divBdr>
      <w:divsChild>
        <w:div w:id="204752514">
          <w:marLeft w:val="576"/>
          <w:marRight w:val="0"/>
          <w:marTop w:val="120"/>
          <w:marBottom w:val="0"/>
          <w:divBdr>
            <w:top w:val="none" w:sz="0" w:space="0" w:color="auto"/>
            <w:left w:val="none" w:sz="0" w:space="0" w:color="auto"/>
            <w:bottom w:val="none" w:sz="0" w:space="0" w:color="auto"/>
            <w:right w:val="none" w:sz="0" w:space="0" w:color="auto"/>
          </w:divBdr>
        </w:div>
        <w:div w:id="346978665">
          <w:marLeft w:val="576"/>
          <w:marRight w:val="0"/>
          <w:marTop w:val="120"/>
          <w:marBottom w:val="0"/>
          <w:divBdr>
            <w:top w:val="none" w:sz="0" w:space="0" w:color="auto"/>
            <w:left w:val="none" w:sz="0" w:space="0" w:color="auto"/>
            <w:bottom w:val="none" w:sz="0" w:space="0" w:color="auto"/>
            <w:right w:val="none" w:sz="0" w:space="0" w:color="auto"/>
          </w:divBdr>
        </w:div>
        <w:div w:id="1575580886">
          <w:marLeft w:val="576"/>
          <w:marRight w:val="0"/>
          <w:marTop w:val="120"/>
          <w:marBottom w:val="0"/>
          <w:divBdr>
            <w:top w:val="none" w:sz="0" w:space="0" w:color="auto"/>
            <w:left w:val="none" w:sz="0" w:space="0" w:color="auto"/>
            <w:bottom w:val="none" w:sz="0" w:space="0" w:color="auto"/>
            <w:right w:val="none" w:sz="0" w:space="0" w:color="auto"/>
          </w:divBdr>
        </w:div>
        <w:div w:id="1923752971">
          <w:marLeft w:val="576"/>
          <w:marRight w:val="0"/>
          <w:marTop w:val="120"/>
          <w:marBottom w:val="0"/>
          <w:divBdr>
            <w:top w:val="none" w:sz="0" w:space="0" w:color="auto"/>
            <w:left w:val="none" w:sz="0" w:space="0" w:color="auto"/>
            <w:bottom w:val="none" w:sz="0" w:space="0" w:color="auto"/>
            <w:right w:val="none" w:sz="0" w:space="0" w:color="auto"/>
          </w:divBdr>
        </w:div>
        <w:div w:id="139967312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8734178">
      <w:bodyDiv w:val="1"/>
      <w:marLeft w:val="0"/>
      <w:marRight w:val="0"/>
      <w:marTop w:val="0"/>
      <w:marBottom w:val="0"/>
      <w:divBdr>
        <w:top w:val="none" w:sz="0" w:space="0" w:color="auto"/>
        <w:left w:val="none" w:sz="0" w:space="0" w:color="auto"/>
        <w:bottom w:val="none" w:sz="0" w:space="0" w:color="auto"/>
        <w:right w:val="none" w:sz="0" w:space="0" w:color="auto"/>
      </w:divBdr>
      <w:divsChild>
        <w:div w:id="1656031160">
          <w:marLeft w:val="576"/>
          <w:marRight w:val="0"/>
          <w:marTop w:val="120"/>
          <w:marBottom w:val="0"/>
          <w:divBdr>
            <w:top w:val="none" w:sz="0" w:space="0" w:color="auto"/>
            <w:left w:val="none" w:sz="0" w:space="0" w:color="auto"/>
            <w:bottom w:val="none" w:sz="0" w:space="0" w:color="auto"/>
            <w:right w:val="none" w:sz="0" w:space="0" w:color="auto"/>
          </w:divBdr>
        </w:div>
        <w:div w:id="844629180">
          <w:marLeft w:val="576"/>
          <w:marRight w:val="0"/>
          <w:marTop w:val="120"/>
          <w:marBottom w:val="0"/>
          <w:divBdr>
            <w:top w:val="none" w:sz="0" w:space="0" w:color="auto"/>
            <w:left w:val="none" w:sz="0" w:space="0" w:color="auto"/>
            <w:bottom w:val="none" w:sz="0" w:space="0" w:color="auto"/>
            <w:right w:val="none" w:sz="0" w:space="0" w:color="auto"/>
          </w:divBdr>
        </w:div>
        <w:div w:id="770466206">
          <w:marLeft w:val="576"/>
          <w:marRight w:val="0"/>
          <w:marTop w:val="120"/>
          <w:marBottom w:val="0"/>
          <w:divBdr>
            <w:top w:val="none" w:sz="0" w:space="0" w:color="auto"/>
            <w:left w:val="none" w:sz="0" w:space="0" w:color="auto"/>
            <w:bottom w:val="none" w:sz="0" w:space="0" w:color="auto"/>
            <w:right w:val="none" w:sz="0" w:space="0" w:color="auto"/>
          </w:divBdr>
        </w:div>
        <w:div w:id="185678441">
          <w:marLeft w:val="576"/>
          <w:marRight w:val="0"/>
          <w:marTop w:val="120"/>
          <w:marBottom w:val="0"/>
          <w:divBdr>
            <w:top w:val="none" w:sz="0" w:space="0" w:color="auto"/>
            <w:left w:val="none" w:sz="0" w:space="0" w:color="auto"/>
            <w:bottom w:val="none" w:sz="0" w:space="0" w:color="auto"/>
            <w:right w:val="none" w:sz="0" w:space="0" w:color="auto"/>
          </w:divBdr>
        </w:div>
        <w:div w:id="142606901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7736829">
      <w:bodyDiv w:val="1"/>
      <w:marLeft w:val="0"/>
      <w:marRight w:val="0"/>
      <w:marTop w:val="0"/>
      <w:marBottom w:val="0"/>
      <w:divBdr>
        <w:top w:val="none" w:sz="0" w:space="0" w:color="auto"/>
        <w:left w:val="none" w:sz="0" w:space="0" w:color="auto"/>
        <w:bottom w:val="none" w:sz="0" w:space="0" w:color="auto"/>
        <w:right w:val="none" w:sz="0" w:space="0" w:color="auto"/>
      </w:divBdr>
      <w:divsChild>
        <w:div w:id="388965647">
          <w:marLeft w:val="576"/>
          <w:marRight w:val="0"/>
          <w:marTop w:val="120"/>
          <w:marBottom w:val="0"/>
          <w:divBdr>
            <w:top w:val="none" w:sz="0" w:space="0" w:color="auto"/>
            <w:left w:val="none" w:sz="0" w:space="0" w:color="auto"/>
            <w:bottom w:val="none" w:sz="0" w:space="0" w:color="auto"/>
            <w:right w:val="none" w:sz="0" w:space="0" w:color="auto"/>
          </w:divBdr>
        </w:div>
        <w:div w:id="1152676639">
          <w:marLeft w:val="576"/>
          <w:marRight w:val="0"/>
          <w:marTop w:val="120"/>
          <w:marBottom w:val="0"/>
          <w:divBdr>
            <w:top w:val="none" w:sz="0" w:space="0" w:color="auto"/>
            <w:left w:val="none" w:sz="0" w:space="0" w:color="auto"/>
            <w:bottom w:val="none" w:sz="0" w:space="0" w:color="auto"/>
            <w:right w:val="none" w:sz="0" w:space="0" w:color="auto"/>
          </w:divBdr>
        </w:div>
        <w:div w:id="556743195">
          <w:marLeft w:val="576"/>
          <w:marRight w:val="0"/>
          <w:marTop w:val="120"/>
          <w:marBottom w:val="0"/>
          <w:divBdr>
            <w:top w:val="none" w:sz="0" w:space="0" w:color="auto"/>
            <w:left w:val="none" w:sz="0" w:space="0" w:color="auto"/>
            <w:bottom w:val="none" w:sz="0" w:space="0" w:color="auto"/>
            <w:right w:val="none" w:sz="0" w:space="0" w:color="auto"/>
          </w:divBdr>
        </w:div>
        <w:div w:id="83310793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6457546">
      <w:bodyDiv w:val="1"/>
      <w:marLeft w:val="0"/>
      <w:marRight w:val="0"/>
      <w:marTop w:val="0"/>
      <w:marBottom w:val="0"/>
      <w:divBdr>
        <w:top w:val="none" w:sz="0" w:space="0" w:color="auto"/>
        <w:left w:val="none" w:sz="0" w:space="0" w:color="auto"/>
        <w:bottom w:val="none" w:sz="0" w:space="0" w:color="auto"/>
        <w:right w:val="none" w:sz="0" w:space="0" w:color="auto"/>
      </w:divBdr>
      <w:divsChild>
        <w:div w:id="1993606083">
          <w:marLeft w:val="0"/>
          <w:marRight w:val="0"/>
          <w:marTop w:val="0"/>
          <w:marBottom w:val="0"/>
          <w:divBdr>
            <w:top w:val="none" w:sz="0" w:space="0" w:color="auto"/>
            <w:left w:val="none" w:sz="0" w:space="0" w:color="auto"/>
            <w:bottom w:val="none" w:sz="0" w:space="0" w:color="auto"/>
            <w:right w:val="none" w:sz="0" w:space="0" w:color="auto"/>
          </w:divBdr>
          <w:divsChild>
            <w:div w:id="1805925630">
              <w:marLeft w:val="0"/>
              <w:marRight w:val="0"/>
              <w:marTop w:val="0"/>
              <w:marBottom w:val="0"/>
              <w:divBdr>
                <w:top w:val="none" w:sz="0" w:space="0" w:color="auto"/>
                <w:left w:val="none" w:sz="0" w:space="0" w:color="auto"/>
                <w:bottom w:val="none" w:sz="0" w:space="0" w:color="auto"/>
                <w:right w:val="none" w:sz="0" w:space="0" w:color="auto"/>
              </w:divBdr>
              <w:divsChild>
                <w:div w:id="2008752380">
                  <w:marLeft w:val="0"/>
                  <w:marRight w:val="0"/>
                  <w:marTop w:val="0"/>
                  <w:marBottom w:val="0"/>
                  <w:divBdr>
                    <w:top w:val="none" w:sz="0" w:space="0" w:color="auto"/>
                    <w:left w:val="none" w:sz="0" w:space="0" w:color="auto"/>
                    <w:bottom w:val="none" w:sz="0" w:space="0" w:color="auto"/>
                    <w:right w:val="none" w:sz="0" w:space="0" w:color="auto"/>
                  </w:divBdr>
                  <w:divsChild>
                    <w:div w:id="103553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9543720">
      <w:bodyDiv w:val="1"/>
      <w:marLeft w:val="0"/>
      <w:marRight w:val="0"/>
      <w:marTop w:val="0"/>
      <w:marBottom w:val="0"/>
      <w:divBdr>
        <w:top w:val="none" w:sz="0" w:space="0" w:color="auto"/>
        <w:left w:val="none" w:sz="0" w:space="0" w:color="auto"/>
        <w:bottom w:val="none" w:sz="0" w:space="0" w:color="auto"/>
        <w:right w:val="none" w:sz="0" w:space="0" w:color="auto"/>
      </w:divBdr>
      <w:divsChild>
        <w:div w:id="1650357501">
          <w:marLeft w:val="576"/>
          <w:marRight w:val="0"/>
          <w:marTop w:val="120"/>
          <w:marBottom w:val="0"/>
          <w:divBdr>
            <w:top w:val="none" w:sz="0" w:space="0" w:color="auto"/>
            <w:left w:val="none" w:sz="0" w:space="0" w:color="auto"/>
            <w:bottom w:val="none" w:sz="0" w:space="0" w:color="auto"/>
            <w:right w:val="none" w:sz="0" w:space="0" w:color="auto"/>
          </w:divBdr>
        </w:div>
        <w:div w:id="793988682">
          <w:marLeft w:val="576"/>
          <w:marRight w:val="0"/>
          <w:marTop w:val="120"/>
          <w:marBottom w:val="0"/>
          <w:divBdr>
            <w:top w:val="none" w:sz="0" w:space="0" w:color="auto"/>
            <w:left w:val="none" w:sz="0" w:space="0" w:color="auto"/>
            <w:bottom w:val="none" w:sz="0" w:space="0" w:color="auto"/>
            <w:right w:val="none" w:sz="0" w:space="0" w:color="auto"/>
          </w:divBdr>
        </w:div>
        <w:div w:id="489178451">
          <w:marLeft w:val="576"/>
          <w:marRight w:val="0"/>
          <w:marTop w:val="120"/>
          <w:marBottom w:val="0"/>
          <w:divBdr>
            <w:top w:val="none" w:sz="0" w:space="0" w:color="auto"/>
            <w:left w:val="none" w:sz="0" w:space="0" w:color="auto"/>
            <w:bottom w:val="none" w:sz="0" w:space="0" w:color="auto"/>
            <w:right w:val="none" w:sz="0" w:space="0" w:color="auto"/>
          </w:divBdr>
        </w:div>
        <w:div w:id="21076977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14</Pages>
  <Words>1918</Words>
  <Characters>10934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2021-06-19T13:45:00Z</dcterms:modified>
</cp:coreProperties>
</file>