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8034C" w:rsidRDefault="0088034C" w:rsidP="0088034C">
      <w:pPr>
        <w:spacing w:line="360" w:lineRule="auto"/>
        <w:jc w:val="center"/>
        <w:rPr>
          <w:rFonts w:ascii="Times New Roman" w:hAnsi="Times New Roman" w:cs="Times New Roman"/>
          <w:b/>
          <w:sz w:val="44"/>
          <w:szCs w:val="44"/>
        </w:rPr>
      </w:pPr>
      <w:r w:rsidRPr="0088034C">
        <w:rPr>
          <w:rFonts w:ascii="Times New Roman" w:hAnsi="Times New Roman" w:cs="Times New Roman"/>
          <w:b/>
          <w:sz w:val="44"/>
          <w:szCs w:val="44"/>
        </w:rPr>
        <w:t>Adaptive Knowledge Transfer by Continual Weighted Updating of Filter Kernels for Few-shot Fault Diagnosis of Machines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8034C" w:rsidRDefault="0088034C"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1E110D" w:rsidRPr="001E110D" w:rsidRDefault="001E110D" w:rsidP="001E110D">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1E110D">
        <w:rPr>
          <w:rFonts w:ascii="Times New Roman" w:eastAsia="Times New Roman" w:hAnsi="Times New Roman" w:cs="Times New Roman"/>
          <w:color w:val="333333"/>
          <w:sz w:val="32"/>
          <w:szCs w:val="32"/>
          <w:lang w:val="en-IN" w:eastAsia="en-IN" w:bidi="ta-IN"/>
        </w:rPr>
        <w:t>Deep learning (DL) based diagnosis models have to be trained by large quantities of monitoring data of machines. However, in real-case scenarios, machines operate under the normal condition in most of their life time while faults seldom happen. Therefore, though massive data are accessible, most are data of the normal condition while fault data are still extremely limited. In other words, fault diagnosis of real machines is actually a few-shot diagnosis problem. To deal with few-shot diagnosis, this paper proposes adaptive knowledge transfer with multi-classifier ensemble (AKTME) under the paradigm of continual machine learning (CML). In AKTME, knowledge learned by DL models is considered to be represented by the learnable filter kernels (FKs). The key of AKTME is a proposed continual weighted updating (CWU) technique of FKs. By CWU, shared FKs are distilled from multiple auxiliary tasks and adaptively transferred to the target task. Then by multi-classifier ensemble, AKTME is able to recognize faults with few fault data accessible. AKTME is applied on two few-shot diagnosis cases. Results verify that AKTME achieves higher diagnosis accuracies than recently proposed methods. Moreover, AKTME tends to improve the diagnosis accuracy as it pre-learns on more auxiliary tasks continually.</w:t>
      </w:r>
    </w:p>
    <w:p w:rsidR="00845895" w:rsidRPr="001E110D" w:rsidRDefault="00845895" w:rsidP="001E110D">
      <w:pPr>
        <w:spacing w:line="360" w:lineRule="auto"/>
        <w:jc w:val="both"/>
        <w:rPr>
          <w:rFonts w:ascii="Times New Roman" w:hAnsi="Times New Roman" w:cs="Times New Roman"/>
          <w:b/>
          <w:sz w:val="32"/>
          <w:szCs w:val="32"/>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1E110D">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A5564" w:rsidRDefault="00C51E89" w:rsidP="001A556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A5564">
        <w:rPr>
          <w:rFonts w:ascii="Times New Roman" w:hAnsi="Times New Roman" w:cs="Times New Roman"/>
          <w:sz w:val="32"/>
          <w:szCs w:val="32"/>
          <w:lang w:val="en-IN"/>
        </w:rPr>
        <w:t xml:space="preserve">Many of the existing intelligent data-driven </w:t>
      </w:r>
      <w:r w:rsidRPr="001A5564">
        <w:rPr>
          <w:rFonts w:ascii="Times New Roman" w:hAnsi="Times New Roman" w:cs="Times New Roman"/>
          <w:sz w:val="32"/>
          <w:szCs w:val="32"/>
          <w:lang w:val="en-IN"/>
        </w:rPr>
        <w:t>fault diagnosis techniques in the literature struggle to adapt to different working conditions (such as different motor loads, different rotating shaft speeds, or varying amounts of environmental noise).</w:t>
      </w:r>
    </w:p>
    <w:p w:rsidR="00000000" w:rsidRPr="001A5564" w:rsidRDefault="00C51E89" w:rsidP="001A556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A5564">
        <w:rPr>
          <w:rFonts w:ascii="Times New Roman" w:hAnsi="Times New Roman" w:cs="Times New Roman"/>
          <w:sz w:val="32"/>
          <w:szCs w:val="32"/>
          <w:lang w:val="en-IN"/>
        </w:rPr>
        <w:t>In this paper, we propose a novel deep learning mod</w:t>
      </w:r>
      <w:r w:rsidRPr="001A5564">
        <w:rPr>
          <w:rFonts w:ascii="Times New Roman" w:hAnsi="Times New Roman" w:cs="Times New Roman"/>
          <w:sz w:val="32"/>
          <w:szCs w:val="32"/>
          <w:lang w:val="en-IN"/>
        </w:rPr>
        <w:t xml:space="preserve">el for fault detection and diagnosis of time-series data that addresses many of the problems with existing intelligent data-driven fault diagnosis techniques. </w:t>
      </w:r>
    </w:p>
    <w:p w:rsidR="00000000" w:rsidRPr="001A5564" w:rsidRDefault="00C51E89" w:rsidP="001A556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A5564">
        <w:rPr>
          <w:rFonts w:ascii="Times New Roman" w:hAnsi="Times New Roman" w:cs="Times New Roman"/>
          <w:sz w:val="32"/>
          <w:szCs w:val="32"/>
          <w:lang w:val="en-IN"/>
        </w:rPr>
        <w:t>The proposed novel dual-path deep learning model obtains state-of-the-art classification perfor</w:t>
      </w:r>
      <w:r w:rsidRPr="001A5564">
        <w:rPr>
          <w:rFonts w:ascii="Times New Roman" w:hAnsi="Times New Roman" w:cs="Times New Roman"/>
          <w:sz w:val="32"/>
          <w:szCs w:val="32"/>
          <w:lang w:val="en-IN"/>
        </w:rPr>
        <w:t>mance, while also addressing many of the problems with existing intelligent data-driven fault diagnosis techniques such as being able to operate on raw time series data (with no need for complex feature engineering) and robustness to noise and changes in o</w:t>
      </w:r>
      <w:r w:rsidRPr="001A5564">
        <w:rPr>
          <w:rFonts w:ascii="Times New Roman" w:hAnsi="Times New Roman" w:cs="Times New Roman"/>
          <w:sz w:val="32"/>
          <w:szCs w:val="32"/>
          <w:lang w:val="en-IN"/>
        </w:rPr>
        <w:t>perating conditions</w:t>
      </w:r>
      <w:r w:rsidRPr="001A5564">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A5564" w:rsidRDefault="00C51E89" w:rsidP="001A5564">
      <w:pPr>
        <w:numPr>
          <w:ilvl w:val="0"/>
          <w:numId w:val="45"/>
        </w:numPr>
        <w:spacing w:line="360" w:lineRule="auto"/>
        <w:jc w:val="both"/>
        <w:rPr>
          <w:rFonts w:ascii="Times New Roman" w:hAnsi="Times New Roman" w:cs="Times New Roman"/>
          <w:bCs/>
          <w:sz w:val="32"/>
          <w:szCs w:val="32"/>
          <w:lang w:val="en-IN"/>
        </w:rPr>
      </w:pPr>
      <w:r w:rsidRPr="001A5564">
        <w:rPr>
          <w:rFonts w:ascii="Times New Roman" w:hAnsi="Times New Roman" w:cs="Times New Roman"/>
          <w:bCs/>
          <w:sz w:val="32"/>
          <w:szCs w:val="32"/>
          <w:lang w:val="en-IN"/>
        </w:rPr>
        <w:t xml:space="preserve">Researchers therefore attempted to use domain adaptation (DA) to solve the problem. DA can be regarded as a special case of transfer learning, which aims to transfer shared knowledge across different but related domains. </w:t>
      </w:r>
    </w:p>
    <w:p w:rsidR="00000000" w:rsidRPr="001A5564" w:rsidRDefault="00C51E89" w:rsidP="001A5564">
      <w:pPr>
        <w:numPr>
          <w:ilvl w:val="0"/>
          <w:numId w:val="45"/>
        </w:numPr>
        <w:spacing w:line="360" w:lineRule="auto"/>
        <w:jc w:val="both"/>
        <w:rPr>
          <w:rFonts w:ascii="Times New Roman" w:hAnsi="Times New Roman" w:cs="Times New Roman"/>
          <w:bCs/>
          <w:sz w:val="32"/>
          <w:szCs w:val="32"/>
          <w:lang w:val="en-IN"/>
        </w:rPr>
      </w:pPr>
      <w:r w:rsidRPr="001A5564">
        <w:rPr>
          <w:rFonts w:ascii="Times New Roman" w:hAnsi="Times New Roman" w:cs="Times New Roman"/>
          <w:bCs/>
          <w:sz w:val="32"/>
          <w:szCs w:val="32"/>
          <w:lang w:val="en-IN"/>
        </w:rPr>
        <w:lastRenderedPageBreak/>
        <w:t xml:space="preserve">However, </w:t>
      </w:r>
      <w:r w:rsidRPr="001A5564">
        <w:rPr>
          <w:rFonts w:ascii="Times New Roman" w:hAnsi="Times New Roman" w:cs="Times New Roman"/>
          <w:bCs/>
          <w:sz w:val="32"/>
          <w:szCs w:val="32"/>
          <w:lang w:val="en-IN"/>
        </w:rPr>
        <w:t>DA methods still suffer from some obstacles in solving the cross-domain fault diagnosis problem.</w:t>
      </w:r>
    </w:p>
    <w:p w:rsidR="00000000" w:rsidRPr="001A5564" w:rsidRDefault="00C51E89" w:rsidP="001A5564">
      <w:pPr>
        <w:numPr>
          <w:ilvl w:val="0"/>
          <w:numId w:val="45"/>
        </w:numPr>
        <w:spacing w:line="360" w:lineRule="auto"/>
        <w:jc w:val="both"/>
        <w:rPr>
          <w:rFonts w:ascii="Times New Roman" w:hAnsi="Times New Roman" w:cs="Times New Roman"/>
          <w:bCs/>
          <w:sz w:val="32"/>
          <w:szCs w:val="32"/>
          <w:lang w:val="en-IN"/>
        </w:rPr>
      </w:pPr>
      <w:r w:rsidRPr="001A5564">
        <w:rPr>
          <w:rFonts w:ascii="Times New Roman" w:hAnsi="Times New Roman" w:cs="Times New Roman"/>
          <w:bCs/>
          <w:sz w:val="32"/>
          <w:szCs w:val="32"/>
          <w:lang w:val="en-IN"/>
        </w:rPr>
        <w:t>For this motivation, this study introduces domain generalization (DG) into cross-domain fault diagnosis problems to remove the dependency on target domain dat</w:t>
      </w:r>
      <w:r w:rsidRPr="001A5564">
        <w:rPr>
          <w:rFonts w:ascii="Times New Roman" w:hAnsi="Times New Roman" w:cs="Times New Roman"/>
          <w:bCs/>
          <w:sz w:val="32"/>
          <w:szCs w:val="32"/>
          <w:lang w:val="en-IN"/>
        </w:rPr>
        <w:t>a.</w:t>
      </w:r>
    </w:p>
    <w:p w:rsidR="00000000" w:rsidRPr="001A5564" w:rsidRDefault="00C51E89" w:rsidP="001A5564">
      <w:pPr>
        <w:numPr>
          <w:ilvl w:val="0"/>
          <w:numId w:val="45"/>
        </w:numPr>
        <w:spacing w:line="360" w:lineRule="auto"/>
        <w:jc w:val="both"/>
        <w:rPr>
          <w:rFonts w:ascii="Times New Roman" w:hAnsi="Times New Roman" w:cs="Times New Roman"/>
          <w:bCs/>
          <w:sz w:val="32"/>
          <w:szCs w:val="32"/>
          <w:lang w:val="en-IN"/>
        </w:rPr>
      </w:pPr>
      <w:r w:rsidRPr="001A5564">
        <w:rPr>
          <w:rFonts w:ascii="Times New Roman" w:hAnsi="Times New Roman" w:cs="Times New Roman"/>
          <w:bCs/>
          <w:sz w:val="32"/>
          <w:szCs w:val="32"/>
          <w:lang w:val="en-IN"/>
        </w:rPr>
        <w:t>By contrast, A6 performs worse than ADIG, which again proves the importance of the IN strategy in the generalization problem.</w:t>
      </w:r>
      <w:r w:rsidRPr="001A5564">
        <w:rPr>
          <w:rFonts w:ascii="Times New Roman" w:hAnsi="Times New Roman" w:cs="Times New Roman"/>
          <w:bCs/>
          <w:sz w:val="32"/>
          <w:szCs w:val="32"/>
        </w:rPr>
        <w:t xml:space="preserve"> </w:t>
      </w:r>
    </w:p>
    <w:p w:rsidR="000B33B0" w:rsidRPr="001A5564" w:rsidRDefault="006A300A" w:rsidP="001A5564">
      <w:pPr>
        <w:spacing w:line="360" w:lineRule="auto"/>
        <w:jc w:val="both"/>
        <w:rPr>
          <w:rFonts w:ascii="Times New Roman" w:eastAsia="Times New Roman" w:hAnsi="Times New Roman" w:cs="Times New Roman"/>
          <w:sz w:val="32"/>
          <w:szCs w:val="32"/>
        </w:rPr>
      </w:pPr>
      <w:r w:rsidRPr="001A5564">
        <w:rPr>
          <w:rFonts w:ascii="Times New Roman" w:hAnsi="Times New Roman" w:cs="Times New Roman"/>
          <w:b/>
          <w:sz w:val="36"/>
          <w:szCs w:val="36"/>
        </w:rPr>
        <w:t xml:space="preserve">2.2. PROPOSED </w:t>
      </w:r>
      <w:r w:rsidR="000B33B0" w:rsidRPr="001A5564">
        <w:rPr>
          <w:rFonts w:ascii="Times New Roman" w:hAnsi="Times New Roman" w:cs="Times New Roman"/>
          <w:b/>
          <w:sz w:val="36"/>
          <w:szCs w:val="36"/>
        </w:rPr>
        <w:t xml:space="preserve">SYSTEM </w:t>
      </w:r>
    </w:p>
    <w:p w:rsidR="001A5564" w:rsidRPr="001A5564" w:rsidRDefault="001A5564" w:rsidP="001A5564">
      <w:pPr>
        <w:pStyle w:val="NormalWeb"/>
        <w:numPr>
          <w:ilvl w:val="0"/>
          <w:numId w:val="46"/>
        </w:numPr>
        <w:spacing w:before="0" w:beforeAutospacing="0" w:after="0" w:afterAutospacing="0" w:line="360" w:lineRule="auto"/>
        <w:ind w:left="142" w:firstLine="0"/>
        <w:jc w:val="both"/>
        <w:rPr>
          <w:sz w:val="32"/>
          <w:szCs w:val="32"/>
        </w:rPr>
      </w:pPr>
      <w:r w:rsidRPr="001A5564">
        <w:rPr>
          <w:sz w:val="32"/>
          <w:szCs w:val="32"/>
        </w:rPr>
        <w:t>We show that our proposed framework works directly on the raw temporal data obviating the need for manual feature extraction or noise removal.</w:t>
      </w:r>
    </w:p>
    <w:p w:rsidR="001A5564" w:rsidRPr="001A5564" w:rsidRDefault="001A5564" w:rsidP="001A5564">
      <w:pPr>
        <w:pStyle w:val="NormalWeb"/>
        <w:numPr>
          <w:ilvl w:val="0"/>
          <w:numId w:val="46"/>
        </w:numPr>
        <w:spacing w:before="0" w:beforeAutospacing="0" w:after="0" w:afterAutospacing="0" w:line="360" w:lineRule="auto"/>
        <w:ind w:left="142" w:firstLine="0"/>
        <w:jc w:val="both"/>
        <w:rPr>
          <w:sz w:val="32"/>
          <w:szCs w:val="32"/>
        </w:rPr>
      </w:pPr>
      <w:r w:rsidRPr="001A5564">
        <w:rPr>
          <w:sz w:val="32"/>
          <w:szCs w:val="32"/>
        </w:rPr>
        <w:t>In this paper, a novel dual-path deep learning network, combining a recurrent neural network path and a deep convolutional network path (RNN-WDCNN) is proposed and applied to fault diagnosis for rolling element bearings.</w:t>
      </w:r>
    </w:p>
    <w:p w:rsidR="001A5564" w:rsidRPr="001A5564" w:rsidRDefault="001A5564" w:rsidP="001A5564">
      <w:pPr>
        <w:pStyle w:val="NormalWeb"/>
        <w:numPr>
          <w:ilvl w:val="0"/>
          <w:numId w:val="46"/>
        </w:numPr>
        <w:spacing w:before="0" w:beforeAutospacing="0" w:after="0" w:afterAutospacing="0" w:line="360" w:lineRule="auto"/>
        <w:ind w:left="142" w:firstLine="0"/>
        <w:jc w:val="both"/>
        <w:rPr>
          <w:sz w:val="32"/>
          <w:szCs w:val="32"/>
        </w:rPr>
      </w:pPr>
      <w:r w:rsidRPr="001A5564">
        <w:rPr>
          <w:sz w:val="32"/>
          <w:szCs w:val="32"/>
        </w:rPr>
        <w:t>The deep convolutional path of the proposed model, therefore, consists of five convolutional stages for feature extraction and a final dimension reduction stage to compress the learned feature representations.</w:t>
      </w:r>
    </w:p>
    <w:p w:rsidR="00BB3207" w:rsidRDefault="001A5564" w:rsidP="001A5564">
      <w:pPr>
        <w:pStyle w:val="NormalWeb"/>
        <w:numPr>
          <w:ilvl w:val="0"/>
          <w:numId w:val="46"/>
        </w:numPr>
        <w:spacing w:before="0" w:beforeAutospacing="0" w:after="0" w:afterAutospacing="0" w:line="360" w:lineRule="auto"/>
        <w:ind w:left="142" w:firstLine="0"/>
        <w:jc w:val="both"/>
        <w:rPr>
          <w:sz w:val="32"/>
          <w:szCs w:val="32"/>
        </w:rPr>
      </w:pPr>
      <w:r w:rsidRPr="001A5564">
        <w:rPr>
          <w:sz w:val="32"/>
          <w:szCs w:val="32"/>
        </w:rPr>
        <w:t>With an inference time of 3.53 ms, this would allow the proposed RNN-WDCNN intelligent fault diagnosis system to process the vibration data online in real-time.</w:t>
      </w:r>
    </w:p>
    <w:p w:rsidR="001A5564" w:rsidRDefault="001A5564"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1A5564" w:rsidRDefault="00C51E89" w:rsidP="001A556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A5564">
        <w:rPr>
          <w:rFonts w:ascii="Times New Roman" w:eastAsia="AdvGulliv-R" w:hAnsi="Times New Roman" w:cs="Times New Roman"/>
          <w:bCs/>
          <w:sz w:val="32"/>
          <w:szCs w:val="32"/>
          <w:lang w:val="en-IN"/>
        </w:rPr>
        <w:t>The discrepancy between the source and target domains causes a domain shift through the different working conditions, where the performance of the diagnostic model degenerates whe</w:t>
      </w:r>
      <w:r w:rsidRPr="001A5564">
        <w:rPr>
          <w:rFonts w:ascii="Times New Roman" w:eastAsia="AdvGulliv-R" w:hAnsi="Times New Roman" w:cs="Times New Roman"/>
          <w:bCs/>
          <w:sz w:val="32"/>
          <w:szCs w:val="32"/>
          <w:lang w:val="en-IN"/>
        </w:rPr>
        <w:t xml:space="preserve">n the model is trained by the source domain but is used as an inference engine in the target domain. </w:t>
      </w:r>
    </w:p>
    <w:p w:rsidR="00000000" w:rsidRPr="001A5564" w:rsidRDefault="00C51E89" w:rsidP="001A556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A5564">
        <w:rPr>
          <w:rFonts w:ascii="Times New Roman" w:eastAsia="AdvGulliv-R" w:hAnsi="Times New Roman" w:cs="Times New Roman"/>
          <w:bCs/>
          <w:sz w:val="32"/>
          <w:szCs w:val="32"/>
          <w:lang w:val="en-IN"/>
        </w:rPr>
        <w:t>Besides, an adaptive weight strategy achieves weight self-learning during multitask learning to improve performance.</w:t>
      </w:r>
    </w:p>
    <w:p w:rsidR="00000000" w:rsidRPr="001A5564" w:rsidRDefault="00C51E89" w:rsidP="001A556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A5564">
        <w:rPr>
          <w:rFonts w:ascii="Times New Roman" w:eastAsia="AdvGulliv-R" w:hAnsi="Times New Roman" w:cs="Times New Roman"/>
          <w:bCs/>
          <w:sz w:val="32"/>
          <w:szCs w:val="32"/>
          <w:lang w:val="en-IN"/>
        </w:rPr>
        <w:t xml:space="preserve">Comprehensive experiments based on </w:t>
      </w:r>
      <w:r w:rsidRPr="001A5564">
        <w:rPr>
          <w:rFonts w:ascii="Times New Roman" w:eastAsia="AdvGulliv-R" w:hAnsi="Times New Roman" w:cs="Times New Roman"/>
          <w:bCs/>
          <w:sz w:val="32"/>
          <w:szCs w:val="32"/>
          <w:lang w:val="en-IN"/>
        </w:rPr>
        <w:t>two case studies are conducted to evaluate the performance of ADIG.</w:t>
      </w:r>
    </w:p>
    <w:p w:rsidR="00000000" w:rsidRPr="001A5564" w:rsidRDefault="00C51E89" w:rsidP="001A556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A5564">
        <w:rPr>
          <w:rFonts w:ascii="Times New Roman" w:eastAsia="AdvGulliv-R" w:hAnsi="Times New Roman" w:cs="Times New Roman"/>
          <w:bCs/>
          <w:sz w:val="32"/>
          <w:szCs w:val="32"/>
          <w:lang w:val="en-IN"/>
        </w:rPr>
        <w:t>To balance the multitask loss dynamically, a weight coefficient learner is proposed in this work to achieve adaptive weights.</w:t>
      </w:r>
    </w:p>
    <w:p w:rsidR="00000000" w:rsidRPr="001A5564" w:rsidRDefault="00C51E89" w:rsidP="001A556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A5564">
        <w:rPr>
          <w:rFonts w:ascii="Times New Roman" w:eastAsia="AdvGulliv-R" w:hAnsi="Times New Roman" w:cs="Times New Roman"/>
          <w:bCs/>
          <w:sz w:val="32"/>
          <w:szCs w:val="32"/>
          <w:lang w:val="en-IN"/>
        </w:rPr>
        <w:t>Modern industries are moving toward informatization and inte</w:t>
      </w:r>
      <w:r w:rsidRPr="001A5564">
        <w:rPr>
          <w:rFonts w:ascii="Times New Roman" w:eastAsia="AdvGulliv-R" w:hAnsi="Times New Roman" w:cs="Times New Roman"/>
          <w:bCs/>
          <w:sz w:val="32"/>
          <w:szCs w:val="32"/>
          <w:lang w:val="en-IN"/>
        </w:rPr>
        <w:t>lligentization in the fourth industrial revolution era, and modern machinery and equipment are widely used in various fields, such as construction, aviation, electric power, and metallurgy.</w:t>
      </w:r>
      <w:r w:rsidRPr="001A5564">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A5564" w:rsidRDefault="001A5564"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A5564" w:rsidRDefault="001A5564"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A5564" w:rsidRDefault="001A5564"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A5564" w:rsidRDefault="001A5564"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A5564" w:rsidRDefault="001A5564"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A5564" w:rsidRDefault="001A5564"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A669F" w:rsidRDefault="001A5564" w:rsidP="00E53AA4">
            <w:pPr>
              <w:tabs>
                <w:tab w:val="left" w:pos="720"/>
              </w:tabs>
              <w:spacing w:after="100" w:line="360" w:lineRule="auto"/>
              <w:jc w:val="both"/>
              <w:rPr>
                <w:rFonts w:ascii="Times New Roman" w:hAnsi="Times New Roman" w:cs="Times New Roman"/>
                <w:sz w:val="28"/>
                <w:szCs w:val="28"/>
              </w:rPr>
            </w:pPr>
            <w:r w:rsidRPr="002A669F">
              <w:rPr>
                <w:rFonts w:ascii="Times New Roman" w:hAnsi="Times New Roman" w:cs="Times New Roman"/>
                <w:sz w:val="28"/>
                <w:szCs w:val="28"/>
              </w:rPr>
              <w:t>Diagnostic and Prediction of Machines Health Status as Exemplary Best Practice for Vehicle Production System</w:t>
            </w:r>
          </w:p>
        </w:tc>
        <w:tc>
          <w:tcPr>
            <w:tcW w:w="3192" w:type="dxa"/>
          </w:tcPr>
          <w:p w:rsidR="000C407B" w:rsidRPr="002A669F" w:rsidRDefault="001A5564" w:rsidP="001A5564">
            <w:pPr>
              <w:tabs>
                <w:tab w:val="left" w:pos="720"/>
              </w:tabs>
              <w:spacing w:after="100" w:line="360" w:lineRule="auto"/>
              <w:jc w:val="both"/>
              <w:rPr>
                <w:rFonts w:ascii="Times New Roman" w:hAnsi="Times New Roman" w:cs="Times New Roman"/>
                <w:sz w:val="28"/>
                <w:szCs w:val="28"/>
              </w:rPr>
            </w:pPr>
            <w:r w:rsidRPr="002A669F">
              <w:rPr>
                <w:rFonts w:ascii="Times New Roman" w:hAnsi="Times New Roman" w:cs="Times New Roman"/>
                <w:sz w:val="28"/>
                <w:szCs w:val="28"/>
              </w:rPr>
              <w:t xml:space="preserve">R. C. Luo and H. Wang, </w:t>
            </w:r>
          </w:p>
        </w:tc>
        <w:tc>
          <w:tcPr>
            <w:tcW w:w="3192" w:type="dxa"/>
          </w:tcPr>
          <w:p w:rsidR="000C407B" w:rsidRPr="002A669F" w:rsidRDefault="001A5564" w:rsidP="00E53AA4">
            <w:pPr>
              <w:tabs>
                <w:tab w:val="left" w:pos="720"/>
              </w:tabs>
              <w:spacing w:after="100" w:line="360" w:lineRule="auto"/>
              <w:jc w:val="both"/>
              <w:rPr>
                <w:rFonts w:ascii="Times New Roman" w:hAnsi="Times New Roman" w:cs="Times New Roman"/>
                <w:sz w:val="28"/>
                <w:szCs w:val="28"/>
              </w:rPr>
            </w:pPr>
            <w:r w:rsidRPr="002A669F">
              <w:rPr>
                <w:rFonts w:ascii="Times New Roman" w:hAnsi="Times New Roman" w:cs="Times New Roman"/>
                <w:color w:val="333333"/>
                <w:sz w:val="28"/>
                <w:szCs w:val="28"/>
                <w:shd w:val="clear" w:color="auto" w:fill="FFFFFF"/>
              </w:rPr>
              <w:t>Diagnosis and prediction of the health status of vehicle components production line machine is the core requirement for global manufacturing system. </w:t>
            </w:r>
          </w:p>
        </w:tc>
      </w:tr>
      <w:tr w:rsidR="000C407B" w:rsidTr="000C407B">
        <w:trPr>
          <w:trHeight w:val="2942"/>
        </w:trPr>
        <w:tc>
          <w:tcPr>
            <w:tcW w:w="3192" w:type="dxa"/>
          </w:tcPr>
          <w:p w:rsidR="000C407B" w:rsidRPr="002A669F" w:rsidRDefault="001A5564" w:rsidP="00E53AA4">
            <w:pPr>
              <w:tabs>
                <w:tab w:val="left" w:pos="720"/>
              </w:tabs>
              <w:spacing w:after="100" w:line="360" w:lineRule="auto"/>
              <w:jc w:val="both"/>
              <w:rPr>
                <w:rFonts w:ascii="Times New Roman" w:hAnsi="Times New Roman" w:cs="Times New Roman"/>
                <w:sz w:val="28"/>
                <w:szCs w:val="28"/>
              </w:rPr>
            </w:pPr>
            <w:r w:rsidRPr="002A669F">
              <w:rPr>
                <w:rFonts w:ascii="Times New Roman" w:hAnsi="Times New Roman" w:cs="Times New Roman"/>
                <w:sz w:val="28"/>
                <w:szCs w:val="28"/>
              </w:rPr>
              <w:t>An Intelligent Fault Diagnosis Method Using Unsupervised Feature Learning Towards Mechanical Big Data</w:t>
            </w:r>
          </w:p>
        </w:tc>
        <w:tc>
          <w:tcPr>
            <w:tcW w:w="3192" w:type="dxa"/>
          </w:tcPr>
          <w:p w:rsidR="000C407B" w:rsidRPr="002A669F" w:rsidRDefault="001A5564" w:rsidP="001A5564">
            <w:pPr>
              <w:tabs>
                <w:tab w:val="left" w:pos="720"/>
              </w:tabs>
              <w:spacing w:after="100" w:line="360" w:lineRule="auto"/>
              <w:jc w:val="both"/>
              <w:rPr>
                <w:rFonts w:ascii="Times New Roman" w:hAnsi="Times New Roman" w:cs="Times New Roman"/>
                <w:sz w:val="28"/>
                <w:szCs w:val="28"/>
              </w:rPr>
            </w:pPr>
            <w:r w:rsidRPr="002A669F">
              <w:rPr>
                <w:rFonts w:ascii="Times New Roman" w:hAnsi="Times New Roman" w:cs="Times New Roman"/>
                <w:sz w:val="28"/>
                <w:szCs w:val="28"/>
              </w:rPr>
              <w:t xml:space="preserve">Y. Lei, F. Jia, J. Lin, S. Xing, and S. X. Ding, </w:t>
            </w:r>
          </w:p>
        </w:tc>
        <w:tc>
          <w:tcPr>
            <w:tcW w:w="3192" w:type="dxa"/>
          </w:tcPr>
          <w:p w:rsidR="000C407B" w:rsidRPr="002A669F" w:rsidRDefault="001A5564" w:rsidP="00E53AA4">
            <w:pPr>
              <w:tabs>
                <w:tab w:val="left" w:pos="720"/>
              </w:tabs>
              <w:spacing w:after="100" w:line="360" w:lineRule="auto"/>
              <w:jc w:val="both"/>
              <w:rPr>
                <w:rFonts w:ascii="Times New Roman" w:hAnsi="Times New Roman" w:cs="Times New Roman"/>
                <w:sz w:val="28"/>
                <w:szCs w:val="28"/>
              </w:rPr>
            </w:pPr>
            <w:r w:rsidRPr="002A669F">
              <w:rPr>
                <w:rFonts w:ascii="Times New Roman" w:hAnsi="Times New Roman" w:cs="Times New Roman"/>
                <w:color w:val="333333"/>
                <w:sz w:val="28"/>
                <w:szCs w:val="28"/>
                <w:shd w:val="clear" w:color="auto" w:fill="FFFFFF"/>
              </w:rPr>
              <w:t>The proposed method is validated by a motor bearing dataset and a locomotive bearing dataset, respectively.</w:t>
            </w:r>
          </w:p>
        </w:tc>
      </w:tr>
      <w:tr w:rsidR="000C407B" w:rsidTr="000C407B">
        <w:tc>
          <w:tcPr>
            <w:tcW w:w="3192" w:type="dxa"/>
          </w:tcPr>
          <w:p w:rsidR="000C407B" w:rsidRPr="002A669F" w:rsidRDefault="001A5564" w:rsidP="00E53AA4">
            <w:pPr>
              <w:tabs>
                <w:tab w:val="left" w:pos="720"/>
              </w:tabs>
              <w:spacing w:after="100" w:line="360" w:lineRule="auto"/>
              <w:jc w:val="both"/>
              <w:rPr>
                <w:rFonts w:ascii="Times New Roman" w:hAnsi="Times New Roman" w:cs="Times New Roman"/>
                <w:sz w:val="28"/>
                <w:szCs w:val="28"/>
              </w:rPr>
            </w:pPr>
            <w:r w:rsidRPr="002A669F">
              <w:rPr>
                <w:rFonts w:ascii="Times New Roman" w:hAnsi="Times New Roman" w:cs="Times New Roman"/>
                <w:sz w:val="28"/>
                <w:szCs w:val="28"/>
              </w:rPr>
              <w:t>Initial center frequency-guided VMD for fault diagnosis of rotating machines</w:t>
            </w:r>
          </w:p>
        </w:tc>
        <w:tc>
          <w:tcPr>
            <w:tcW w:w="3192" w:type="dxa"/>
          </w:tcPr>
          <w:p w:rsidR="000C407B" w:rsidRPr="002A669F" w:rsidRDefault="001A5564" w:rsidP="001A5564">
            <w:pPr>
              <w:tabs>
                <w:tab w:val="left" w:pos="720"/>
              </w:tabs>
              <w:spacing w:after="100" w:line="360" w:lineRule="auto"/>
              <w:jc w:val="both"/>
              <w:rPr>
                <w:rFonts w:ascii="Times New Roman" w:hAnsi="Times New Roman" w:cs="Times New Roman"/>
                <w:sz w:val="28"/>
                <w:szCs w:val="28"/>
              </w:rPr>
            </w:pPr>
            <w:r w:rsidRPr="002A669F">
              <w:rPr>
                <w:rFonts w:ascii="Times New Roman" w:hAnsi="Times New Roman" w:cs="Times New Roman"/>
                <w:sz w:val="28"/>
                <w:szCs w:val="28"/>
              </w:rPr>
              <w:t xml:space="preserve">X. Jiang, C. Shen, J. Shi, and Z. Zhu, </w:t>
            </w:r>
          </w:p>
        </w:tc>
        <w:tc>
          <w:tcPr>
            <w:tcW w:w="3192" w:type="dxa"/>
          </w:tcPr>
          <w:p w:rsidR="000C407B" w:rsidRPr="002A669F" w:rsidRDefault="001A5564" w:rsidP="00E53AA4">
            <w:pPr>
              <w:tabs>
                <w:tab w:val="left" w:pos="720"/>
              </w:tabs>
              <w:spacing w:after="100" w:line="360" w:lineRule="auto"/>
              <w:jc w:val="both"/>
              <w:rPr>
                <w:rFonts w:ascii="Times New Roman" w:hAnsi="Times New Roman" w:cs="Times New Roman"/>
                <w:sz w:val="28"/>
                <w:szCs w:val="28"/>
              </w:rPr>
            </w:pPr>
            <w:r w:rsidRPr="002A669F">
              <w:rPr>
                <w:rFonts w:ascii="Times New Roman" w:hAnsi="Times New Roman" w:cs="Times New Roman"/>
                <w:color w:val="2E2E2E"/>
                <w:sz w:val="28"/>
                <w:szCs w:val="28"/>
              </w:rPr>
              <w:t> A comparison with existing methods demonstrates the superiority of the proposed method to detect weak faults.</w:t>
            </w:r>
          </w:p>
        </w:tc>
      </w:tr>
      <w:tr w:rsidR="000C407B" w:rsidTr="000C407B">
        <w:tc>
          <w:tcPr>
            <w:tcW w:w="3192" w:type="dxa"/>
          </w:tcPr>
          <w:p w:rsidR="000C407B" w:rsidRPr="002A669F" w:rsidRDefault="001A5564" w:rsidP="00E53AA4">
            <w:pPr>
              <w:tabs>
                <w:tab w:val="left" w:pos="720"/>
              </w:tabs>
              <w:spacing w:after="100" w:line="360" w:lineRule="auto"/>
              <w:jc w:val="both"/>
              <w:rPr>
                <w:rFonts w:ascii="Times New Roman" w:hAnsi="Times New Roman" w:cs="Times New Roman"/>
                <w:sz w:val="28"/>
                <w:szCs w:val="28"/>
              </w:rPr>
            </w:pPr>
            <w:r w:rsidRPr="002A669F">
              <w:rPr>
                <w:rFonts w:ascii="Times New Roman" w:hAnsi="Times New Roman" w:cs="Times New Roman"/>
                <w:sz w:val="28"/>
                <w:szCs w:val="28"/>
              </w:rPr>
              <w:t>An automatic and robust features learning method for rotating machinery fault diagnosis based on contractive autoencoder</w:t>
            </w:r>
          </w:p>
        </w:tc>
        <w:tc>
          <w:tcPr>
            <w:tcW w:w="3192" w:type="dxa"/>
          </w:tcPr>
          <w:p w:rsidR="000C407B" w:rsidRPr="002A669F" w:rsidRDefault="001A5564" w:rsidP="001A5564">
            <w:pPr>
              <w:tabs>
                <w:tab w:val="left" w:pos="720"/>
              </w:tabs>
              <w:spacing w:after="100" w:line="360" w:lineRule="auto"/>
              <w:jc w:val="both"/>
              <w:rPr>
                <w:rFonts w:ascii="Times New Roman" w:hAnsi="Times New Roman" w:cs="Times New Roman"/>
                <w:sz w:val="28"/>
                <w:szCs w:val="28"/>
              </w:rPr>
            </w:pPr>
            <w:r w:rsidRPr="002A669F">
              <w:rPr>
                <w:rFonts w:ascii="Times New Roman" w:hAnsi="Times New Roman" w:cs="Times New Roman"/>
                <w:sz w:val="28"/>
                <w:szCs w:val="28"/>
              </w:rPr>
              <w:t xml:space="preserve">C. Shen, Y. Qi, J. Wang, G. Cai, and Z. Zhu, </w:t>
            </w:r>
          </w:p>
        </w:tc>
        <w:tc>
          <w:tcPr>
            <w:tcW w:w="3192" w:type="dxa"/>
          </w:tcPr>
          <w:p w:rsidR="000C407B" w:rsidRPr="002A669F" w:rsidRDefault="001A5564" w:rsidP="00E53AA4">
            <w:pPr>
              <w:tabs>
                <w:tab w:val="left" w:pos="720"/>
              </w:tabs>
              <w:spacing w:after="100" w:line="360" w:lineRule="auto"/>
              <w:jc w:val="both"/>
              <w:rPr>
                <w:rFonts w:ascii="Times New Roman" w:hAnsi="Times New Roman" w:cs="Times New Roman"/>
                <w:sz w:val="28"/>
                <w:szCs w:val="28"/>
              </w:rPr>
            </w:pPr>
            <w:r w:rsidRPr="002A669F">
              <w:rPr>
                <w:rFonts w:ascii="Times New Roman" w:hAnsi="Times New Roman" w:cs="Times New Roman"/>
                <w:color w:val="2E2E2E"/>
                <w:sz w:val="28"/>
                <w:szCs w:val="28"/>
              </w:rPr>
              <w:t>Fault diagnosis of </w:t>
            </w:r>
            <w:r w:rsidRPr="002A669F">
              <w:rPr>
                <w:rFonts w:ascii="Times New Roman" w:hAnsi="Times New Roman" w:cs="Times New Roman"/>
                <w:sz w:val="28"/>
                <w:szCs w:val="28"/>
              </w:rPr>
              <w:t>rotating  machinery</w:t>
            </w:r>
            <w:r w:rsidRPr="002A669F">
              <w:rPr>
                <w:rFonts w:ascii="Times New Roman" w:hAnsi="Times New Roman" w:cs="Times New Roman"/>
                <w:color w:val="2E2E2E"/>
                <w:sz w:val="28"/>
                <w:szCs w:val="28"/>
              </w:rPr>
              <w:t> is vital to improve the security and reliability as well as avoid serious accidents.</w:t>
            </w:r>
          </w:p>
        </w:tc>
      </w:tr>
    </w:tbl>
    <w:p w:rsidR="002A669F" w:rsidRDefault="002A669F"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2A669F" w:rsidRDefault="002A669F" w:rsidP="00E53AA4">
      <w:pPr>
        <w:pStyle w:val="Heading6"/>
        <w:tabs>
          <w:tab w:val="left" w:pos="2160"/>
        </w:tabs>
        <w:spacing w:line="360" w:lineRule="auto"/>
        <w:jc w:val="both"/>
        <w:rPr>
          <w:rFonts w:ascii="Times New Roman" w:hAnsi="Times New Roman" w:cs="Times New Roman"/>
          <w:b/>
          <w:i w:val="0"/>
          <w:color w:val="auto"/>
          <w:sz w:val="40"/>
          <w:szCs w:val="40"/>
        </w:rPr>
      </w:pPr>
    </w:p>
    <w:p w:rsidR="002A669F" w:rsidRDefault="002A669F" w:rsidP="002A669F"/>
    <w:p w:rsidR="002A669F" w:rsidRDefault="002A669F" w:rsidP="002A669F"/>
    <w:p w:rsidR="002A669F" w:rsidRPr="002A669F" w:rsidRDefault="002A669F" w:rsidP="002A669F"/>
    <w:p w:rsidR="00305BF0" w:rsidRPr="00D81E16" w:rsidRDefault="00305BF0" w:rsidP="002A669F">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2A669F" w:rsidP="00E53AA4">
      <w:pPr>
        <w:spacing w:after="0" w:line="360" w:lineRule="auto"/>
        <w:jc w:val="both"/>
        <w:rPr>
          <w:rFonts w:ascii="Times New Roman" w:hAnsi="Times New Roman" w:cs="Times New Roman"/>
        </w:rPr>
      </w:pPr>
      <w:r w:rsidRPr="002A669F">
        <w:rPr>
          <w:rFonts w:ascii="Times New Roman" w:hAnsi="Times New Roman" w:cs="Times New Roman"/>
        </w:rPr>
        <w:drawing>
          <wp:inline distT="0" distB="0" distL="0" distR="0">
            <wp:extent cx="5943600" cy="4630420"/>
            <wp:effectExtent l="19050" t="0" r="0" b="0"/>
            <wp:docPr id="1" name="Picture 1" descr="C:\Users\ELCOT-Lenovo\Desktop\pic5.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png"/>
                    <pic:cNvPicPr>
                      <a:picLocks noGrp="1" noChangeAspect="1" noChangeArrowheads="1"/>
                    </pic:cNvPicPr>
                  </pic:nvPicPr>
                  <pic:blipFill>
                    <a:blip r:embed="rId8"/>
                    <a:srcRect/>
                    <a:stretch>
                      <a:fillRect/>
                    </a:stretch>
                  </pic:blipFill>
                  <pic:spPr bwMode="auto">
                    <a:xfrm>
                      <a:off x="0" y="0"/>
                      <a:ext cx="5943600" cy="463042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2A669F"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2A669F" w:rsidRDefault="002A669F" w:rsidP="00E53AA4">
      <w:pPr>
        <w:tabs>
          <w:tab w:val="left" w:pos="1309"/>
          <w:tab w:val="center" w:pos="4680"/>
        </w:tabs>
        <w:spacing w:line="360" w:lineRule="auto"/>
        <w:jc w:val="both"/>
        <w:rPr>
          <w:rFonts w:ascii="Times New Roman" w:hAnsi="Times New Roman" w:cs="Times New Roman"/>
          <w:b/>
          <w:sz w:val="28"/>
          <w:szCs w:val="28"/>
        </w:rPr>
      </w:pPr>
    </w:p>
    <w:p w:rsidR="002A669F" w:rsidRDefault="002A669F" w:rsidP="00E53AA4">
      <w:pPr>
        <w:tabs>
          <w:tab w:val="left" w:pos="1309"/>
          <w:tab w:val="center" w:pos="4680"/>
        </w:tabs>
        <w:spacing w:line="360" w:lineRule="auto"/>
        <w:jc w:val="both"/>
        <w:rPr>
          <w:rFonts w:ascii="Times New Roman" w:hAnsi="Times New Roman" w:cs="Times New Roman"/>
          <w:b/>
          <w:sz w:val="28"/>
          <w:szCs w:val="28"/>
        </w:rPr>
      </w:pPr>
    </w:p>
    <w:p w:rsidR="002A669F" w:rsidRDefault="002A669F" w:rsidP="00E53AA4">
      <w:pPr>
        <w:tabs>
          <w:tab w:val="left" w:pos="1309"/>
          <w:tab w:val="center" w:pos="4680"/>
        </w:tabs>
        <w:spacing w:line="360" w:lineRule="auto"/>
        <w:jc w:val="both"/>
        <w:rPr>
          <w:rFonts w:ascii="Times New Roman" w:hAnsi="Times New Roman" w:cs="Times New Roman"/>
          <w:b/>
          <w:sz w:val="28"/>
          <w:szCs w:val="28"/>
        </w:rPr>
      </w:pPr>
    </w:p>
    <w:p w:rsidR="002A669F" w:rsidRDefault="002A669F" w:rsidP="00E53AA4">
      <w:pPr>
        <w:tabs>
          <w:tab w:val="left" w:pos="1309"/>
          <w:tab w:val="center" w:pos="4680"/>
        </w:tabs>
        <w:spacing w:line="360" w:lineRule="auto"/>
        <w:jc w:val="both"/>
        <w:rPr>
          <w:rFonts w:ascii="Times New Roman" w:hAnsi="Times New Roman" w:cs="Times New Roman"/>
          <w:b/>
          <w:sz w:val="28"/>
          <w:szCs w:val="28"/>
        </w:rPr>
      </w:pPr>
    </w:p>
    <w:p w:rsidR="002A669F" w:rsidRDefault="002A669F" w:rsidP="00E53AA4">
      <w:pPr>
        <w:tabs>
          <w:tab w:val="left" w:pos="1309"/>
          <w:tab w:val="center" w:pos="4680"/>
        </w:tabs>
        <w:spacing w:line="360" w:lineRule="auto"/>
        <w:jc w:val="both"/>
        <w:rPr>
          <w:rFonts w:ascii="Times New Roman" w:hAnsi="Times New Roman" w:cs="Times New Roman"/>
          <w:b/>
          <w:sz w:val="28"/>
          <w:szCs w:val="28"/>
        </w:rPr>
      </w:pPr>
    </w:p>
    <w:p w:rsidR="002A669F" w:rsidRDefault="002A669F" w:rsidP="00E53AA4">
      <w:pPr>
        <w:tabs>
          <w:tab w:val="left" w:pos="1309"/>
          <w:tab w:val="center" w:pos="4680"/>
        </w:tabs>
        <w:spacing w:line="360" w:lineRule="auto"/>
        <w:jc w:val="both"/>
        <w:rPr>
          <w:rFonts w:ascii="Times New Roman" w:hAnsi="Times New Roman" w:cs="Times New Roman"/>
          <w:b/>
          <w:sz w:val="28"/>
          <w:szCs w:val="28"/>
        </w:rPr>
      </w:pPr>
    </w:p>
    <w:p w:rsidR="002A669F" w:rsidRDefault="002A669F"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D1A07" w:rsidRPr="004D1A07" w:rsidRDefault="004D1A07" w:rsidP="004D1A07">
      <w:pPr>
        <w:pStyle w:val="BodyText"/>
        <w:rPr>
          <w:bCs/>
          <w:iCs/>
          <w:sz w:val="32"/>
          <w:szCs w:val="32"/>
          <w:lang w:val="en-IN"/>
        </w:rPr>
      </w:pPr>
      <w:r w:rsidRPr="004D1A07">
        <w:rPr>
          <w:bCs/>
          <w:iCs/>
          <w:sz w:val="32"/>
          <w:szCs w:val="32"/>
          <w:lang w:val="en-IN"/>
        </w:rPr>
        <w:t xml:space="preserve">    Three contributions are presented in this study. First, we propose a novel insight, generic domain-regressive framework, which can diagnose unseen fault patterns in the target domain. Second, we propose a novel ADIG fault diagnosis framework to diagnose the unseen domain faults with three customized modules, i.e., feature extractor, domain classifier, and fault classifier. Through adversarial training, domain-invariant and fault-related knowledge are learned from multiple domains. Third, the adaptive weight strategy together with the normalization strategy facilitates training to learn and transfer additional domain-invariant features to the target domain. Visualization representation manifests the internal feature cluster of the proposed method, and comprehensive experiments prove that ADIG can generalize the knowledge to an unseen target domain, thus proving the superiority of ADIG for real industrial applications.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D1A07" w:rsidRDefault="004D1A07" w:rsidP="00E53AA4">
      <w:pPr>
        <w:pStyle w:val="BodyText"/>
        <w:rPr>
          <w:b/>
          <w:iCs/>
          <w:sz w:val="28"/>
          <w:szCs w:val="28"/>
        </w:rPr>
      </w:pPr>
    </w:p>
    <w:p w:rsidR="004D1A07" w:rsidRDefault="004D1A07" w:rsidP="00E53AA4">
      <w:pPr>
        <w:pStyle w:val="BodyText"/>
        <w:rPr>
          <w:b/>
          <w:iCs/>
          <w:sz w:val="28"/>
          <w:szCs w:val="28"/>
        </w:rPr>
      </w:pPr>
    </w:p>
    <w:p w:rsidR="004D1A07" w:rsidRDefault="004D1A07" w:rsidP="00E53AA4">
      <w:pPr>
        <w:pStyle w:val="BodyText"/>
        <w:rPr>
          <w:b/>
          <w:iCs/>
          <w:sz w:val="28"/>
          <w:szCs w:val="28"/>
        </w:rPr>
      </w:pPr>
    </w:p>
    <w:p w:rsidR="004D1A07" w:rsidRDefault="004D1A07" w:rsidP="00E53AA4">
      <w:pPr>
        <w:pStyle w:val="BodyText"/>
        <w:rPr>
          <w:b/>
          <w:iCs/>
          <w:sz w:val="28"/>
          <w:szCs w:val="28"/>
        </w:rPr>
      </w:pPr>
    </w:p>
    <w:p w:rsidR="004D1A07" w:rsidRDefault="004D1A07" w:rsidP="00E53AA4">
      <w:pPr>
        <w:pStyle w:val="BodyText"/>
        <w:rPr>
          <w:b/>
          <w:iCs/>
          <w:sz w:val="28"/>
          <w:szCs w:val="28"/>
        </w:rPr>
      </w:pPr>
    </w:p>
    <w:p w:rsidR="004D1A07" w:rsidRDefault="004D1A07" w:rsidP="00E53AA4">
      <w:pPr>
        <w:pStyle w:val="BodyText"/>
        <w:rPr>
          <w:b/>
          <w:iCs/>
          <w:sz w:val="28"/>
          <w:szCs w:val="28"/>
        </w:rPr>
      </w:pPr>
    </w:p>
    <w:p w:rsidR="004D1A07" w:rsidRDefault="004D1A0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D1A07" w:rsidRDefault="00C51E89" w:rsidP="004D1A07">
      <w:pPr>
        <w:pStyle w:val="BodyText"/>
        <w:numPr>
          <w:ilvl w:val="0"/>
          <w:numId w:val="42"/>
        </w:numPr>
        <w:rPr>
          <w:sz w:val="32"/>
          <w:szCs w:val="32"/>
          <w:lang w:val="en-IN"/>
        </w:rPr>
      </w:pPr>
      <w:r w:rsidRPr="004D1A07">
        <w:rPr>
          <w:sz w:val="32"/>
          <w:szCs w:val="32"/>
          <w:lang w:val="en-IN"/>
        </w:rPr>
        <w:t>[1] R. C. Luo and H. Wang, “Di</w:t>
      </w:r>
      <w:r w:rsidRPr="004D1A07">
        <w:rPr>
          <w:sz w:val="32"/>
          <w:szCs w:val="32"/>
          <w:lang w:val="en-IN"/>
        </w:rPr>
        <w:t xml:space="preserve">agnostic and Prediction of Machines Health Status as Exemplary Best Practice for Vehicle Production System,” IEEE Veh. Technol. Conf., vol. 2018-Augus, pp. 1–5, 2018. </w:t>
      </w:r>
    </w:p>
    <w:p w:rsidR="00000000" w:rsidRPr="004D1A07" w:rsidRDefault="00C51E89" w:rsidP="004D1A07">
      <w:pPr>
        <w:pStyle w:val="BodyText"/>
        <w:numPr>
          <w:ilvl w:val="0"/>
          <w:numId w:val="42"/>
        </w:numPr>
        <w:rPr>
          <w:sz w:val="32"/>
          <w:szCs w:val="32"/>
          <w:lang w:val="en-IN"/>
        </w:rPr>
      </w:pPr>
      <w:r w:rsidRPr="004D1A07">
        <w:rPr>
          <w:sz w:val="32"/>
          <w:szCs w:val="32"/>
          <w:lang w:val="en-IN"/>
        </w:rPr>
        <w:t>[2] Y. Lei, F. Jia, J. Lin, S. Xing, and S. X. Ding, “An Intelligent Fault Diagnosis Me</w:t>
      </w:r>
      <w:r w:rsidRPr="004D1A07">
        <w:rPr>
          <w:sz w:val="32"/>
          <w:szCs w:val="32"/>
          <w:lang w:val="en-IN"/>
        </w:rPr>
        <w:t xml:space="preserve">thod Using Unsupervised Feature Learning Towards Mechanical Big Data,” IEEE Trans. Ind. Electron., vol. 63, no. 5, pp. 3137–3147, 2016. </w:t>
      </w:r>
    </w:p>
    <w:p w:rsidR="00000000" w:rsidRPr="004D1A07" w:rsidRDefault="00C51E89" w:rsidP="004D1A07">
      <w:pPr>
        <w:pStyle w:val="BodyText"/>
        <w:numPr>
          <w:ilvl w:val="0"/>
          <w:numId w:val="42"/>
        </w:numPr>
        <w:rPr>
          <w:sz w:val="32"/>
          <w:szCs w:val="32"/>
          <w:lang w:val="en-IN"/>
        </w:rPr>
      </w:pPr>
      <w:r w:rsidRPr="004D1A07">
        <w:rPr>
          <w:sz w:val="32"/>
          <w:szCs w:val="32"/>
          <w:lang w:val="en-IN"/>
        </w:rPr>
        <w:t>[3] X. Jiang, C. Shen, J. Shi, and Z. Zhu, “Initial center frequency-guided VMD for fault diagnosis of rotating machin</w:t>
      </w:r>
      <w:r w:rsidRPr="004D1A07">
        <w:rPr>
          <w:sz w:val="32"/>
          <w:szCs w:val="32"/>
          <w:lang w:val="en-IN"/>
        </w:rPr>
        <w:t xml:space="preserve">es,” J. Sound Vib., vol. 435, pp. 36–55, 2018. </w:t>
      </w:r>
    </w:p>
    <w:p w:rsidR="00000000" w:rsidRPr="004D1A07" w:rsidRDefault="00C51E89" w:rsidP="004D1A07">
      <w:pPr>
        <w:pStyle w:val="BodyText"/>
        <w:numPr>
          <w:ilvl w:val="0"/>
          <w:numId w:val="42"/>
        </w:numPr>
        <w:rPr>
          <w:sz w:val="32"/>
          <w:szCs w:val="32"/>
          <w:lang w:val="en-IN"/>
        </w:rPr>
      </w:pPr>
      <w:r w:rsidRPr="004D1A07">
        <w:rPr>
          <w:sz w:val="32"/>
          <w:szCs w:val="32"/>
          <w:lang w:val="en-IN"/>
        </w:rPr>
        <w:t>[4] Z. Pan, Z. Meng, Z. Chen, W. Gao, and Y. Shi, “A two-stage method based on extreme learning machine for predicting the remaining useful life of rolling-element bearings,” Mech. Syst. Signal Process., vol</w:t>
      </w:r>
      <w:r w:rsidRPr="004D1A07">
        <w:rPr>
          <w:sz w:val="32"/>
          <w:szCs w:val="32"/>
          <w:lang w:val="en-IN"/>
        </w:rPr>
        <w:t xml:space="preserve">. 144, p. 106899, 2020. </w:t>
      </w:r>
    </w:p>
    <w:p w:rsidR="00000000" w:rsidRPr="004D1A07" w:rsidRDefault="00C51E89" w:rsidP="004D1A07">
      <w:pPr>
        <w:pStyle w:val="BodyText"/>
        <w:numPr>
          <w:ilvl w:val="0"/>
          <w:numId w:val="42"/>
        </w:numPr>
        <w:rPr>
          <w:sz w:val="32"/>
          <w:szCs w:val="32"/>
          <w:lang w:val="en-IN"/>
        </w:rPr>
      </w:pPr>
      <w:r w:rsidRPr="004D1A07">
        <w:rPr>
          <w:sz w:val="32"/>
          <w:szCs w:val="32"/>
          <w:lang w:val="en-IN"/>
        </w:rPr>
        <w:t>[5] C. Shen, Y. Qi, J. Wang, G. Cai, and Z. Zhu, “An automatic and robust features learning method for rotating machinery fault diagnosis based on contractive autoencoder,” Eng. Appl. Artif. Intell., vol. 76, no. 8, pp. 170–184, 2</w:t>
      </w:r>
      <w:r w:rsidRPr="004D1A07">
        <w:rPr>
          <w:sz w:val="32"/>
          <w:szCs w:val="32"/>
          <w:lang w:val="en-IN"/>
        </w:rPr>
        <w:t>018.</w:t>
      </w:r>
      <w:r w:rsidRPr="004D1A07">
        <w:rPr>
          <w:sz w:val="32"/>
          <w:szCs w:val="32"/>
        </w:rPr>
        <w:t xml:space="preserve"> </w:t>
      </w:r>
    </w:p>
    <w:p w:rsidR="00000000" w:rsidRPr="004D1A07" w:rsidRDefault="00C51E89" w:rsidP="004D1A07">
      <w:pPr>
        <w:pStyle w:val="BodyText"/>
        <w:numPr>
          <w:ilvl w:val="0"/>
          <w:numId w:val="42"/>
        </w:numPr>
        <w:rPr>
          <w:sz w:val="32"/>
          <w:szCs w:val="32"/>
          <w:lang w:val="en-IN"/>
        </w:rPr>
      </w:pPr>
      <w:r w:rsidRPr="004D1A07">
        <w:rPr>
          <w:sz w:val="32"/>
          <w:szCs w:val="32"/>
          <w:lang w:val="en-IN"/>
        </w:rPr>
        <w:t xml:space="preserve">[6] L. Cui, X. Wang, H. Wang, and J. Ma, “Research on Remaining Useful Life Prediction of Rolling Element Bearings </w:t>
      </w:r>
      <w:r w:rsidRPr="004D1A07">
        <w:rPr>
          <w:sz w:val="32"/>
          <w:szCs w:val="32"/>
          <w:lang w:val="en-IN"/>
        </w:rPr>
        <w:lastRenderedPageBreak/>
        <w:t xml:space="preserve">Based on Time-Varying Kalman Filter,” IEEE Trans. Instrum. Meas., vol. PP, no. c, pp. 1–1, 2019. </w:t>
      </w:r>
    </w:p>
    <w:p w:rsidR="00000000" w:rsidRPr="004D1A07" w:rsidRDefault="00C51E89" w:rsidP="004D1A07">
      <w:pPr>
        <w:pStyle w:val="BodyText"/>
        <w:numPr>
          <w:ilvl w:val="0"/>
          <w:numId w:val="42"/>
        </w:numPr>
        <w:rPr>
          <w:sz w:val="32"/>
          <w:szCs w:val="32"/>
          <w:lang w:val="en-IN"/>
        </w:rPr>
      </w:pPr>
      <w:r w:rsidRPr="004D1A07">
        <w:rPr>
          <w:sz w:val="32"/>
          <w:szCs w:val="32"/>
          <w:lang w:val="en-IN"/>
        </w:rPr>
        <w:t xml:space="preserve">[7] H. Zheng et al., “Cross-Domain </w:t>
      </w:r>
      <w:r w:rsidRPr="004D1A07">
        <w:rPr>
          <w:sz w:val="32"/>
          <w:szCs w:val="32"/>
          <w:lang w:val="en-IN"/>
        </w:rPr>
        <w:t xml:space="preserve">Fault Diagnosis Using Knowledge Transfer Strategy: A Review,” IEEE Access, vol. 7, pp. 129260– 129290, 2019. </w:t>
      </w:r>
    </w:p>
    <w:p w:rsidR="00000000" w:rsidRPr="004D1A07" w:rsidRDefault="00C51E89" w:rsidP="004D1A07">
      <w:pPr>
        <w:pStyle w:val="BodyText"/>
        <w:numPr>
          <w:ilvl w:val="0"/>
          <w:numId w:val="42"/>
        </w:numPr>
        <w:rPr>
          <w:sz w:val="32"/>
          <w:szCs w:val="32"/>
          <w:lang w:val="en-IN"/>
        </w:rPr>
      </w:pPr>
      <w:r w:rsidRPr="004D1A07">
        <w:rPr>
          <w:sz w:val="32"/>
          <w:szCs w:val="32"/>
          <w:lang w:val="en-IN"/>
        </w:rPr>
        <w:t>[8] D. Xiao, Y. Huang, L. Zhao, C. Qin, H. Shi, and C. Liu, “Domain Adaptive Motor Fault Diagnosis Using Deep Transfer Learning,” IEEE Access, vo</w:t>
      </w:r>
      <w:r w:rsidRPr="004D1A07">
        <w:rPr>
          <w:sz w:val="32"/>
          <w:szCs w:val="32"/>
          <w:lang w:val="en-IN"/>
        </w:rPr>
        <w:t>l. 7, pp. 80937–80949, 2019.</w:t>
      </w:r>
    </w:p>
    <w:p w:rsidR="00000000" w:rsidRPr="004D1A07" w:rsidRDefault="00C51E89" w:rsidP="004D1A07">
      <w:pPr>
        <w:pStyle w:val="BodyText"/>
        <w:numPr>
          <w:ilvl w:val="0"/>
          <w:numId w:val="42"/>
        </w:numPr>
        <w:rPr>
          <w:sz w:val="32"/>
          <w:szCs w:val="32"/>
          <w:lang w:val="en-IN"/>
        </w:rPr>
      </w:pPr>
      <w:r w:rsidRPr="004D1A07">
        <w:rPr>
          <w:sz w:val="32"/>
          <w:szCs w:val="32"/>
          <w:lang w:val="en-IN"/>
        </w:rPr>
        <w:t xml:space="preserve">[9] X. Wang, H. He, and L. Li, “A Hierarchical Deep Domain Adaptation Approach for Fault Diagnosis of Power Plant Thermal System,” IEEE Trans. Ind. Informatics, vol. 15, no. 9, pp. 5139–5148, 2019. </w:t>
      </w:r>
    </w:p>
    <w:p w:rsidR="00000000" w:rsidRPr="004D1A07" w:rsidRDefault="00C51E89" w:rsidP="004D1A07">
      <w:pPr>
        <w:pStyle w:val="BodyText"/>
        <w:numPr>
          <w:ilvl w:val="0"/>
          <w:numId w:val="42"/>
        </w:numPr>
        <w:rPr>
          <w:sz w:val="32"/>
          <w:szCs w:val="32"/>
          <w:lang w:val="en-IN"/>
        </w:rPr>
      </w:pPr>
      <w:r w:rsidRPr="004D1A07">
        <w:rPr>
          <w:sz w:val="32"/>
          <w:szCs w:val="32"/>
          <w:lang w:val="en-IN"/>
        </w:rPr>
        <w:t xml:space="preserve">[10] Z. H. Liu, B. L. Lu, </w:t>
      </w:r>
      <w:r w:rsidRPr="004D1A07">
        <w:rPr>
          <w:sz w:val="32"/>
          <w:szCs w:val="32"/>
          <w:lang w:val="en-IN"/>
        </w:rPr>
        <w:t xml:space="preserve">H. L. Wei, X. H. Li, and L. Chen, “Fault Diagnosis for Electromechanical Drivetrains Using a Joint Distribution Optimal Deep Domain Adaptation Approach,” IEEE Sens. J., vol. 19, no. 24, pp. 12261–12270,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1E89" w:rsidRDefault="00C51E89" w:rsidP="003654DF">
      <w:pPr>
        <w:spacing w:after="0" w:line="240" w:lineRule="auto"/>
      </w:pPr>
      <w:r>
        <w:separator/>
      </w:r>
    </w:p>
  </w:endnote>
  <w:endnote w:type="continuationSeparator" w:id="1">
    <w:p w:rsidR="00C51E89" w:rsidRDefault="00C51E8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1E89" w:rsidRDefault="00C51E89" w:rsidP="003654DF">
      <w:pPr>
        <w:spacing w:after="0" w:line="240" w:lineRule="auto"/>
      </w:pPr>
      <w:r>
        <w:separator/>
      </w:r>
    </w:p>
  </w:footnote>
  <w:footnote w:type="continuationSeparator" w:id="1">
    <w:p w:rsidR="00C51E89" w:rsidRDefault="00C51E8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564AB">
        <w:pPr>
          <w:pStyle w:val="Header"/>
          <w:jc w:val="right"/>
        </w:pPr>
        <w:fldSimple w:instr=" PAGE   \* MERGEFORMAT ">
          <w:r w:rsidR="002A669F">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EB26B4"/>
    <w:multiLevelType w:val="hybridMultilevel"/>
    <w:tmpl w:val="2528F146"/>
    <w:lvl w:ilvl="0" w:tplc="8B049964">
      <w:start w:val="1"/>
      <w:numFmt w:val="bullet"/>
      <w:lvlText w:val=""/>
      <w:lvlJc w:val="left"/>
      <w:pPr>
        <w:tabs>
          <w:tab w:val="num" w:pos="720"/>
        </w:tabs>
        <w:ind w:left="720" w:hanging="360"/>
      </w:pPr>
      <w:rPr>
        <w:rFonts w:ascii="Wingdings 2" w:hAnsi="Wingdings 2" w:hint="default"/>
      </w:rPr>
    </w:lvl>
    <w:lvl w:ilvl="1" w:tplc="3D9844AA" w:tentative="1">
      <w:start w:val="1"/>
      <w:numFmt w:val="bullet"/>
      <w:lvlText w:val=""/>
      <w:lvlJc w:val="left"/>
      <w:pPr>
        <w:tabs>
          <w:tab w:val="num" w:pos="1440"/>
        </w:tabs>
        <w:ind w:left="1440" w:hanging="360"/>
      </w:pPr>
      <w:rPr>
        <w:rFonts w:ascii="Wingdings 2" w:hAnsi="Wingdings 2" w:hint="default"/>
      </w:rPr>
    </w:lvl>
    <w:lvl w:ilvl="2" w:tplc="93E2DC5E" w:tentative="1">
      <w:start w:val="1"/>
      <w:numFmt w:val="bullet"/>
      <w:lvlText w:val=""/>
      <w:lvlJc w:val="left"/>
      <w:pPr>
        <w:tabs>
          <w:tab w:val="num" w:pos="2160"/>
        </w:tabs>
        <w:ind w:left="2160" w:hanging="360"/>
      </w:pPr>
      <w:rPr>
        <w:rFonts w:ascii="Wingdings 2" w:hAnsi="Wingdings 2" w:hint="default"/>
      </w:rPr>
    </w:lvl>
    <w:lvl w:ilvl="3" w:tplc="C6D8F1E8" w:tentative="1">
      <w:start w:val="1"/>
      <w:numFmt w:val="bullet"/>
      <w:lvlText w:val=""/>
      <w:lvlJc w:val="left"/>
      <w:pPr>
        <w:tabs>
          <w:tab w:val="num" w:pos="2880"/>
        </w:tabs>
        <w:ind w:left="2880" w:hanging="360"/>
      </w:pPr>
      <w:rPr>
        <w:rFonts w:ascii="Wingdings 2" w:hAnsi="Wingdings 2" w:hint="default"/>
      </w:rPr>
    </w:lvl>
    <w:lvl w:ilvl="4" w:tplc="DD0CC090" w:tentative="1">
      <w:start w:val="1"/>
      <w:numFmt w:val="bullet"/>
      <w:lvlText w:val=""/>
      <w:lvlJc w:val="left"/>
      <w:pPr>
        <w:tabs>
          <w:tab w:val="num" w:pos="3600"/>
        </w:tabs>
        <w:ind w:left="3600" w:hanging="360"/>
      </w:pPr>
      <w:rPr>
        <w:rFonts w:ascii="Wingdings 2" w:hAnsi="Wingdings 2" w:hint="default"/>
      </w:rPr>
    </w:lvl>
    <w:lvl w:ilvl="5" w:tplc="DC2639FC" w:tentative="1">
      <w:start w:val="1"/>
      <w:numFmt w:val="bullet"/>
      <w:lvlText w:val=""/>
      <w:lvlJc w:val="left"/>
      <w:pPr>
        <w:tabs>
          <w:tab w:val="num" w:pos="4320"/>
        </w:tabs>
        <w:ind w:left="4320" w:hanging="360"/>
      </w:pPr>
      <w:rPr>
        <w:rFonts w:ascii="Wingdings 2" w:hAnsi="Wingdings 2" w:hint="default"/>
      </w:rPr>
    </w:lvl>
    <w:lvl w:ilvl="6" w:tplc="F7CABBD4" w:tentative="1">
      <w:start w:val="1"/>
      <w:numFmt w:val="bullet"/>
      <w:lvlText w:val=""/>
      <w:lvlJc w:val="left"/>
      <w:pPr>
        <w:tabs>
          <w:tab w:val="num" w:pos="5040"/>
        </w:tabs>
        <w:ind w:left="5040" w:hanging="360"/>
      </w:pPr>
      <w:rPr>
        <w:rFonts w:ascii="Wingdings 2" w:hAnsi="Wingdings 2" w:hint="default"/>
      </w:rPr>
    </w:lvl>
    <w:lvl w:ilvl="7" w:tplc="514C5D58" w:tentative="1">
      <w:start w:val="1"/>
      <w:numFmt w:val="bullet"/>
      <w:lvlText w:val=""/>
      <w:lvlJc w:val="left"/>
      <w:pPr>
        <w:tabs>
          <w:tab w:val="num" w:pos="5760"/>
        </w:tabs>
        <w:ind w:left="5760" w:hanging="360"/>
      </w:pPr>
      <w:rPr>
        <w:rFonts w:ascii="Wingdings 2" w:hAnsi="Wingdings 2" w:hint="default"/>
      </w:rPr>
    </w:lvl>
    <w:lvl w:ilvl="8" w:tplc="511E67CC"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1921D75"/>
    <w:multiLevelType w:val="hybridMultilevel"/>
    <w:tmpl w:val="9336E22E"/>
    <w:lvl w:ilvl="0" w:tplc="A6F69956">
      <w:start w:val="1"/>
      <w:numFmt w:val="bullet"/>
      <w:lvlText w:val=""/>
      <w:lvlJc w:val="left"/>
      <w:pPr>
        <w:tabs>
          <w:tab w:val="num" w:pos="720"/>
        </w:tabs>
        <w:ind w:left="720" w:hanging="360"/>
      </w:pPr>
      <w:rPr>
        <w:rFonts w:ascii="Wingdings 2" w:hAnsi="Wingdings 2" w:hint="default"/>
      </w:rPr>
    </w:lvl>
    <w:lvl w:ilvl="1" w:tplc="E512A2E4" w:tentative="1">
      <w:start w:val="1"/>
      <w:numFmt w:val="bullet"/>
      <w:lvlText w:val=""/>
      <w:lvlJc w:val="left"/>
      <w:pPr>
        <w:tabs>
          <w:tab w:val="num" w:pos="1440"/>
        </w:tabs>
        <w:ind w:left="1440" w:hanging="360"/>
      </w:pPr>
      <w:rPr>
        <w:rFonts w:ascii="Wingdings 2" w:hAnsi="Wingdings 2" w:hint="default"/>
      </w:rPr>
    </w:lvl>
    <w:lvl w:ilvl="2" w:tplc="B212FDD4" w:tentative="1">
      <w:start w:val="1"/>
      <w:numFmt w:val="bullet"/>
      <w:lvlText w:val=""/>
      <w:lvlJc w:val="left"/>
      <w:pPr>
        <w:tabs>
          <w:tab w:val="num" w:pos="2160"/>
        </w:tabs>
        <w:ind w:left="2160" w:hanging="360"/>
      </w:pPr>
      <w:rPr>
        <w:rFonts w:ascii="Wingdings 2" w:hAnsi="Wingdings 2" w:hint="default"/>
      </w:rPr>
    </w:lvl>
    <w:lvl w:ilvl="3" w:tplc="32987926" w:tentative="1">
      <w:start w:val="1"/>
      <w:numFmt w:val="bullet"/>
      <w:lvlText w:val=""/>
      <w:lvlJc w:val="left"/>
      <w:pPr>
        <w:tabs>
          <w:tab w:val="num" w:pos="2880"/>
        </w:tabs>
        <w:ind w:left="2880" w:hanging="360"/>
      </w:pPr>
      <w:rPr>
        <w:rFonts w:ascii="Wingdings 2" w:hAnsi="Wingdings 2" w:hint="default"/>
      </w:rPr>
    </w:lvl>
    <w:lvl w:ilvl="4" w:tplc="3514C740" w:tentative="1">
      <w:start w:val="1"/>
      <w:numFmt w:val="bullet"/>
      <w:lvlText w:val=""/>
      <w:lvlJc w:val="left"/>
      <w:pPr>
        <w:tabs>
          <w:tab w:val="num" w:pos="3600"/>
        </w:tabs>
        <w:ind w:left="3600" w:hanging="360"/>
      </w:pPr>
      <w:rPr>
        <w:rFonts w:ascii="Wingdings 2" w:hAnsi="Wingdings 2" w:hint="default"/>
      </w:rPr>
    </w:lvl>
    <w:lvl w:ilvl="5" w:tplc="7EC60E02" w:tentative="1">
      <w:start w:val="1"/>
      <w:numFmt w:val="bullet"/>
      <w:lvlText w:val=""/>
      <w:lvlJc w:val="left"/>
      <w:pPr>
        <w:tabs>
          <w:tab w:val="num" w:pos="4320"/>
        </w:tabs>
        <w:ind w:left="4320" w:hanging="360"/>
      </w:pPr>
      <w:rPr>
        <w:rFonts w:ascii="Wingdings 2" w:hAnsi="Wingdings 2" w:hint="default"/>
      </w:rPr>
    </w:lvl>
    <w:lvl w:ilvl="6" w:tplc="B7248A54" w:tentative="1">
      <w:start w:val="1"/>
      <w:numFmt w:val="bullet"/>
      <w:lvlText w:val=""/>
      <w:lvlJc w:val="left"/>
      <w:pPr>
        <w:tabs>
          <w:tab w:val="num" w:pos="5040"/>
        </w:tabs>
        <w:ind w:left="5040" w:hanging="360"/>
      </w:pPr>
      <w:rPr>
        <w:rFonts w:ascii="Wingdings 2" w:hAnsi="Wingdings 2" w:hint="default"/>
      </w:rPr>
    </w:lvl>
    <w:lvl w:ilvl="7" w:tplc="292A9A04" w:tentative="1">
      <w:start w:val="1"/>
      <w:numFmt w:val="bullet"/>
      <w:lvlText w:val=""/>
      <w:lvlJc w:val="left"/>
      <w:pPr>
        <w:tabs>
          <w:tab w:val="num" w:pos="5760"/>
        </w:tabs>
        <w:ind w:left="5760" w:hanging="360"/>
      </w:pPr>
      <w:rPr>
        <w:rFonts w:ascii="Wingdings 2" w:hAnsi="Wingdings 2" w:hint="default"/>
      </w:rPr>
    </w:lvl>
    <w:lvl w:ilvl="8" w:tplc="1EE81886"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91103A"/>
    <w:multiLevelType w:val="hybridMultilevel"/>
    <w:tmpl w:val="799CF358"/>
    <w:lvl w:ilvl="0" w:tplc="33B654DA">
      <w:start w:val="1"/>
      <w:numFmt w:val="bullet"/>
      <w:lvlText w:val=""/>
      <w:lvlJc w:val="left"/>
      <w:pPr>
        <w:tabs>
          <w:tab w:val="num" w:pos="720"/>
        </w:tabs>
        <w:ind w:left="720" w:hanging="360"/>
      </w:pPr>
      <w:rPr>
        <w:rFonts w:ascii="Wingdings 2" w:hAnsi="Wingdings 2" w:hint="default"/>
      </w:rPr>
    </w:lvl>
    <w:lvl w:ilvl="1" w:tplc="933AA6BC" w:tentative="1">
      <w:start w:val="1"/>
      <w:numFmt w:val="bullet"/>
      <w:lvlText w:val=""/>
      <w:lvlJc w:val="left"/>
      <w:pPr>
        <w:tabs>
          <w:tab w:val="num" w:pos="1440"/>
        </w:tabs>
        <w:ind w:left="1440" w:hanging="360"/>
      </w:pPr>
      <w:rPr>
        <w:rFonts w:ascii="Wingdings 2" w:hAnsi="Wingdings 2" w:hint="default"/>
      </w:rPr>
    </w:lvl>
    <w:lvl w:ilvl="2" w:tplc="2C9CA104" w:tentative="1">
      <w:start w:val="1"/>
      <w:numFmt w:val="bullet"/>
      <w:lvlText w:val=""/>
      <w:lvlJc w:val="left"/>
      <w:pPr>
        <w:tabs>
          <w:tab w:val="num" w:pos="2160"/>
        </w:tabs>
        <w:ind w:left="2160" w:hanging="360"/>
      </w:pPr>
      <w:rPr>
        <w:rFonts w:ascii="Wingdings 2" w:hAnsi="Wingdings 2" w:hint="default"/>
      </w:rPr>
    </w:lvl>
    <w:lvl w:ilvl="3" w:tplc="C4D49BE0" w:tentative="1">
      <w:start w:val="1"/>
      <w:numFmt w:val="bullet"/>
      <w:lvlText w:val=""/>
      <w:lvlJc w:val="left"/>
      <w:pPr>
        <w:tabs>
          <w:tab w:val="num" w:pos="2880"/>
        </w:tabs>
        <w:ind w:left="2880" w:hanging="360"/>
      </w:pPr>
      <w:rPr>
        <w:rFonts w:ascii="Wingdings 2" w:hAnsi="Wingdings 2" w:hint="default"/>
      </w:rPr>
    </w:lvl>
    <w:lvl w:ilvl="4" w:tplc="6A5A7978" w:tentative="1">
      <w:start w:val="1"/>
      <w:numFmt w:val="bullet"/>
      <w:lvlText w:val=""/>
      <w:lvlJc w:val="left"/>
      <w:pPr>
        <w:tabs>
          <w:tab w:val="num" w:pos="3600"/>
        </w:tabs>
        <w:ind w:left="3600" w:hanging="360"/>
      </w:pPr>
      <w:rPr>
        <w:rFonts w:ascii="Wingdings 2" w:hAnsi="Wingdings 2" w:hint="default"/>
      </w:rPr>
    </w:lvl>
    <w:lvl w:ilvl="5" w:tplc="7F7AD0BC" w:tentative="1">
      <w:start w:val="1"/>
      <w:numFmt w:val="bullet"/>
      <w:lvlText w:val=""/>
      <w:lvlJc w:val="left"/>
      <w:pPr>
        <w:tabs>
          <w:tab w:val="num" w:pos="4320"/>
        </w:tabs>
        <w:ind w:left="4320" w:hanging="360"/>
      </w:pPr>
      <w:rPr>
        <w:rFonts w:ascii="Wingdings 2" w:hAnsi="Wingdings 2" w:hint="default"/>
      </w:rPr>
    </w:lvl>
    <w:lvl w:ilvl="6" w:tplc="629C6750" w:tentative="1">
      <w:start w:val="1"/>
      <w:numFmt w:val="bullet"/>
      <w:lvlText w:val=""/>
      <w:lvlJc w:val="left"/>
      <w:pPr>
        <w:tabs>
          <w:tab w:val="num" w:pos="5040"/>
        </w:tabs>
        <w:ind w:left="5040" w:hanging="360"/>
      </w:pPr>
      <w:rPr>
        <w:rFonts w:ascii="Wingdings 2" w:hAnsi="Wingdings 2" w:hint="default"/>
      </w:rPr>
    </w:lvl>
    <w:lvl w:ilvl="7" w:tplc="DAC8B34A" w:tentative="1">
      <w:start w:val="1"/>
      <w:numFmt w:val="bullet"/>
      <w:lvlText w:val=""/>
      <w:lvlJc w:val="left"/>
      <w:pPr>
        <w:tabs>
          <w:tab w:val="num" w:pos="5760"/>
        </w:tabs>
        <w:ind w:left="5760" w:hanging="360"/>
      </w:pPr>
      <w:rPr>
        <w:rFonts w:ascii="Wingdings 2" w:hAnsi="Wingdings 2" w:hint="default"/>
      </w:rPr>
    </w:lvl>
    <w:lvl w:ilvl="8" w:tplc="BE1E32C2"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C14B4E"/>
    <w:multiLevelType w:val="hybridMultilevel"/>
    <w:tmpl w:val="48D44D02"/>
    <w:lvl w:ilvl="0" w:tplc="A1500EBA">
      <w:start w:val="1"/>
      <w:numFmt w:val="bullet"/>
      <w:lvlText w:val=""/>
      <w:lvlJc w:val="left"/>
      <w:pPr>
        <w:tabs>
          <w:tab w:val="num" w:pos="720"/>
        </w:tabs>
        <w:ind w:left="720" w:hanging="360"/>
      </w:pPr>
      <w:rPr>
        <w:rFonts w:ascii="Wingdings 2" w:hAnsi="Wingdings 2" w:hint="default"/>
      </w:rPr>
    </w:lvl>
    <w:lvl w:ilvl="1" w:tplc="7B120176" w:tentative="1">
      <w:start w:val="1"/>
      <w:numFmt w:val="bullet"/>
      <w:lvlText w:val=""/>
      <w:lvlJc w:val="left"/>
      <w:pPr>
        <w:tabs>
          <w:tab w:val="num" w:pos="1440"/>
        </w:tabs>
        <w:ind w:left="1440" w:hanging="360"/>
      </w:pPr>
      <w:rPr>
        <w:rFonts w:ascii="Wingdings 2" w:hAnsi="Wingdings 2" w:hint="default"/>
      </w:rPr>
    </w:lvl>
    <w:lvl w:ilvl="2" w:tplc="6D76B9A4" w:tentative="1">
      <w:start w:val="1"/>
      <w:numFmt w:val="bullet"/>
      <w:lvlText w:val=""/>
      <w:lvlJc w:val="left"/>
      <w:pPr>
        <w:tabs>
          <w:tab w:val="num" w:pos="2160"/>
        </w:tabs>
        <w:ind w:left="2160" w:hanging="360"/>
      </w:pPr>
      <w:rPr>
        <w:rFonts w:ascii="Wingdings 2" w:hAnsi="Wingdings 2" w:hint="default"/>
      </w:rPr>
    </w:lvl>
    <w:lvl w:ilvl="3" w:tplc="4DA8BA64" w:tentative="1">
      <w:start w:val="1"/>
      <w:numFmt w:val="bullet"/>
      <w:lvlText w:val=""/>
      <w:lvlJc w:val="left"/>
      <w:pPr>
        <w:tabs>
          <w:tab w:val="num" w:pos="2880"/>
        </w:tabs>
        <w:ind w:left="2880" w:hanging="360"/>
      </w:pPr>
      <w:rPr>
        <w:rFonts w:ascii="Wingdings 2" w:hAnsi="Wingdings 2" w:hint="default"/>
      </w:rPr>
    </w:lvl>
    <w:lvl w:ilvl="4" w:tplc="30465792" w:tentative="1">
      <w:start w:val="1"/>
      <w:numFmt w:val="bullet"/>
      <w:lvlText w:val=""/>
      <w:lvlJc w:val="left"/>
      <w:pPr>
        <w:tabs>
          <w:tab w:val="num" w:pos="3600"/>
        </w:tabs>
        <w:ind w:left="3600" w:hanging="360"/>
      </w:pPr>
      <w:rPr>
        <w:rFonts w:ascii="Wingdings 2" w:hAnsi="Wingdings 2" w:hint="default"/>
      </w:rPr>
    </w:lvl>
    <w:lvl w:ilvl="5" w:tplc="DC8C7768" w:tentative="1">
      <w:start w:val="1"/>
      <w:numFmt w:val="bullet"/>
      <w:lvlText w:val=""/>
      <w:lvlJc w:val="left"/>
      <w:pPr>
        <w:tabs>
          <w:tab w:val="num" w:pos="4320"/>
        </w:tabs>
        <w:ind w:left="4320" w:hanging="360"/>
      </w:pPr>
      <w:rPr>
        <w:rFonts w:ascii="Wingdings 2" w:hAnsi="Wingdings 2" w:hint="default"/>
      </w:rPr>
    </w:lvl>
    <w:lvl w:ilvl="6" w:tplc="706AF03E" w:tentative="1">
      <w:start w:val="1"/>
      <w:numFmt w:val="bullet"/>
      <w:lvlText w:val=""/>
      <w:lvlJc w:val="left"/>
      <w:pPr>
        <w:tabs>
          <w:tab w:val="num" w:pos="5040"/>
        </w:tabs>
        <w:ind w:left="5040" w:hanging="360"/>
      </w:pPr>
      <w:rPr>
        <w:rFonts w:ascii="Wingdings 2" w:hAnsi="Wingdings 2" w:hint="default"/>
      </w:rPr>
    </w:lvl>
    <w:lvl w:ilvl="7" w:tplc="FB883F9A" w:tentative="1">
      <w:start w:val="1"/>
      <w:numFmt w:val="bullet"/>
      <w:lvlText w:val=""/>
      <w:lvlJc w:val="left"/>
      <w:pPr>
        <w:tabs>
          <w:tab w:val="num" w:pos="5760"/>
        </w:tabs>
        <w:ind w:left="5760" w:hanging="360"/>
      </w:pPr>
      <w:rPr>
        <w:rFonts w:ascii="Wingdings 2" w:hAnsi="Wingdings 2" w:hint="default"/>
      </w:rPr>
    </w:lvl>
    <w:lvl w:ilvl="8" w:tplc="6A1C1564" w:tentative="1">
      <w:start w:val="1"/>
      <w:numFmt w:val="bullet"/>
      <w:lvlText w:val=""/>
      <w:lvlJc w:val="left"/>
      <w:pPr>
        <w:tabs>
          <w:tab w:val="num" w:pos="6480"/>
        </w:tabs>
        <w:ind w:left="6480" w:hanging="360"/>
      </w:pPr>
      <w:rPr>
        <w:rFonts w:ascii="Wingdings 2" w:hAnsi="Wingdings 2"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BEC44A8"/>
    <w:multiLevelType w:val="hybridMultilevel"/>
    <w:tmpl w:val="3EBAE5B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6F74D5"/>
    <w:multiLevelType w:val="hybridMultilevel"/>
    <w:tmpl w:val="AC1E7FF0"/>
    <w:lvl w:ilvl="0" w:tplc="98D6BB3A">
      <w:start w:val="1"/>
      <w:numFmt w:val="bullet"/>
      <w:lvlText w:val=""/>
      <w:lvlJc w:val="left"/>
      <w:pPr>
        <w:tabs>
          <w:tab w:val="num" w:pos="720"/>
        </w:tabs>
        <w:ind w:left="720" w:hanging="360"/>
      </w:pPr>
      <w:rPr>
        <w:rFonts w:ascii="Wingdings 2" w:hAnsi="Wingdings 2" w:hint="default"/>
      </w:rPr>
    </w:lvl>
    <w:lvl w:ilvl="1" w:tplc="4DCE3E5C" w:tentative="1">
      <w:start w:val="1"/>
      <w:numFmt w:val="bullet"/>
      <w:lvlText w:val=""/>
      <w:lvlJc w:val="left"/>
      <w:pPr>
        <w:tabs>
          <w:tab w:val="num" w:pos="1440"/>
        </w:tabs>
        <w:ind w:left="1440" w:hanging="360"/>
      </w:pPr>
      <w:rPr>
        <w:rFonts w:ascii="Wingdings 2" w:hAnsi="Wingdings 2" w:hint="default"/>
      </w:rPr>
    </w:lvl>
    <w:lvl w:ilvl="2" w:tplc="D0E0A042" w:tentative="1">
      <w:start w:val="1"/>
      <w:numFmt w:val="bullet"/>
      <w:lvlText w:val=""/>
      <w:lvlJc w:val="left"/>
      <w:pPr>
        <w:tabs>
          <w:tab w:val="num" w:pos="2160"/>
        </w:tabs>
        <w:ind w:left="2160" w:hanging="360"/>
      </w:pPr>
      <w:rPr>
        <w:rFonts w:ascii="Wingdings 2" w:hAnsi="Wingdings 2" w:hint="default"/>
      </w:rPr>
    </w:lvl>
    <w:lvl w:ilvl="3" w:tplc="90708BFC" w:tentative="1">
      <w:start w:val="1"/>
      <w:numFmt w:val="bullet"/>
      <w:lvlText w:val=""/>
      <w:lvlJc w:val="left"/>
      <w:pPr>
        <w:tabs>
          <w:tab w:val="num" w:pos="2880"/>
        </w:tabs>
        <w:ind w:left="2880" w:hanging="360"/>
      </w:pPr>
      <w:rPr>
        <w:rFonts w:ascii="Wingdings 2" w:hAnsi="Wingdings 2" w:hint="default"/>
      </w:rPr>
    </w:lvl>
    <w:lvl w:ilvl="4" w:tplc="D564E460" w:tentative="1">
      <w:start w:val="1"/>
      <w:numFmt w:val="bullet"/>
      <w:lvlText w:val=""/>
      <w:lvlJc w:val="left"/>
      <w:pPr>
        <w:tabs>
          <w:tab w:val="num" w:pos="3600"/>
        </w:tabs>
        <w:ind w:left="3600" w:hanging="360"/>
      </w:pPr>
      <w:rPr>
        <w:rFonts w:ascii="Wingdings 2" w:hAnsi="Wingdings 2" w:hint="default"/>
      </w:rPr>
    </w:lvl>
    <w:lvl w:ilvl="5" w:tplc="D6923132" w:tentative="1">
      <w:start w:val="1"/>
      <w:numFmt w:val="bullet"/>
      <w:lvlText w:val=""/>
      <w:lvlJc w:val="left"/>
      <w:pPr>
        <w:tabs>
          <w:tab w:val="num" w:pos="4320"/>
        </w:tabs>
        <w:ind w:left="4320" w:hanging="360"/>
      </w:pPr>
      <w:rPr>
        <w:rFonts w:ascii="Wingdings 2" w:hAnsi="Wingdings 2" w:hint="default"/>
      </w:rPr>
    </w:lvl>
    <w:lvl w:ilvl="6" w:tplc="B06E2096" w:tentative="1">
      <w:start w:val="1"/>
      <w:numFmt w:val="bullet"/>
      <w:lvlText w:val=""/>
      <w:lvlJc w:val="left"/>
      <w:pPr>
        <w:tabs>
          <w:tab w:val="num" w:pos="5040"/>
        </w:tabs>
        <w:ind w:left="5040" w:hanging="360"/>
      </w:pPr>
      <w:rPr>
        <w:rFonts w:ascii="Wingdings 2" w:hAnsi="Wingdings 2" w:hint="default"/>
      </w:rPr>
    </w:lvl>
    <w:lvl w:ilvl="7" w:tplc="9828C39C" w:tentative="1">
      <w:start w:val="1"/>
      <w:numFmt w:val="bullet"/>
      <w:lvlText w:val=""/>
      <w:lvlJc w:val="left"/>
      <w:pPr>
        <w:tabs>
          <w:tab w:val="num" w:pos="5760"/>
        </w:tabs>
        <w:ind w:left="5760" w:hanging="360"/>
      </w:pPr>
      <w:rPr>
        <w:rFonts w:ascii="Wingdings 2" w:hAnsi="Wingdings 2" w:hint="default"/>
      </w:rPr>
    </w:lvl>
    <w:lvl w:ilvl="8" w:tplc="D0AAA050"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1"/>
  </w:num>
  <w:num w:numId="8">
    <w:abstractNumId w:val="5"/>
  </w:num>
  <w:num w:numId="9">
    <w:abstractNumId w:val="6"/>
  </w:num>
  <w:num w:numId="10">
    <w:abstractNumId w:val="2"/>
  </w:num>
  <w:num w:numId="11">
    <w:abstractNumId w:val="11"/>
  </w:num>
  <w:num w:numId="12">
    <w:abstractNumId w:val="34"/>
  </w:num>
  <w:num w:numId="13">
    <w:abstractNumId w:val="42"/>
  </w:num>
  <w:num w:numId="14">
    <w:abstractNumId w:val="45"/>
  </w:num>
  <w:num w:numId="15">
    <w:abstractNumId w:val="37"/>
  </w:num>
  <w:num w:numId="16">
    <w:abstractNumId w:val="33"/>
  </w:num>
  <w:num w:numId="17">
    <w:abstractNumId w:val="8"/>
  </w:num>
  <w:num w:numId="18">
    <w:abstractNumId w:val="35"/>
  </w:num>
  <w:num w:numId="19">
    <w:abstractNumId w:val="26"/>
  </w:num>
  <w:num w:numId="20">
    <w:abstractNumId w:val="7"/>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4"/>
  </w:num>
  <w:num w:numId="28">
    <w:abstractNumId w:val="12"/>
  </w:num>
  <w:num w:numId="29">
    <w:abstractNumId w:val="32"/>
  </w:num>
  <w:num w:numId="30">
    <w:abstractNumId w:val="39"/>
  </w:num>
  <w:num w:numId="31">
    <w:abstractNumId w:val="29"/>
  </w:num>
  <w:num w:numId="32">
    <w:abstractNumId w:val="3"/>
  </w:num>
  <w:num w:numId="33">
    <w:abstractNumId w:val="28"/>
  </w:num>
  <w:num w:numId="34">
    <w:abstractNumId w:val="24"/>
  </w:num>
  <w:num w:numId="35">
    <w:abstractNumId w:val="15"/>
  </w:num>
  <w:num w:numId="36">
    <w:abstractNumId w:val="13"/>
  </w:num>
  <w:num w:numId="37">
    <w:abstractNumId w:val="9"/>
  </w:num>
  <w:num w:numId="38">
    <w:abstractNumId w:val="38"/>
  </w:num>
  <w:num w:numId="39">
    <w:abstractNumId w:val="18"/>
  </w:num>
  <w:num w:numId="40">
    <w:abstractNumId w:val="14"/>
  </w:num>
  <w:num w:numId="41">
    <w:abstractNumId w:val="25"/>
  </w:num>
  <w:num w:numId="42">
    <w:abstractNumId w:val="16"/>
  </w:num>
  <w:num w:numId="43">
    <w:abstractNumId w:val="41"/>
  </w:num>
  <w:num w:numId="44">
    <w:abstractNumId w:val="1"/>
  </w:num>
  <w:num w:numId="45">
    <w:abstractNumId w:val="22"/>
  </w:num>
  <w:num w:numId="46">
    <w:abstractNumId w:val="36"/>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564"/>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10D"/>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669F"/>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1A07"/>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2C59"/>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34C"/>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64AB"/>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1E89"/>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5896786">
      <w:bodyDiv w:val="1"/>
      <w:marLeft w:val="0"/>
      <w:marRight w:val="0"/>
      <w:marTop w:val="0"/>
      <w:marBottom w:val="0"/>
      <w:divBdr>
        <w:top w:val="none" w:sz="0" w:space="0" w:color="auto"/>
        <w:left w:val="none" w:sz="0" w:space="0" w:color="auto"/>
        <w:bottom w:val="none" w:sz="0" w:space="0" w:color="auto"/>
        <w:right w:val="none" w:sz="0" w:space="0" w:color="auto"/>
      </w:divBdr>
      <w:divsChild>
        <w:div w:id="1012033004">
          <w:marLeft w:val="576"/>
          <w:marRight w:val="0"/>
          <w:marTop w:val="120"/>
          <w:marBottom w:val="0"/>
          <w:divBdr>
            <w:top w:val="none" w:sz="0" w:space="0" w:color="auto"/>
            <w:left w:val="none" w:sz="0" w:space="0" w:color="auto"/>
            <w:bottom w:val="none" w:sz="0" w:space="0" w:color="auto"/>
            <w:right w:val="none" w:sz="0" w:space="0" w:color="auto"/>
          </w:divBdr>
        </w:div>
        <w:div w:id="575089918">
          <w:marLeft w:val="576"/>
          <w:marRight w:val="0"/>
          <w:marTop w:val="120"/>
          <w:marBottom w:val="0"/>
          <w:divBdr>
            <w:top w:val="none" w:sz="0" w:space="0" w:color="auto"/>
            <w:left w:val="none" w:sz="0" w:space="0" w:color="auto"/>
            <w:bottom w:val="none" w:sz="0" w:space="0" w:color="auto"/>
            <w:right w:val="none" w:sz="0" w:space="0" w:color="auto"/>
          </w:divBdr>
        </w:div>
        <w:div w:id="865219368">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6049191">
      <w:bodyDiv w:val="1"/>
      <w:marLeft w:val="0"/>
      <w:marRight w:val="0"/>
      <w:marTop w:val="0"/>
      <w:marBottom w:val="0"/>
      <w:divBdr>
        <w:top w:val="none" w:sz="0" w:space="0" w:color="auto"/>
        <w:left w:val="none" w:sz="0" w:space="0" w:color="auto"/>
        <w:bottom w:val="none" w:sz="0" w:space="0" w:color="auto"/>
        <w:right w:val="none" w:sz="0" w:space="0" w:color="auto"/>
      </w:divBdr>
      <w:divsChild>
        <w:div w:id="278339062">
          <w:marLeft w:val="576"/>
          <w:marRight w:val="0"/>
          <w:marTop w:val="120"/>
          <w:marBottom w:val="0"/>
          <w:divBdr>
            <w:top w:val="none" w:sz="0" w:space="0" w:color="auto"/>
            <w:left w:val="none" w:sz="0" w:space="0" w:color="auto"/>
            <w:bottom w:val="none" w:sz="0" w:space="0" w:color="auto"/>
            <w:right w:val="none" w:sz="0" w:space="0" w:color="auto"/>
          </w:divBdr>
        </w:div>
        <w:div w:id="149373338">
          <w:marLeft w:val="576"/>
          <w:marRight w:val="0"/>
          <w:marTop w:val="120"/>
          <w:marBottom w:val="0"/>
          <w:divBdr>
            <w:top w:val="none" w:sz="0" w:space="0" w:color="auto"/>
            <w:left w:val="none" w:sz="0" w:space="0" w:color="auto"/>
            <w:bottom w:val="none" w:sz="0" w:space="0" w:color="auto"/>
            <w:right w:val="none" w:sz="0" w:space="0" w:color="auto"/>
          </w:divBdr>
        </w:div>
        <w:div w:id="1524435993">
          <w:marLeft w:val="576"/>
          <w:marRight w:val="0"/>
          <w:marTop w:val="120"/>
          <w:marBottom w:val="0"/>
          <w:divBdr>
            <w:top w:val="none" w:sz="0" w:space="0" w:color="auto"/>
            <w:left w:val="none" w:sz="0" w:space="0" w:color="auto"/>
            <w:bottom w:val="none" w:sz="0" w:space="0" w:color="auto"/>
            <w:right w:val="none" w:sz="0" w:space="0" w:color="auto"/>
          </w:divBdr>
        </w:div>
        <w:div w:id="908618236">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0255681">
      <w:bodyDiv w:val="1"/>
      <w:marLeft w:val="0"/>
      <w:marRight w:val="0"/>
      <w:marTop w:val="0"/>
      <w:marBottom w:val="0"/>
      <w:divBdr>
        <w:top w:val="none" w:sz="0" w:space="0" w:color="auto"/>
        <w:left w:val="none" w:sz="0" w:space="0" w:color="auto"/>
        <w:bottom w:val="none" w:sz="0" w:space="0" w:color="auto"/>
        <w:right w:val="none" w:sz="0" w:space="0" w:color="auto"/>
      </w:divBdr>
      <w:divsChild>
        <w:div w:id="647786018">
          <w:marLeft w:val="0"/>
          <w:marRight w:val="0"/>
          <w:marTop w:val="0"/>
          <w:marBottom w:val="0"/>
          <w:divBdr>
            <w:top w:val="none" w:sz="0" w:space="0" w:color="auto"/>
            <w:left w:val="none" w:sz="0" w:space="0" w:color="auto"/>
            <w:bottom w:val="none" w:sz="0" w:space="0" w:color="auto"/>
            <w:right w:val="none" w:sz="0" w:space="0" w:color="auto"/>
          </w:divBdr>
          <w:divsChild>
            <w:div w:id="1662655184">
              <w:marLeft w:val="0"/>
              <w:marRight w:val="0"/>
              <w:marTop w:val="0"/>
              <w:marBottom w:val="0"/>
              <w:divBdr>
                <w:top w:val="none" w:sz="0" w:space="0" w:color="auto"/>
                <w:left w:val="none" w:sz="0" w:space="0" w:color="auto"/>
                <w:bottom w:val="none" w:sz="0" w:space="0" w:color="auto"/>
                <w:right w:val="none" w:sz="0" w:space="0" w:color="auto"/>
              </w:divBdr>
              <w:divsChild>
                <w:div w:id="1120295878">
                  <w:marLeft w:val="0"/>
                  <w:marRight w:val="0"/>
                  <w:marTop w:val="0"/>
                  <w:marBottom w:val="0"/>
                  <w:divBdr>
                    <w:top w:val="none" w:sz="0" w:space="0" w:color="auto"/>
                    <w:left w:val="none" w:sz="0" w:space="0" w:color="auto"/>
                    <w:bottom w:val="none" w:sz="0" w:space="0" w:color="auto"/>
                    <w:right w:val="none" w:sz="0" w:space="0" w:color="auto"/>
                  </w:divBdr>
                  <w:divsChild>
                    <w:div w:id="107894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28386175">
      <w:bodyDiv w:val="1"/>
      <w:marLeft w:val="0"/>
      <w:marRight w:val="0"/>
      <w:marTop w:val="0"/>
      <w:marBottom w:val="0"/>
      <w:divBdr>
        <w:top w:val="none" w:sz="0" w:space="0" w:color="auto"/>
        <w:left w:val="none" w:sz="0" w:space="0" w:color="auto"/>
        <w:bottom w:val="none" w:sz="0" w:space="0" w:color="auto"/>
        <w:right w:val="none" w:sz="0" w:space="0" w:color="auto"/>
      </w:divBdr>
      <w:divsChild>
        <w:div w:id="1530531718">
          <w:marLeft w:val="576"/>
          <w:marRight w:val="0"/>
          <w:marTop w:val="120"/>
          <w:marBottom w:val="0"/>
          <w:divBdr>
            <w:top w:val="none" w:sz="0" w:space="0" w:color="auto"/>
            <w:left w:val="none" w:sz="0" w:space="0" w:color="auto"/>
            <w:bottom w:val="none" w:sz="0" w:space="0" w:color="auto"/>
            <w:right w:val="none" w:sz="0" w:space="0" w:color="auto"/>
          </w:divBdr>
        </w:div>
        <w:div w:id="473759851">
          <w:marLeft w:val="576"/>
          <w:marRight w:val="0"/>
          <w:marTop w:val="120"/>
          <w:marBottom w:val="0"/>
          <w:divBdr>
            <w:top w:val="none" w:sz="0" w:space="0" w:color="auto"/>
            <w:left w:val="none" w:sz="0" w:space="0" w:color="auto"/>
            <w:bottom w:val="none" w:sz="0" w:space="0" w:color="auto"/>
            <w:right w:val="none" w:sz="0" w:space="0" w:color="auto"/>
          </w:divBdr>
        </w:div>
        <w:div w:id="128397269">
          <w:marLeft w:val="576"/>
          <w:marRight w:val="0"/>
          <w:marTop w:val="120"/>
          <w:marBottom w:val="0"/>
          <w:divBdr>
            <w:top w:val="none" w:sz="0" w:space="0" w:color="auto"/>
            <w:left w:val="none" w:sz="0" w:space="0" w:color="auto"/>
            <w:bottom w:val="none" w:sz="0" w:space="0" w:color="auto"/>
            <w:right w:val="none" w:sz="0" w:space="0" w:color="auto"/>
          </w:divBdr>
        </w:div>
        <w:div w:id="588081773">
          <w:marLeft w:val="576"/>
          <w:marRight w:val="0"/>
          <w:marTop w:val="120"/>
          <w:marBottom w:val="0"/>
          <w:divBdr>
            <w:top w:val="none" w:sz="0" w:space="0" w:color="auto"/>
            <w:left w:val="none" w:sz="0" w:space="0" w:color="auto"/>
            <w:bottom w:val="none" w:sz="0" w:space="0" w:color="auto"/>
            <w:right w:val="none" w:sz="0" w:space="0" w:color="auto"/>
          </w:divBdr>
        </w:div>
        <w:div w:id="165218032">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00563749">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242867">
      <w:bodyDiv w:val="1"/>
      <w:marLeft w:val="0"/>
      <w:marRight w:val="0"/>
      <w:marTop w:val="0"/>
      <w:marBottom w:val="0"/>
      <w:divBdr>
        <w:top w:val="none" w:sz="0" w:space="0" w:color="auto"/>
        <w:left w:val="none" w:sz="0" w:space="0" w:color="auto"/>
        <w:bottom w:val="none" w:sz="0" w:space="0" w:color="auto"/>
        <w:right w:val="none" w:sz="0" w:space="0" w:color="auto"/>
      </w:divBdr>
      <w:divsChild>
        <w:div w:id="1297369449">
          <w:marLeft w:val="576"/>
          <w:marRight w:val="0"/>
          <w:marTop w:val="120"/>
          <w:marBottom w:val="0"/>
          <w:divBdr>
            <w:top w:val="none" w:sz="0" w:space="0" w:color="auto"/>
            <w:left w:val="none" w:sz="0" w:space="0" w:color="auto"/>
            <w:bottom w:val="none" w:sz="0" w:space="0" w:color="auto"/>
            <w:right w:val="none" w:sz="0" w:space="0" w:color="auto"/>
          </w:divBdr>
        </w:div>
        <w:div w:id="1462573808">
          <w:marLeft w:val="576"/>
          <w:marRight w:val="0"/>
          <w:marTop w:val="120"/>
          <w:marBottom w:val="0"/>
          <w:divBdr>
            <w:top w:val="none" w:sz="0" w:space="0" w:color="auto"/>
            <w:left w:val="none" w:sz="0" w:space="0" w:color="auto"/>
            <w:bottom w:val="none" w:sz="0" w:space="0" w:color="auto"/>
            <w:right w:val="none" w:sz="0" w:space="0" w:color="auto"/>
          </w:divBdr>
        </w:div>
        <w:div w:id="1918007798">
          <w:marLeft w:val="576"/>
          <w:marRight w:val="0"/>
          <w:marTop w:val="120"/>
          <w:marBottom w:val="0"/>
          <w:divBdr>
            <w:top w:val="none" w:sz="0" w:space="0" w:color="auto"/>
            <w:left w:val="none" w:sz="0" w:space="0" w:color="auto"/>
            <w:bottom w:val="none" w:sz="0" w:space="0" w:color="auto"/>
            <w:right w:val="none" w:sz="0" w:space="0" w:color="auto"/>
          </w:divBdr>
        </w:div>
        <w:div w:id="2037274179">
          <w:marLeft w:val="576"/>
          <w:marRight w:val="0"/>
          <w:marTop w:val="120"/>
          <w:marBottom w:val="0"/>
          <w:divBdr>
            <w:top w:val="none" w:sz="0" w:space="0" w:color="auto"/>
            <w:left w:val="none" w:sz="0" w:space="0" w:color="auto"/>
            <w:bottom w:val="none" w:sz="0" w:space="0" w:color="auto"/>
            <w:right w:val="none" w:sz="0" w:space="0" w:color="auto"/>
          </w:divBdr>
        </w:div>
        <w:div w:id="1562524846">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1232776">
      <w:bodyDiv w:val="1"/>
      <w:marLeft w:val="0"/>
      <w:marRight w:val="0"/>
      <w:marTop w:val="0"/>
      <w:marBottom w:val="0"/>
      <w:divBdr>
        <w:top w:val="none" w:sz="0" w:space="0" w:color="auto"/>
        <w:left w:val="none" w:sz="0" w:space="0" w:color="auto"/>
        <w:bottom w:val="none" w:sz="0" w:space="0" w:color="auto"/>
        <w:right w:val="none" w:sz="0" w:space="0" w:color="auto"/>
      </w:divBdr>
      <w:divsChild>
        <w:div w:id="559754953">
          <w:marLeft w:val="576"/>
          <w:marRight w:val="0"/>
          <w:marTop w:val="120"/>
          <w:marBottom w:val="0"/>
          <w:divBdr>
            <w:top w:val="none" w:sz="0" w:space="0" w:color="auto"/>
            <w:left w:val="none" w:sz="0" w:space="0" w:color="auto"/>
            <w:bottom w:val="none" w:sz="0" w:space="0" w:color="auto"/>
            <w:right w:val="none" w:sz="0" w:space="0" w:color="auto"/>
          </w:divBdr>
        </w:div>
        <w:div w:id="1514419498">
          <w:marLeft w:val="576"/>
          <w:marRight w:val="0"/>
          <w:marTop w:val="120"/>
          <w:marBottom w:val="0"/>
          <w:divBdr>
            <w:top w:val="none" w:sz="0" w:space="0" w:color="auto"/>
            <w:left w:val="none" w:sz="0" w:space="0" w:color="auto"/>
            <w:bottom w:val="none" w:sz="0" w:space="0" w:color="auto"/>
            <w:right w:val="none" w:sz="0" w:space="0" w:color="auto"/>
          </w:divBdr>
        </w:div>
        <w:div w:id="659966615">
          <w:marLeft w:val="576"/>
          <w:marRight w:val="0"/>
          <w:marTop w:val="120"/>
          <w:marBottom w:val="0"/>
          <w:divBdr>
            <w:top w:val="none" w:sz="0" w:space="0" w:color="auto"/>
            <w:left w:val="none" w:sz="0" w:space="0" w:color="auto"/>
            <w:bottom w:val="none" w:sz="0" w:space="0" w:color="auto"/>
            <w:right w:val="none" w:sz="0" w:space="0" w:color="auto"/>
          </w:divBdr>
        </w:div>
        <w:div w:id="603273046">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5306322">
      <w:bodyDiv w:val="1"/>
      <w:marLeft w:val="0"/>
      <w:marRight w:val="0"/>
      <w:marTop w:val="0"/>
      <w:marBottom w:val="0"/>
      <w:divBdr>
        <w:top w:val="none" w:sz="0" w:space="0" w:color="auto"/>
        <w:left w:val="none" w:sz="0" w:space="0" w:color="auto"/>
        <w:bottom w:val="none" w:sz="0" w:space="0" w:color="auto"/>
        <w:right w:val="none" w:sz="0" w:space="0" w:color="auto"/>
      </w:divBdr>
      <w:divsChild>
        <w:div w:id="381681999">
          <w:marLeft w:val="576"/>
          <w:marRight w:val="0"/>
          <w:marTop w:val="120"/>
          <w:marBottom w:val="0"/>
          <w:divBdr>
            <w:top w:val="none" w:sz="0" w:space="0" w:color="auto"/>
            <w:left w:val="none" w:sz="0" w:space="0" w:color="auto"/>
            <w:bottom w:val="none" w:sz="0" w:space="0" w:color="auto"/>
            <w:right w:val="none" w:sz="0" w:space="0" w:color="auto"/>
          </w:divBdr>
        </w:div>
        <w:div w:id="801845093">
          <w:marLeft w:val="576"/>
          <w:marRight w:val="0"/>
          <w:marTop w:val="120"/>
          <w:marBottom w:val="0"/>
          <w:divBdr>
            <w:top w:val="none" w:sz="0" w:space="0" w:color="auto"/>
            <w:left w:val="none" w:sz="0" w:space="0" w:color="auto"/>
            <w:bottom w:val="none" w:sz="0" w:space="0" w:color="auto"/>
            <w:right w:val="none" w:sz="0" w:space="0" w:color="auto"/>
          </w:divBdr>
        </w:div>
        <w:div w:id="1212420339">
          <w:marLeft w:val="576"/>
          <w:marRight w:val="0"/>
          <w:marTop w:val="120"/>
          <w:marBottom w:val="0"/>
          <w:divBdr>
            <w:top w:val="none" w:sz="0" w:space="0" w:color="auto"/>
            <w:left w:val="none" w:sz="0" w:space="0" w:color="auto"/>
            <w:bottom w:val="none" w:sz="0" w:space="0" w:color="auto"/>
            <w:right w:val="none" w:sz="0" w:space="0" w:color="auto"/>
          </w:divBdr>
        </w:div>
        <w:div w:id="1043289954">
          <w:marLeft w:val="576"/>
          <w:marRight w:val="0"/>
          <w:marTop w:val="120"/>
          <w:marBottom w:val="0"/>
          <w:divBdr>
            <w:top w:val="none" w:sz="0" w:space="0" w:color="auto"/>
            <w:left w:val="none" w:sz="0" w:space="0" w:color="auto"/>
            <w:bottom w:val="none" w:sz="0" w:space="0" w:color="auto"/>
            <w:right w:val="none" w:sz="0" w:space="0" w:color="auto"/>
          </w:divBdr>
        </w:div>
        <w:div w:id="2068260389">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3621</TotalTime>
  <Pages>15</Pages>
  <Words>1943</Words>
  <Characters>11077</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2021-06-18T13:53:00Z</dcterms:modified>
</cp:coreProperties>
</file>