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F41F3" w:rsidRDefault="002F41F3" w:rsidP="002F41F3">
      <w:pPr>
        <w:spacing w:line="360" w:lineRule="auto"/>
        <w:jc w:val="center"/>
        <w:rPr>
          <w:rFonts w:ascii="Times New Roman" w:hAnsi="Times New Roman" w:cs="Times New Roman"/>
          <w:b/>
          <w:sz w:val="44"/>
          <w:szCs w:val="44"/>
        </w:rPr>
      </w:pPr>
      <w:r w:rsidRPr="002F41F3">
        <w:rPr>
          <w:rFonts w:ascii="Times New Roman" w:hAnsi="Times New Roman" w:cs="Times New Roman"/>
          <w:b/>
          <w:sz w:val="44"/>
          <w:szCs w:val="44"/>
        </w:rPr>
        <w:t>Beyond RSS A PRR and SNR Aided Localization System for Transceiver-free Target in Sparse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41F3" w:rsidRDefault="002F41F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148D8" w:rsidRPr="007148D8" w:rsidRDefault="007148D8" w:rsidP="00D8210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148D8">
        <w:rPr>
          <w:rFonts w:ascii="Times New Roman" w:eastAsia="Times New Roman" w:hAnsi="Times New Roman" w:cs="Times New Roman"/>
          <w:color w:val="333333"/>
          <w:sz w:val="32"/>
          <w:szCs w:val="32"/>
          <w:lang w:val="en-IN" w:eastAsia="en-IN" w:bidi="ta-IN"/>
        </w:rPr>
        <w:t>Nowadays transceiver-free (also referred to as device-free) localization using Received Signal Strength (RSS) is a hot topic for researchers due to its widespread applicability. However, RSS is easily affected by the indoor environment, resulting in a dense deployment of reference nodes. Some hybrid systems have already been proposed to help RSS localization, but most of them require additional hardware support. In order to solve this problem, in this paper, we propose two algorithms, which leverage the Packet Received Rate (PRR) to help RSS localization without additional hardware support. Moreover, we take the environment noise information into consideration by utilizing the Signal-to-Noise Ratio (SNR) which is based on the RSS and Noise Floor (NF) information instead of pure RSS. Thus, we can alleviate the noise effect in the environment and make our system more sensitive to the target. Specifically, when reference nodes are sparsely deployed and RSS is very weak, PRR and SNR can help in performing localization more accurately. Our BEYOND RSS system is based on sparse wireless sensor networks, wherein the experimental results show that the average localization error of our approach outperforms the pure RSS based approach by about 15.19%.</w:t>
      </w:r>
    </w:p>
    <w:p w:rsidR="00845895" w:rsidRDefault="00845895" w:rsidP="00E53AA4">
      <w:pPr>
        <w:spacing w:line="360" w:lineRule="auto"/>
        <w:jc w:val="both"/>
        <w:rPr>
          <w:rFonts w:ascii="Times New Roman" w:hAnsi="Times New Roman" w:cs="Times New Roman"/>
          <w:b/>
          <w:sz w:val="40"/>
          <w:szCs w:val="40"/>
        </w:rPr>
      </w:pPr>
    </w:p>
    <w:p w:rsidR="00491919" w:rsidRDefault="001C4FD2" w:rsidP="00D8210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56C16" w:rsidRDefault="00A952A4" w:rsidP="00B56C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56C16">
        <w:rPr>
          <w:rFonts w:ascii="Times New Roman" w:hAnsi="Times New Roman" w:cs="Times New Roman"/>
          <w:sz w:val="32"/>
          <w:szCs w:val="32"/>
          <w:lang w:val="en-IN"/>
        </w:rPr>
        <w:t xml:space="preserve">To the best of our knowledge, most of the existing research is focused on the second </w:t>
      </w:r>
      <w:r w:rsidRPr="00B56C16">
        <w:rPr>
          <w:rFonts w:ascii="Times New Roman" w:hAnsi="Times New Roman" w:cs="Times New Roman"/>
          <w:sz w:val="32"/>
          <w:szCs w:val="32"/>
          <w:lang w:val="en-IN"/>
        </w:rPr>
        <w:t>type, i.e., on the design of receivers for communication systems.</w:t>
      </w:r>
    </w:p>
    <w:p w:rsidR="00000000" w:rsidRPr="00B56C16" w:rsidRDefault="00A952A4" w:rsidP="00B56C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56C16">
        <w:rPr>
          <w:rFonts w:ascii="Times New Roman" w:hAnsi="Times New Roman" w:cs="Times New Roman"/>
          <w:sz w:val="32"/>
          <w:szCs w:val="32"/>
          <w:lang w:val="en-IN"/>
        </w:rPr>
        <w:t>Moreover, the addition of such subsystems will inevitably cause electromagnetic compatibility issues, which may impose serious mutual interference on the existing subsystems.</w:t>
      </w:r>
    </w:p>
    <w:p w:rsidR="00000000" w:rsidRPr="00B56C16" w:rsidRDefault="00A952A4" w:rsidP="00B56C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56C16">
        <w:rPr>
          <w:rFonts w:ascii="Times New Roman" w:hAnsi="Times New Roman" w:cs="Times New Roman"/>
          <w:sz w:val="32"/>
          <w:szCs w:val="32"/>
          <w:lang w:val="en-IN"/>
        </w:rPr>
        <w:t>Therefore, th</w:t>
      </w:r>
      <w:r w:rsidRPr="00B56C16">
        <w:rPr>
          <w:rFonts w:ascii="Times New Roman" w:hAnsi="Times New Roman" w:cs="Times New Roman"/>
          <w:sz w:val="32"/>
          <w:szCs w:val="32"/>
          <w:lang w:val="en-IN"/>
        </w:rPr>
        <w:t>ere is a growing demand to utilize existing communication systems, such as cellular BSs, to monitor unauthorized UAVs while offering wireless services to authorized UEs, which needs no substantial extra hardware and thus reduces the cost .</w:t>
      </w:r>
    </w:p>
    <w:p w:rsidR="00000000" w:rsidRPr="00B56C16" w:rsidRDefault="00A952A4" w:rsidP="00B56C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56C16">
        <w:rPr>
          <w:rFonts w:ascii="Times New Roman" w:hAnsi="Times New Roman" w:cs="Times New Roman"/>
          <w:sz w:val="32"/>
          <w:szCs w:val="32"/>
          <w:lang w:val="en-IN"/>
        </w:rPr>
        <w:t>We present exis</w:t>
      </w:r>
      <w:r w:rsidRPr="00B56C16">
        <w:rPr>
          <w:rFonts w:ascii="Times New Roman" w:hAnsi="Times New Roman" w:cs="Times New Roman"/>
          <w:sz w:val="32"/>
          <w:szCs w:val="32"/>
          <w:lang w:val="en-IN"/>
        </w:rPr>
        <w:t xml:space="preserve">ting, or potential application scenarios of CRSS from both civilian and military perspectives.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56C16" w:rsidRDefault="00A952A4" w:rsidP="00B56C16">
      <w:pPr>
        <w:numPr>
          <w:ilvl w:val="0"/>
          <w:numId w:val="45"/>
        </w:numPr>
        <w:spacing w:line="360" w:lineRule="auto"/>
        <w:jc w:val="both"/>
        <w:rPr>
          <w:rFonts w:ascii="Times New Roman" w:hAnsi="Times New Roman" w:cs="Times New Roman"/>
          <w:bCs/>
          <w:sz w:val="32"/>
          <w:szCs w:val="32"/>
          <w:lang w:val="en-IN"/>
        </w:rPr>
      </w:pPr>
      <w:r w:rsidRPr="00B56C16">
        <w:rPr>
          <w:rFonts w:ascii="Times New Roman" w:hAnsi="Times New Roman" w:cs="Times New Roman"/>
          <w:bCs/>
          <w:sz w:val="32"/>
          <w:szCs w:val="32"/>
          <w:lang w:val="en-IN"/>
        </w:rPr>
        <w:t>However, several problems need to be investigated in that context, such as specific mmWave channel models and constraints.</w:t>
      </w:r>
    </w:p>
    <w:p w:rsidR="00000000" w:rsidRPr="00B56C16" w:rsidRDefault="00A952A4" w:rsidP="00B56C16">
      <w:pPr>
        <w:numPr>
          <w:ilvl w:val="0"/>
          <w:numId w:val="45"/>
        </w:numPr>
        <w:spacing w:line="360" w:lineRule="auto"/>
        <w:jc w:val="both"/>
        <w:rPr>
          <w:rFonts w:ascii="Times New Roman" w:hAnsi="Times New Roman" w:cs="Times New Roman"/>
          <w:bCs/>
          <w:sz w:val="32"/>
          <w:szCs w:val="32"/>
          <w:lang w:val="en-IN"/>
        </w:rPr>
      </w:pPr>
      <w:r w:rsidRPr="00B56C16">
        <w:rPr>
          <w:rFonts w:ascii="Times New Roman" w:hAnsi="Times New Roman" w:cs="Times New Roman"/>
          <w:bCs/>
          <w:sz w:val="32"/>
          <w:szCs w:val="32"/>
          <w:lang w:val="en-IN"/>
        </w:rPr>
        <w:t>The corresponding optimization prob</w:t>
      </w:r>
      <w:r w:rsidRPr="00B56C16">
        <w:rPr>
          <w:rFonts w:ascii="Times New Roman" w:hAnsi="Times New Roman" w:cs="Times New Roman"/>
          <w:bCs/>
          <w:sz w:val="32"/>
          <w:szCs w:val="32"/>
          <w:lang w:val="en-IN"/>
        </w:rPr>
        <w:t>lem is solved via Lagrangian dual decomposition and alternating minimization methods.</w:t>
      </w:r>
    </w:p>
    <w:p w:rsidR="00000000" w:rsidRPr="00B56C16" w:rsidRDefault="00A952A4" w:rsidP="00B56C16">
      <w:pPr>
        <w:numPr>
          <w:ilvl w:val="0"/>
          <w:numId w:val="45"/>
        </w:numPr>
        <w:spacing w:line="360" w:lineRule="auto"/>
        <w:jc w:val="both"/>
        <w:rPr>
          <w:rFonts w:ascii="Times New Roman" w:hAnsi="Times New Roman" w:cs="Times New Roman"/>
          <w:bCs/>
          <w:sz w:val="32"/>
          <w:szCs w:val="32"/>
          <w:lang w:val="en-IN"/>
        </w:rPr>
      </w:pPr>
      <w:r w:rsidRPr="00B56C16">
        <w:rPr>
          <w:rFonts w:ascii="Times New Roman" w:hAnsi="Times New Roman" w:cs="Times New Roman"/>
          <w:bCs/>
          <w:sz w:val="32"/>
          <w:szCs w:val="32"/>
          <w:lang w:val="en-IN"/>
        </w:rPr>
        <w:t>The authors then formulate an optimization problem to maximize the rate subject to power and radar SINR constraints. It is worth noting that this problem can be solved i</w:t>
      </w:r>
      <w:r w:rsidRPr="00B56C16">
        <w:rPr>
          <w:rFonts w:ascii="Times New Roman" w:hAnsi="Times New Roman" w:cs="Times New Roman"/>
          <w:bCs/>
          <w:sz w:val="32"/>
          <w:szCs w:val="32"/>
          <w:lang w:val="en-IN"/>
        </w:rPr>
        <w:t>n closed-form when the radar interference satisfies certain conditions.</w:t>
      </w:r>
    </w:p>
    <w:p w:rsidR="00000000" w:rsidRPr="00B56C16" w:rsidRDefault="00A952A4" w:rsidP="00B56C16">
      <w:pPr>
        <w:numPr>
          <w:ilvl w:val="0"/>
          <w:numId w:val="45"/>
        </w:numPr>
        <w:spacing w:line="360" w:lineRule="auto"/>
        <w:jc w:val="both"/>
        <w:rPr>
          <w:rFonts w:ascii="Times New Roman" w:hAnsi="Times New Roman" w:cs="Times New Roman"/>
          <w:bCs/>
          <w:sz w:val="32"/>
          <w:szCs w:val="32"/>
          <w:lang w:val="en-IN"/>
        </w:rPr>
      </w:pPr>
      <w:r w:rsidRPr="00B56C16">
        <w:rPr>
          <w:rFonts w:ascii="Times New Roman" w:hAnsi="Times New Roman" w:cs="Times New Roman"/>
          <w:bCs/>
          <w:sz w:val="32"/>
          <w:szCs w:val="32"/>
          <w:lang w:val="en-IN"/>
        </w:rPr>
        <w:lastRenderedPageBreak/>
        <w:t>To address the coexistence problem of the MIMO radar and the multi-user MIMO (MU-MIMO) communication system, the authors of have proposed a robust beamforming design at the MIMO BS wh</w:t>
      </w:r>
      <w:r w:rsidRPr="00B56C16">
        <w:rPr>
          <w:rFonts w:ascii="Times New Roman" w:hAnsi="Times New Roman" w:cs="Times New Roman"/>
          <w:bCs/>
          <w:sz w:val="32"/>
          <w:szCs w:val="32"/>
          <w:lang w:val="en-IN"/>
        </w:rPr>
        <w:t xml:space="preserve">en the ICSI between the radar and the communication system is imperfectly known. </w:t>
      </w:r>
    </w:p>
    <w:p w:rsidR="000B33B0" w:rsidRPr="00B56C16" w:rsidRDefault="006A300A" w:rsidP="00B56C16">
      <w:pPr>
        <w:spacing w:line="360" w:lineRule="auto"/>
        <w:jc w:val="both"/>
        <w:rPr>
          <w:rFonts w:ascii="Times New Roman" w:eastAsia="Times New Roman" w:hAnsi="Times New Roman" w:cs="Times New Roman"/>
          <w:sz w:val="32"/>
          <w:szCs w:val="32"/>
        </w:rPr>
      </w:pPr>
      <w:r w:rsidRPr="00B56C16">
        <w:rPr>
          <w:rFonts w:ascii="Times New Roman" w:hAnsi="Times New Roman" w:cs="Times New Roman"/>
          <w:b/>
          <w:sz w:val="36"/>
          <w:szCs w:val="36"/>
        </w:rPr>
        <w:t xml:space="preserve">2.2. PROPOSED </w:t>
      </w:r>
      <w:r w:rsidR="000B33B0" w:rsidRPr="00B56C16">
        <w:rPr>
          <w:rFonts w:ascii="Times New Roman" w:hAnsi="Times New Roman" w:cs="Times New Roman"/>
          <w:b/>
          <w:sz w:val="36"/>
          <w:szCs w:val="36"/>
        </w:rPr>
        <w:t xml:space="preserve">SYSTEM </w:t>
      </w:r>
    </w:p>
    <w:p w:rsidR="00B56C16" w:rsidRPr="00B56C16" w:rsidRDefault="00B56C16" w:rsidP="00B56C16">
      <w:pPr>
        <w:pStyle w:val="NormalWeb"/>
        <w:numPr>
          <w:ilvl w:val="0"/>
          <w:numId w:val="46"/>
        </w:numPr>
        <w:spacing w:before="0" w:beforeAutospacing="0" w:after="0" w:afterAutospacing="0" w:line="360" w:lineRule="auto"/>
        <w:ind w:left="284" w:hanging="142"/>
        <w:jc w:val="both"/>
        <w:rPr>
          <w:sz w:val="32"/>
          <w:szCs w:val="32"/>
        </w:rPr>
      </w:pPr>
      <w:r w:rsidRPr="00B56C16">
        <w:rPr>
          <w:sz w:val="32"/>
          <w:szCs w:val="32"/>
        </w:rPr>
        <w:t>The feasibility and the efficiency of the proposed approaches in realizing DFRC are verified via numerical simulations. Finally, our discussions are summarized by overviewing the open problems in the research field of CRSS.</w:t>
      </w:r>
    </w:p>
    <w:p w:rsidR="00B56C16" w:rsidRPr="00B56C16" w:rsidRDefault="00B56C16" w:rsidP="00B56C16">
      <w:pPr>
        <w:pStyle w:val="NormalWeb"/>
        <w:numPr>
          <w:ilvl w:val="0"/>
          <w:numId w:val="46"/>
        </w:numPr>
        <w:spacing w:before="0" w:beforeAutospacing="0" w:after="0" w:afterAutospacing="0" w:line="360" w:lineRule="auto"/>
        <w:ind w:left="284" w:hanging="142"/>
        <w:jc w:val="both"/>
        <w:rPr>
          <w:sz w:val="32"/>
          <w:szCs w:val="32"/>
        </w:rPr>
      </w:pPr>
      <w:r w:rsidRPr="00B56C16">
        <w:rPr>
          <w:sz w:val="32"/>
          <w:szCs w:val="32"/>
        </w:rPr>
        <w:t>UAVs have been proposed as aerial base stations to a range of data-demanding scenarios such as concerts, football games, disasters and emergency scenarios.</w:t>
      </w:r>
    </w:p>
    <w:p w:rsidR="00B56C16" w:rsidRPr="00B56C16" w:rsidRDefault="00B56C16" w:rsidP="00B56C16">
      <w:pPr>
        <w:pStyle w:val="NormalWeb"/>
        <w:numPr>
          <w:ilvl w:val="0"/>
          <w:numId w:val="46"/>
        </w:numPr>
        <w:spacing w:before="0" w:beforeAutospacing="0" w:after="0" w:afterAutospacing="0" w:line="360" w:lineRule="auto"/>
        <w:ind w:left="284" w:hanging="142"/>
        <w:jc w:val="both"/>
        <w:rPr>
          <w:sz w:val="32"/>
          <w:szCs w:val="32"/>
        </w:rPr>
      </w:pPr>
      <w:r w:rsidRPr="00B56C16">
        <w:rPr>
          <w:sz w:val="32"/>
          <w:szCs w:val="32"/>
        </w:rPr>
        <w:t>A novel channel estimation approach has been proposed in by exploiting the radar probing waveform as the pilot signal, where the radar is oblivious to the operation of the communication system.</w:t>
      </w:r>
    </w:p>
    <w:p w:rsidR="00BB3207" w:rsidRDefault="00B56C16" w:rsidP="00B56C16">
      <w:pPr>
        <w:pStyle w:val="NormalWeb"/>
        <w:numPr>
          <w:ilvl w:val="0"/>
          <w:numId w:val="46"/>
        </w:numPr>
        <w:spacing w:before="0" w:beforeAutospacing="0" w:after="0" w:afterAutospacing="0" w:line="360" w:lineRule="auto"/>
        <w:ind w:left="284" w:hanging="142"/>
        <w:jc w:val="both"/>
        <w:rPr>
          <w:sz w:val="32"/>
          <w:szCs w:val="32"/>
        </w:rPr>
      </w:pPr>
      <w:r w:rsidRPr="00B56C16">
        <w:rPr>
          <w:sz w:val="32"/>
          <w:szCs w:val="32"/>
        </w:rPr>
        <w:t>In , an integrated metric is proposed for the DFRC receiver, which is the weighted sum of the estimation and communication rates.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56C16" w:rsidRDefault="00A952A4" w:rsidP="00B56C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6C16">
        <w:rPr>
          <w:rFonts w:ascii="Times New Roman" w:eastAsia="AdvGulliv-R" w:hAnsi="Times New Roman" w:cs="Times New Roman"/>
          <w:bCs/>
          <w:sz w:val="32"/>
          <w:szCs w:val="32"/>
          <w:lang w:val="en-IN"/>
        </w:rPr>
        <w:t>W</w:t>
      </w:r>
      <w:r w:rsidRPr="00B56C16">
        <w:rPr>
          <w:rFonts w:ascii="Times New Roman" w:eastAsia="AdvGulliv-R" w:hAnsi="Times New Roman" w:cs="Times New Roman"/>
          <w:bCs/>
          <w:sz w:val="32"/>
          <w:szCs w:val="32"/>
          <w:lang w:val="en-IN"/>
        </w:rPr>
        <w:t>e consider the performance of the bias-corrected MLE in the case when measurements are RSS.</w:t>
      </w:r>
      <w:r w:rsidRPr="00B56C16">
        <w:rPr>
          <w:rFonts w:ascii="Times New Roman" w:eastAsia="AdvGulliv-R" w:hAnsi="Times New Roman" w:cs="Times New Roman"/>
          <w:bCs/>
          <w:sz w:val="32"/>
          <w:szCs w:val="32"/>
        </w:rPr>
        <w:t xml:space="preserve"> </w:t>
      </w:r>
    </w:p>
    <w:p w:rsidR="00000000" w:rsidRPr="00B56C16" w:rsidRDefault="00A952A4" w:rsidP="00B56C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6C16">
        <w:rPr>
          <w:rFonts w:ascii="Times New Roman" w:eastAsia="AdvGulliv-R" w:hAnsi="Times New Roman" w:cs="Times New Roman"/>
          <w:bCs/>
          <w:sz w:val="32"/>
          <w:szCs w:val="32"/>
          <w:lang w:val="en-IN"/>
        </w:rPr>
        <w:lastRenderedPageBreak/>
        <w:t>Comparing proximity and RSS bounds allows us to determine the performance loss associated with proximity as compared to the performance of RSS.</w:t>
      </w:r>
    </w:p>
    <w:p w:rsidR="00000000" w:rsidRPr="00B56C16" w:rsidRDefault="00A952A4" w:rsidP="00B56C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6C16">
        <w:rPr>
          <w:rFonts w:ascii="Times New Roman" w:eastAsia="AdvGulliv-R" w:hAnsi="Times New Roman" w:cs="Times New Roman"/>
          <w:bCs/>
          <w:sz w:val="32"/>
          <w:szCs w:val="32"/>
          <w:lang w:val="en-IN"/>
        </w:rPr>
        <w:t>However, if we co</w:t>
      </w:r>
      <w:r w:rsidRPr="00B56C16">
        <w:rPr>
          <w:rFonts w:ascii="Times New Roman" w:eastAsia="AdvGulliv-R" w:hAnsi="Times New Roman" w:cs="Times New Roman"/>
          <w:bCs/>
          <w:sz w:val="32"/>
          <w:szCs w:val="32"/>
          <w:lang w:val="en-IN"/>
        </w:rPr>
        <w:t xml:space="preserve">nsider particular location estimators, we can determine their performance via simulation, and then compare the results to the CRB. </w:t>
      </w:r>
    </w:p>
    <w:p w:rsidR="00000000" w:rsidRPr="00B56C16" w:rsidRDefault="00A952A4" w:rsidP="00B56C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56C16">
        <w:rPr>
          <w:rFonts w:ascii="Times New Roman" w:eastAsia="AdvGulliv-R" w:hAnsi="Times New Roman" w:cs="Times New Roman"/>
          <w:bCs/>
          <w:sz w:val="32"/>
          <w:szCs w:val="32"/>
          <w:lang w:val="en-IN"/>
        </w:rPr>
        <w:t xml:space="preserve">In order to deploy localization systems based on proximity or QRSS, future work must be done to explore the performance of </w:t>
      </w:r>
      <w:r w:rsidRPr="00B56C16">
        <w:rPr>
          <w:rFonts w:ascii="Times New Roman" w:eastAsia="AdvGulliv-R" w:hAnsi="Times New Roman" w:cs="Times New Roman"/>
          <w:bCs/>
          <w:sz w:val="32"/>
          <w:szCs w:val="32"/>
          <w:lang w:val="en-IN"/>
        </w:rPr>
        <w:t xml:space="preserve">particular location estimators which use quantized RSS or proximity measurements.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t>Recursive position estimation in sensor networks</w:t>
            </w:r>
          </w:p>
        </w:tc>
        <w:tc>
          <w:tcPr>
            <w:tcW w:w="3192" w:type="dxa"/>
          </w:tcPr>
          <w:p w:rsidR="000C407B" w:rsidRPr="00B56C16" w:rsidRDefault="00B56C16" w:rsidP="00B56C16">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t xml:space="preserve">J. Albowicz, A. Chen, and L. Zhang. </w:t>
            </w:r>
          </w:p>
        </w:tc>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color w:val="333333"/>
                <w:sz w:val="28"/>
                <w:szCs w:val="28"/>
                <w:shd w:val="clear" w:color="auto" w:fill="FFFFFF"/>
              </w:rPr>
              <w:t>Recursive hierarchy provides a framework for extending position estimation throughout a sensor network.</w:t>
            </w:r>
          </w:p>
        </w:tc>
      </w:tr>
      <w:tr w:rsidR="000C407B" w:rsidTr="000C407B">
        <w:trPr>
          <w:trHeight w:val="2942"/>
        </w:trPr>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t>RADAR: an in-building RF-based user location and tracking system</w:t>
            </w:r>
          </w:p>
        </w:tc>
        <w:tc>
          <w:tcPr>
            <w:tcW w:w="3192" w:type="dxa"/>
          </w:tcPr>
          <w:p w:rsidR="000C407B" w:rsidRPr="00B56C16" w:rsidRDefault="00B56C16" w:rsidP="00B56C16">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t xml:space="preserve">P. Bahl and V. N. Padmanabhan. </w:t>
            </w:r>
          </w:p>
        </w:tc>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color w:val="333333"/>
                <w:sz w:val="28"/>
                <w:szCs w:val="28"/>
                <w:shd w:val="clear" w:color="auto" w:fill="FFFFFF"/>
              </w:rPr>
              <w:t>In this paper we present RADAR, a radio-frequency (RF)-based system for locating and tracking users inside buildings.</w:t>
            </w:r>
          </w:p>
        </w:tc>
      </w:tr>
      <w:tr w:rsidR="000C407B" w:rsidTr="000C407B">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t xml:space="preserve">Localization in sensor networks with fading and </w:t>
            </w:r>
            <w:r w:rsidRPr="00B56C16">
              <w:rPr>
                <w:rFonts w:ascii="Times New Roman" w:hAnsi="Times New Roman" w:cs="Times New Roman"/>
                <w:sz w:val="28"/>
                <w:szCs w:val="28"/>
              </w:rPr>
              <w:lastRenderedPageBreak/>
              <w:t>mobility</w:t>
            </w:r>
          </w:p>
        </w:tc>
        <w:tc>
          <w:tcPr>
            <w:tcW w:w="3192" w:type="dxa"/>
          </w:tcPr>
          <w:p w:rsidR="000C407B" w:rsidRPr="00B56C16" w:rsidRDefault="00B56C16" w:rsidP="00B56C16">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lastRenderedPageBreak/>
              <w:t xml:space="preserve">P. Bergamo and G. Mazzini. </w:t>
            </w:r>
          </w:p>
        </w:tc>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color w:val="333333"/>
                <w:sz w:val="28"/>
                <w:szCs w:val="28"/>
                <w:shd w:val="clear" w:color="auto" w:fill="FFFFFF"/>
              </w:rPr>
              <w:t xml:space="preserve">In sensor networks the device localization is an </w:t>
            </w:r>
            <w:r w:rsidRPr="00B56C16">
              <w:rPr>
                <w:rFonts w:ascii="Times New Roman" w:hAnsi="Times New Roman" w:cs="Times New Roman"/>
                <w:color w:val="333333"/>
                <w:sz w:val="28"/>
                <w:szCs w:val="28"/>
                <w:shd w:val="clear" w:color="auto" w:fill="FFFFFF"/>
              </w:rPr>
              <w:lastRenderedPageBreak/>
              <w:t>interesting topic due to its relationship with routing and energy consumption.</w:t>
            </w:r>
          </w:p>
        </w:tc>
      </w:tr>
      <w:tr w:rsidR="000C407B" w:rsidTr="000C407B">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lastRenderedPageBreak/>
              <w:t>GPS-less low cost outdoor localization for very small devices</w:t>
            </w:r>
          </w:p>
        </w:tc>
        <w:tc>
          <w:tcPr>
            <w:tcW w:w="3192" w:type="dxa"/>
          </w:tcPr>
          <w:p w:rsidR="000C407B" w:rsidRPr="00B56C16" w:rsidRDefault="00B56C16" w:rsidP="00B56C16">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sz w:val="28"/>
                <w:szCs w:val="28"/>
              </w:rPr>
              <w:t xml:space="preserve">N. Bulusu, J. Heidemann, and D. Estrin. </w:t>
            </w:r>
          </w:p>
        </w:tc>
        <w:tc>
          <w:tcPr>
            <w:tcW w:w="3192" w:type="dxa"/>
          </w:tcPr>
          <w:p w:rsidR="000C407B" w:rsidRPr="00B56C16" w:rsidRDefault="00B56C16" w:rsidP="00E53AA4">
            <w:pPr>
              <w:tabs>
                <w:tab w:val="left" w:pos="720"/>
              </w:tabs>
              <w:spacing w:after="100" w:line="360" w:lineRule="auto"/>
              <w:jc w:val="both"/>
              <w:rPr>
                <w:rFonts w:ascii="Times New Roman" w:hAnsi="Times New Roman" w:cs="Times New Roman"/>
                <w:sz w:val="28"/>
                <w:szCs w:val="28"/>
              </w:rPr>
            </w:pPr>
            <w:r w:rsidRPr="00B56C16">
              <w:rPr>
                <w:rFonts w:ascii="Times New Roman" w:hAnsi="Times New Roman" w:cs="Times New Roman"/>
                <w:color w:val="333333"/>
                <w:sz w:val="28"/>
                <w:szCs w:val="28"/>
                <w:shd w:val="clear" w:color="auto" w:fill="FFFFFF"/>
              </w:rPr>
              <w:t>A fixed number of reference points in the network with overlapping regions of coverage transmit periodic beacon signals.</w:t>
            </w:r>
          </w:p>
        </w:tc>
      </w:tr>
    </w:tbl>
    <w:p w:rsidR="00F765F9" w:rsidRDefault="00F765F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25559" w:rsidRDefault="00F25559" w:rsidP="00F25559">
      <w:pPr>
        <w:rPr>
          <w:rFonts w:ascii="Times New Roman" w:hAnsi="Times New Roman" w:cs="Times New Roman"/>
          <w:b/>
          <w:sz w:val="28"/>
          <w:szCs w:val="28"/>
        </w:rPr>
      </w:pPr>
    </w:p>
    <w:p w:rsidR="00F765F9" w:rsidRPr="00F25559" w:rsidRDefault="00F765F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765F9" w:rsidP="00E53AA4">
      <w:pPr>
        <w:spacing w:after="0" w:line="360" w:lineRule="auto"/>
        <w:jc w:val="both"/>
        <w:rPr>
          <w:rFonts w:ascii="Times New Roman" w:hAnsi="Times New Roman" w:cs="Times New Roman"/>
        </w:rPr>
      </w:pPr>
      <w:r w:rsidRPr="00F765F9">
        <w:rPr>
          <w:rFonts w:ascii="Times New Roman" w:hAnsi="Times New Roman" w:cs="Times New Roman"/>
        </w:rPr>
        <w:drawing>
          <wp:inline distT="0" distB="0" distL="0" distR="0">
            <wp:extent cx="5943600" cy="428498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284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765F9" w:rsidRDefault="00F765F9" w:rsidP="00E53AA4">
      <w:pPr>
        <w:spacing w:before="100" w:after="100" w:line="360" w:lineRule="auto"/>
        <w:jc w:val="both"/>
        <w:rPr>
          <w:rFonts w:ascii="Times New Roman" w:hAnsi="Times New Roman" w:cs="Times New Roman"/>
          <w:b/>
          <w:sz w:val="28"/>
          <w:szCs w:val="28"/>
        </w:rPr>
      </w:pPr>
    </w:p>
    <w:p w:rsidR="00F765F9" w:rsidRDefault="00F765F9"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D82102" w:rsidRDefault="00D82102" w:rsidP="00E53AA4">
      <w:pPr>
        <w:tabs>
          <w:tab w:val="left" w:pos="1309"/>
          <w:tab w:val="center" w:pos="4680"/>
        </w:tabs>
        <w:spacing w:line="360" w:lineRule="auto"/>
        <w:jc w:val="both"/>
        <w:rPr>
          <w:rFonts w:ascii="Times New Roman" w:hAnsi="Times New Roman" w:cs="Times New Roman"/>
          <w:b/>
          <w:sz w:val="28"/>
          <w:szCs w:val="28"/>
        </w:rPr>
      </w:pPr>
    </w:p>
    <w:p w:rsidR="00F765F9" w:rsidRDefault="00F765F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D1DB9" w:rsidRPr="003D1DB9" w:rsidRDefault="003D1DB9" w:rsidP="003D1DB9">
      <w:pPr>
        <w:pStyle w:val="BodyText"/>
        <w:rPr>
          <w:bCs/>
          <w:iCs/>
          <w:sz w:val="32"/>
          <w:szCs w:val="32"/>
          <w:lang w:val="en-IN"/>
        </w:rPr>
      </w:pPr>
      <w:r w:rsidRPr="003D1DB9">
        <w:rPr>
          <w:b/>
          <w:iCs/>
          <w:sz w:val="28"/>
          <w:szCs w:val="28"/>
          <w:lang w:val="en-IN"/>
        </w:rPr>
        <w:t xml:space="preserve">    </w:t>
      </w:r>
      <w:r w:rsidRPr="003D1DB9">
        <w:rPr>
          <w:bCs/>
          <w:iCs/>
          <w:sz w:val="32"/>
          <w:szCs w:val="32"/>
          <w:lang w:val="en-IN"/>
        </w:rPr>
        <w:t xml:space="preserve">This paper has presented a variety of analytical results to aid in the design of sensor localization systems based on RSS, quantized RSS, or proximity measurements between sensors. Since low-cost is a key objective in the design of these wireless sensors, it is important to meet the design goals with the least device complexity. We have shown that variance bounds for unbiased location estimators using proximity measurements are significantly higher than for those using RSS measurements. In the single blindfolded device example, averaged over device location, the standard deviation bound for proximity measurements was 48% worse than that for RSS measurements. In a grid of devices, the proximity measurements had an average standard deviation bound about 57% worse than that of RSS measurements. Furthermore, since the area of uncertainty is proportional to the variance, rather than standard deviation, these differences are even more significant. However, we have shown that K-level QRSS can perform approximately as well as RSS for even low values of K. A system with just 3 bits of quantization (K = 8) may be enough in cases.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D1DB9" w:rsidRDefault="003D1DB9" w:rsidP="00E53AA4">
      <w:pPr>
        <w:pStyle w:val="BodyText"/>
        <w:rPr>
          <w:b/>
          <w:iCs/>
          <w:sz w:val="28"/>
          <w:szCs w:val="28"/>
        </w:rPr>
      </w:pPr>
    </w:p>
    <w:p w:rsidR="003D1DB9" w:rsidRDefault="003D1DB9" w:rsidP="00E53AA4">
      <w:pPr>
        <w:pStyle w:val="BodyText"/>
        <w:rPr>
          <w:b/>
          <w:iCs/>
          <w:sz w:val="28"/>
          <w:szCs w:val="28"/>
        </w:rPr>
      </w:pPr>
    </w:p>
    <w:p w:rsidR="003D1DB9" w:rsidRDefault="003D1DB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D1DB9" w:rsidRDefault="00A952A4" w:rsidP="003D1DB9">
      <w:pPr>
        <w:pStyle w:val="BodyText"/>
        <w:numPr>
          <w:ilvl w:val="0"/>
          <w:numId w:val="42"/>
        </w:numPr>
        <w:rPr>
          <w:sz w:val="32"/>
          <w:szCs w:val="32"/>
          <w:lang w:val="en-IN"/>
        </w:rPr>
      </w:pPr>
      <w:r w:rsidRPr="003D1DB9">
        <w:rPr>
          <w:sz w:val="32"/>
          <w:szCs w:val="32"/>
          <w:lang w:val="en-IN"/>
        </w:rPr>
        <w:t>[1</w:t>
      </w:r>
      <w:r w:rsidRPr="003D1DB9">
        <w:rPr>
          <w:sz w:val="32"/>
          <w:szCs w:val="32"/>
          <w:lang w:val="en-IN"/>
        </w:rPr>
        <w:t xml:space="preserve">] J. Albowicz, A. Chen, and L. Zhang. Recursive position estimation in sensor networks. In IEEE Int. Conf. on Network Protocols, pages 35–41, Nov. 2001. </w:t>
      </w:r>
    </w:p>
    <w:p w:rsidR="00000000" w:rsidRPr="003D1DB9" w:rsidRDefault="00A952A4" w:rsidP="003D1DB9">
      <w:pPr>
        <w:pStyle w:val="BodyText"/>
        <w:numPr>
          <w:ilvl w:val="0"/>
          <w:numId w:val="42"/>
        </w:numPr>
        <w:rPr>
          <w:sz w:val="32"/>
          <w:szCs w:val="32"/>
          <w:lang w:val="en-IN"/>
        </w:rPr>
      </w:pPr>
      <w:r w:rsidRPr="003D1DB9">
        <w:rPr>
          <w:sz w:val="32"/>
          <w:szCs w:val="32"/>
          <w:lang w:val="en-IN"/>
        </w:rPr>
        <w:t xml:space="preserve">[2] P. Bahl and V. N. Padmanabhan. RADAR: an in-building RF-based user location and tracking system. </w:t>
      </w:r>
      <w:r w:rsidRPr="003D1DB9">
        <w:rPr>
          <w:sz w:val="32"/>
          <w:szCs w:val="32"/>
          <w:lang w:val="en-IN"/>
        </w:rPr>
        <w:t xml:space="preserve">In IEEE INFOCOM 2000, pages 775–784, 2000. </w:t>
      </w:r>
    </w:p>
    <w:p w:rsidR="00000000" w:rsidRPr="003D1DB9" w:rsidRDefault="00A952A4" w:rsidP="003D1DB9">
      <w:pPr>
        <w:pStyle w:val="BodyText"/>
        <w:numPr>
          <w:ilvl w:val="0"/>
          <w:numId w:val="42"/>
        </w:numPr>
        <w:rPr>
          <w:sz w:val="32"/>
          <w:szCs w:val="32"/>
          <w:lang w:val="en-IN"/>
        </w:rPr>
      </w:pPr>
      <w:r w:rsidRPr="003D1DB9">
        <w:rPr>
          <w:sz w:val="32"/>
          <w:szCs w:val="32"/>
          <w:lang w:val="en-IN"/>
        </w:rPr>
        <w:t xml:space="preserve">[3] P. Bergamo and G. Mazzini. Localization in sensor networks with fading and mobility. In IEEE PIMRC, pages 750–754, Sept. 2002. </w:t>
      </w:r>
    </w:p>
    <w:p w:rsidR="00000000" w:rsidRPr="003D1DB9" w:rsidRDefault="00A952A4" w:rsidP="003D1DB9">
      <w:pPr>
        <w:pStyle w:val="BodyText"/>
        <w:numPr>
          <w:ilvl w:val="0"/>
          <w:numId w:val="42"/>
        </w:numPr>
        <w:rPr>
          <w:sz w:val="32"/>
          <w:szCs w:val="32"/>
          <w:lang w:val="en-IN"/>
        </w:rPr>
      </w:pPr>
      <w:r w:rsidRPr="003D1DB9">
        <w:rPr>
          <w:sz w:val="32"/>
          <w:szCs w:val="32"/>
          <w:lang w:val="en-IN"/>
        </w:rPr>
        <w:t>[4] J. E. Berube. Personal security system with weighted receiver locations, A</w:t>
      </w:r>
      <w:r w:rsidRPr="003D1DB9">
        <w:rPr>
          <w:sz w:val="32"/>
          <w:szCs w:val="32"/>
          <w:lang w:val="en-IN"/>
        </w:rPr>
        <w:t xml:space="preserve">pril 1999. U.S. Patent 5,898,397. Detection Systems, Inc. </w:t>
      </w:r>
    </w:p>
    <w:p w:rsidR="00000000" w:rsidRPr="003D1DB9" w:rsidRDefault="00A952A4" w:rsidP="003D1DB9">
      <w:pPr>
        <w:pStyle w:val="BodyText"/>
        <w:numPr>
          <w:ilvl w:val="0"/>
          <w:numId w:val="42"/>
        </w:numPr>
        <w:rPr>
          <w:sz w:val="32"/>
          <w:szCs w:val="32"/>
          <w:lang w:val="en-IN"/>
        </w:rPr>
      </w:pPr>
      <w:r w:rsidRPr="003D1DB9">
        <w:rPr>
          <w:sz w:val="32"/>
          <w:szCs w:val="32"/>
          <w:lang w:val="en-IN"/>
        </w:rPr>
        <w:t>[5] N. Bulusu, J. Heidemann, and D. Estrin. GPS-less low cost outdoor localization for very small devices. IEEE Personal Comm., 5(5):28–34, Oct. 2000.</w:t>
      </w:r>
      <w:r w:rsidRPr="003D1DB9">
        <w:rPr>
          <w:sz w:val="32"/>
          <w:szCs w:val="32"/>
        </w:rPr>
        <w:t xml:space="preserve"> </w:t>
      </w:r>
    </w:p>
    <w:p w:rsidR="00000000" w:rsidRPr="003D1DB9" w:rsidRDefault="00A952A4" w:rsidP="003D1DB9">
      <w:pPr>
        <w:pStyle w:val="BodyText"/>
        <w:numPr>
          <w:ilvl w:val="0"/>
          <w:numId w:val="42"/>
        </w:numPr>
        <w:rPr>
          <w:sz w:val="32"/>
          <w:szCs w:val="32"/>
          <w:lang w:val="en-IN"/>
        </w:rPr>
      </w:pPr>
      <w:r w:rsidRPr="003D1DB9">
        <w:rPr>
          <w:sz w:val="32"/>
          <w:szCs w:val="32"/>
          <w:lang w:val="en-IN"/>
        </w:rPr>
        <w:t>[6] N. Bulusu, J. Heidemann, and D. Estrin.</w:t>
      </w:r>
      <w:r w:rsidRPr="003D1DB9">
        <w:rPr>
          <w:sz w:val="32"/>
          <w:szCs w:val="32"/>
          <w:lang w:val="en-IN"/>
        </w:rPr>
        <w:t xml:space="preserve"> Adaptive beacon placement. In Int. Conf. on Distributed Computing Systems, pages 489–498, Apr 2001. </w:t>
      </w:r>
    </w:p>
    <w:p w:rsidR="00000000" w:rsidRPr="003D1DB9" w:rsidRDefault="00A952A4" w:rsidP="003D1DB9">
      <w:pPr>
        <w:pStyle w:val="BodyText"/>
        <w:numPr>
          <w:ilvl w:val="0"/>
          <w:numId w:val="42"/>
        </w:numPr>
        <w:rPr>
          <w:sz w:val="32"/>
          <w:szCs w:val="32"/>
          <w:lang w:val="en-IN"/>
        </w:rPr>
      </w:pPr>
      <w:r w:rsidRPr="003D1DB9">
        <w:rPr>
          <w:sz w:val="32"/>
          <w:szCs w:val="32"/>
          <w:lang w:val="en-IN"/>
        </w:rPr>
        <w:t xml:space="preserve">[7] A. J. Coulson, A. G. Williamson, and R. G. Vaughan. A statistical basis for lognormal shadowing effects in multipath fading channels. IEEE Trans. on </w:t>
      </w:r>
      <w:r w:rsidRPr="003D1DB9">
        <w:rPr>
          <w:sz w:val="32"/>
          <w:szCs w:val="32"/>
          <w:lang w:val="en-IN"/>
        </w:rPr>
        <w:t xml:space="preserve">Veh. Tech., 46(4):494–502, April 1998. </w:t>
      </w:r>
    </w:p>
    <w:p w:rsidR="00000000" w:rsidRPr="003D1DB9" w:rsidRDefault="00A952A4" w:rsidP="003D1DB9">
      <w:pPr>
        <w:pStyle w:val="BodyText"/>
        <w:numPr>
          <w:ilvl w:val="0"/>
          <w:numId w:val="42"/>
        </w:numPr>
        <w:rPr>
          <w:sz w:val="32"/>
          <w:szCs w:val="32"/>
          <w:lang w:val="en-IN"/>
        </w:rPr>
      </w:pPr>
      <w:r w:rsidRPr="003D1DB9">
        <w:rPr>
          <w:sz w:val="32"/>
          <w:szCs w:val="32"/>
          <w:lang w:val="en-IN"/>
        </w:rPr>
        <w:lastRenderedPageBreak/>
        <w:t xml:space="preserve">[8] L. Doherty, K. S. J. pister, and L. E. Ghaoui. Convex position estimation in wireless sensor networks. In IEEE INFOCOM, volume 3, pages 1655 –1663, 2001. </w:t>
      </w:r>
    </w:p>
    <w:p w:rsidR="00000000" w:rsidRPr="003D1DB9" w:rsidRDefault="00A952A4" w:rsidP="003D1DB9">
      <w:pPr>
        <w:pStyle w:val="BodyText"/>
        <w:numPr>
          <w:ilvl w:val="0"/>
          <w:numId w:val="42"/>
        </w:numPr>
        <w:rPr>
          <w:sz w:val="32"/>
          <w:szCs w:val="32"/>
          <w:lang w:val="en-IN"/>
        </w:rPr>
      </w:pPr>
      <w:r w:rsidRPr="003D1DB9">
        <w:rPr>
          <w:sz w:val="32"/>
          <w:szCs w:val="32"/>
          <w:lang w:val="en-IN"/>
        </w:rPr>
        <w:t>[9] R. Fleming and C. Kushner. Low-power, miniature, di</w:t>
      </w:r>
      <w:r w:rsidRPr="003D1DB9">
        <w:rPr>
          <w:sz w:val="32"/>
          <w:szCs w:val="32"/>
          <w:lang w:val="en-IN"/>
        </w:rPr>
        <w:t xml:space="preserve">stributed position location and communication devices using ultra-wideband, nonsinusoidal communication technology. Technical report, Aetherwire Inc., Semi-Annual Technical Report, ARPA Contract J-FBI-94-058, July 1995. </w:t>
      </w:r>
    </w:p>
    <w:p w:rsidR="00000000" w:rsidRPr="003D1DB9" w:rsidRDefault="00A952A4" w:rsidP="003D1DB9">
      <w:pPr>
        <w:pStyle w:val="BodyText"/>
        <w:numPr>
          <w:ilvl w:val="0"/>
          <w:numId w:val="42"/>
        </w:numPr>
        <w:rPr>
          <w:sz w:val="32"/>
          <w:szCs w:val="32"/>
          <w:lang w:val="en-IN"/>
        </w:rPr>
      </w:pPr>
      <w:r w:rsidRPr="003D1DB9">
        <w:rPr>
          <w:sz w:val="32"/>
          <w:szCs w:val="32"/>
          <w:lang w:val="en-IN"/>
        </w:rPr>
        <w:t xml:space="preserve">[10] L. Girod, V. Bychkovskiy, J. </w:t>
      </w:r>
      <w:r w:rsidRPr="003D1DB9">
        <w:rPr>
          <w:sz w:val="32"/>
          <w:szCs w:val="32"/>
          <w:lang w:val="en-IN"/>
        </w:rPr>
        <w:t xml:space="preserve">Elson, and D. Estrin. Locating tiny sensors in time and space: a case study. In IEEE Int. Conf. on Computer Design, pages 214–219,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2A4" w:rsidRDefault="00A952A4" w:rsidP="003654DF">
      <w:pPr>
        <w:spacing w:after="0" w:line="240" w:lineRule="auto"/>
      </w:pPr>
      <w:r>
        <w:separator/>
      </w:r>
    </w:p>
  </w:endnote>
  <w:endnote w:type="continuationSeparator" w:id="1">
    <w:p w:rsidR="00A952A4" w:rsidRDefault="00A952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2A4" w:rsidRDefault="00A952A4" w:rsidP="003654DF">
      <w:pPr>
        <w:spacing w:after="0" w:line="240" w:lineRule="auto"/>
      </w:pPr>
      <w:r>
        <w:separator/>
      </w:r>
    </w:p>
  </w:footnote>
  <w:footnote w:type="continuationSeparator" w:id="1">
    <w:p w:rsidR="00A952A4" w:rsidRDefault="00A952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32EC">
        <w:pPr>
          <w:pStyle w:val="Header"/>
          <w:jc w:val="right"/>
        </w:pPr>
        <w:fldSimple w:instr=" PAGE   \* MERGEFORMAT ">
          <w:r w:rsidR="00F765F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A3F57"/>
    <w:multiLevelType w:val="hybridMultilevel"/>
    <w:tmpl w:val="79B21C7E"/>
    <w:lvl w:ilvl="0" w:tplc="957661C6">
      <w:start w:val="1"/>
      <w:numFmt w:val="bullet"/>
      <w:lvlText w:val=""/>
      <w:lvlJc w:val="left"/>
      <w:pPr>
        <w:tabs>
          <w:tab w:val="num" w:pos="720"/>
        </w:tabs>
        <w:ind w:left="720" w:hanging="360"/>
      </w:pPr>
      <w:rPr>
        <w:rFonts w:ascii="Wingdings 2" w:hAnsi="Wingdings 2" w:hint="default"/>
      </w:rPr>
    </w:lvl>
    <w:lvl w:ilvl="1" w:tplc="4D541DDE" w:tentative="1">
      <w:start w:val="1"/>
      <w:numFmt w:val="bullet"/>
      <w:lvlText w:val=""/>
      <w:lvlJc w:val="left"/>
      <w:pPr>
        <w:tabs>
          <w:tab w:val="num" w:pos="1440"/>
        </w:tabs>
        <w:ind w:left="1440" w:hanging="360"/>
      </w:pPr>
      <w:rPr>
        <w:rFonts w:ascii="Wingdings 2" w:hAnsi="Wingdings 2" w:hint="default"/>
      </w:rPr>
    </w:lvl>
    <w:lvl w:ilvl="2" w:tplc="3D9E56C2" w:tentative="1">
      <w:start w:val="1"/>
      <w:numFmt w:val="bullet"/>
      <w:lvlText w:val=""/>
      <w:lvlJc w:val="left"/>
      <w:pPr>
        <w:tabs>
          <w:tab w:val="num" w:pos="2160"/>
        </w:tabs>
        <w:ind w:left="2160" w:hanging="360"/>
      </w:pPr>
      <w:rPr>
        <w:rFonts w:ascii="Wingdings 2" w:hAnsi="Wingdings 2" w:hint="default"/>
      </w:rPr>
    </w:lvl>
    <w:lvl w:ilvl="3" w:tplc="B62415CE" w:tentative="1">
      <w:start w:val="1"/>
      <w:numFmt w:val="bullet"/>
      <w:lvlText w:val=""/>
      <w:lvlJc w:val="left"/>
      <w:pPr>
        <w:tabs>
          <w:tab w:val="num" w:pos="2880"/>
        </w:tabs>
        <w:ind w:left="2880" w:hanging="360"/>
      </w:pPr>
      <w:rPr>
        <w:rFonts w:ascii="Wingdings 2" w:hAnsi="Wingdings 2" w:hint="default"/>
      </w:rPr>
    </w:lvl>
    <w:lvl w:ilvl="4" w:tplc="DFB82D90" w:tentative="1">
      <w:start w:val="1"/>
      <w:numFmt w:val="bullet"/>
      <w:lvlText w:val=""/>
      <w:lvlJc w:val="left"/>
      <w:pPr>
        <w:tabs>
          <w:tab w:val="num" w:pos="3600"/>
        </w:tabs>
        <w:ind w:left="3600" w:hanging="360"/>
      </w:pPr>
      <w:rPr>
        <w:rFonts w:ascii="Wingdings 2" w:hAnsi="Wingdings 2" w:hint="default"/>
      </w:rPr>
    </w:lvl>
    <w:lvl w:ilvl="5" w:tplc="438EEDE4" w:tentative="1">
      <w:start w:val="1"/>
      <w:numFmt w:val="bullet"/>
      <w:lvlText w:val=""/>
      <w:lvlJc w:val="left"/>
      <w:pPr>
        <w:tabs>
          <w:tab w:val="num" w:pos="4320"/>
        </w:tabs>
        <w:ind w:left="4320" w:hanging="360"/>
      </w:pPr>
      <w:rPr>
        <w:rFonts w:ascii="Wingdings 2" w:hAnsi="Wingdings 2" w:hint="default"/>
      </w:rPr>
    </w:lvl>
    <w:lvl w:ilvl="6" w:tplc="F0EAFD60" w:tentative="1">
      <w:start w:val="1"/>
      <w:numFmt w:val="bullet"/>
      <w:lvlText w:val=""/>
      <w:lvlJc w:val="left"/>
      <w:pPr>
        <w:tabs>
          <w:tab w:val="num" w:pos="5040"/>
        </w:tabs>
        <w:ind w:left="5040" w:hanging="360"/>
      </w:pPr>
      <w:rPr>
        <w:rFonts w:ascii="Wingdings 2" w:hAnsi="Wingdings 2" w:hint="default"/>
      </w:rPr>
    </w:lvl>
    <w:lvl w:ilvl="7" w:tplc="032CF85C" w:tentative="1">
      <w:start w:val="1"/>
      <w:numFmt w:val="bullet"/>
      <w:lvlText w:val=""/>
      <w:lvlJc w:val="left"/>
      <w:pPr>
        <w:tabs>
          <w:tab w:val="num" w:pos="5760"/>
        </w:tabs>
        <w:ind w:left="5760" w:hanging="360"/>
      </w:pPr>
      <w:rPr>
        <w:rFonts w:ascii="Wingdings 2" w:hAnsi="Wingdings 2" w:hint="default"/>
      </w:rPr>
    </w:lvl>
    <w:lvl w:ilvl="8" w:tplc="828A520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8A2199"/>
    <w:multiLevelType w:val="hybridMultilevel"/>
    <w:tmpl w:val="53E28B60"/>
    <w:lvl w:ilvl="0" w:tplc="72B85BCE">
      <w:start w:val="1"/>
      <w:numFmt w:val="bullet"/>
      <w:lvlText w:val=""/>
      <w:lvlJc w:val="left"/>
      <w:pPr>
        <w:tabs>
          <w:tab w:val="num" w:pos="720"/>
        </w:tabs>
        <w:ind w:left="720" w:hanging="360"/>
      </w:pPr>
      <w:rPr>
        <w:rFonts w:ascii="Wingdings 2" w:hAnsi="Wingdings 2" w:hint="default"/>
      </w:rPr>
    </w:lvl>
    <w:lvl w:ilvl="1" w:tplc="4AEA5B66" w:tentative="1">
      <w:start w:val="1"/>
      <w:numFmt w:val="bullet"/>
      <w:lvlText w:val=""/>
      <w:lvlJc w:val="left"/>
      <w:pPr>
        <w:tabs>
          <w:tab w:val="num" w:pos="1440"/>
        </w:tabs>
        <w:ind w:left="1440" w:hanging="360"/>
      </w:pPr>
      <w:rPr>
        <w:rFonts w:ascii="Wingdings 2" w:hAnsi="Wingdings 2" w:hint="default"/>
      </w:rPr>
    </w:lvl>
    <w:lvl w:ilvl="2" w:tplc="B3D0C190" w:tentative="1">
      <w:start w:val="1"/>
      <w:numFmt w:val="bullet"/>
      <w:lvlText w:val=""/>
      <w:lvlJc w:val="left"/>
      <w:pPr>
        <w:tabs>
          <w:tab w:val="num" w:pos="2160"/>
        </w:tabs>
        <w:ind w:left="2160" w:hanging="360"/>
      </w:pPr>
      <w:rPr>
        <w:rFonts w:ascii="Wingdings 2" w:hAnsi="Wingdings 2" w:hint="default"/>
      </w:rPr>
    </w:lvl>
    <w:lvl w:ilvl="3" w:tplc="39283A0C" w:tentative="1">
      <w:start w:val="1"/>
      <w:numFmt w:val="bullet"/>
      <w:lvlText w:val=""/>
      <w:lvlJc w:val="left"/>
      <w:pPr>
        <w:tabs>
          <w:tab w:val="num" w:pos="2880"/>
        </w:tabs>
        <w:ind w:left="2880" w:hanging="360"/>
      </w:pPr>
      <w:rPr>
        <w:rFonts w:ascii="Wingdings 2" w:hAnsi="Wingdings 2" w:hint="default"/>
      </w:rPr>
    </w:lvl>
    <w:lvl w:ilvl="4" w:tplc="71A8BAAA" w:tentative="1">
      <w:start w:val="1"/>
      <w:numFmt w:val="bullet"/>
      <w:lvlText w:val=""/>
      <w:lvlJc w:val="left"/>
      <w:pPr>
        <w:tabs>
          <w:tab w:val="num" w:pos="3600"/>
        </w:tabs>
        <w:ind w:left="3600" w:hanging="360"/>
      </w:pPr>
      <w:rPr>
        <w:rFonts w:ascii="Wingdings 2" w:hAnsi="Wingdings 2" w:hint="default"/>
      </w:rPr>
    </w:lvl>
    <w:lvl w:ilvl="5" w:tplc="7E50500C" w:tentative="1">
      <w:start w:val="1"/>
      <w:numFmt w:val="bullet"/>
      <w:lvlText w:val=""/>
      <w:lvlJc w:val="left"/>
      <w:pPr>
        <w:tabs>
          <w:tab w:val="num" w:pos="4320"/>
        </w:tabs>
        <w:ind w:left="4320" w:hanging="360"/>
      </w:pPr>
      <w:rPr>
        <w:rFonts w:ascii="Wingdings 2" w:hAnsi="Wingdings 2" w:hint="default"/>
      </w:rPr>
    </w:lvl>
    <w:lvl w:ilvl="6" w:tplc="5802BE4A" w:tentative="1">
      <w:start w:val="1"/>
      <w:numFmt w:val="bullet"/>
      <w:lvlText w:val=""/>
      <w:lvlJc w:val="left"/>
      <w:pPr>
        <w:tabs>
          <w:tab w:val="num" w:pos="5040"/>
        </w:tabs>
        <w:ind w:left="5040" w:hanging="360"/>
      </w:pPr>
      <w:rPr>
        <w:rFonts w:ascii="Wingdings 2" w:hAnsi="Wingdings 2" w:hint="default"/>
      </w:rPr>
    </w:lvl>
    <w:lvl w:ilvl="7" w:tplc="A260D182" w:tentative="1">
      <w:start w:val="1"/>
      <w:numFmt w:val="bullet"/>
      <w:lvlText w:val=""/>
      <w:lvlJc w:val="left"/>
      <w:pPr>
        <w:tabs>
          <w:tab w:val="num" w:pos="5760"/>
        </w:tabs>
        <w:ind w:left="5760" w:hanging="360"/>
      </w:pPr>
      <w:rPr>
        <w:rFonts w:ascii="Wingdings 2" w:hAnsi="Wingdings 2" w:hint="default"/>
      </w:rPr>
    </w:lvl>
    <w:lvl w:ilvl="8" w:tplc="0B6803B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FE41A2"/>
    <w:multiLevelType w:val="hybridMultilevel"/>
    <w:tmpl w:val="4EBE32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F0728"/>
    <w:multiLevelType w:val="hybridMultilevel"/>
    <w:tmpl w:val="6952C5FA"/>
    <w:lvl w:ilvl="0" w:tplc="84A2D536">
      <w:start w:val="1"/>
      <w:numFmt w:val="bullet"/>
      <w:lvlText w:val=""/>
      <w:lvlJc w:val="left"/>
      <w:pPr>
        <w:tabs>
          <w:tab w:val="num" w:pos="720"/>
        </w:tabs>
        <w:ind w:left="720" w:hanging="360"/>
      </w:pPr>
      <w:rPr>
        <w:rFonts w:ascii="Wingdings 2" w:hAnsi="Wingdings 2" w:hint="default"/>
      </w:rPr>
    </w:lvl>
    <w:lvl w:ilvl="1" w:tplc="181E79F6" w:tentative="1">
      <w:start w:val="1"/>
      <w:numFmt w:val="bullet"/>
      <w:lvlText w:val=""/>
      <w:lvlJc w:val="left"/>
      <w:pPr>
        <w:tabs>
          <w:tab w:val="num" w:pos="1440"/>
        </w:tabs>
        <w:ind w:left="1440" w:hanging="360"/>
      </w:pPr>
      <w:rPr>
        <w:rFonts w:ascii="Wingdings 2" w:hAnsi="Wingdings 2" w:hint="default"/>
      </w:rPr>
    </w:lvl>
    <w:lvl w:ilvl="2" w:tplc="3BC08A26" w:tentative="1">
      <w:start w:val="1"/>
      <w:numFmt w:val="bullet"/>
      <w:lvlText w:val=""/>
      <w:lvlJc w:val="left"/>
      <w:pPr>
        <w:tabs>
          <w:tab w:val="num" w:pos="2160"/>
        </w:tabs>
        <w:ind w:left="2160" w:hanging="360"/>
      </w:pPr>
      <w:rPr>
        <w:rFonts w:ascii="Wingdings 2" w:hAnsi="Wingdings 2" w:hint="default"/>
      </w:rPr>
    </w:lvl>
    <w:lvl w:ilvl="3" w:tplc="54BE6A22" w:tentative="1">
      <w:start w:val="1"/>
      <w:numFmt w:val="bullet"/>
      <w:lvlText w:val=""/>
      <w:lvlJc w:val="left"/>
      <w:pPr>
        <w:tabs>
          <w:tab w:val="num" w:pos="2880"/>
        </w:tabs>
        <w:ind w:left="2880" w:hanging="360"/>
      </w:pPr>
      <w:rPr>
        <w:rFonts w:ascii="Wingdings 2" w:hAnsi="Wingdings 2" w:hint="default"/>
      </w:rPr>
    </w:lvl>
    <w:lvl w:ilvl="4" w:tplc="356E1824" w:tentative="1">
      <w:start w:val="1"/>
      <w:numFmt w:val="bullet"/>
      <w:lvlText w:val=""/>
      <w:lvlJc w:val="left"/>
      <w:pPr>
        <w:tabs>
          <w:tab w:val="num" w:pos="3600"/>
        </w:tabs>
        <w:ind w:left="3600" w:hanging="360"/>
      </w:pPr>
      <w:rPr>
        <w:rFonts w:ascii="Wingdings 2" w:hAnsi="Wingdings 2" w:hint="default"/>
      </w:rPr>
    </w:lvl>
    <w:lvl w:ilvl="5" w:tplc="695ECA9C" w:tentative="1">
      <w:start w:val="1"/>
      <w:numFmt w:val="bullet"/>
      <w:lvlText w:val=""/>
      <w:lvlJc w:val="left"/>
      <w:pPr>
        <w:tabs>
          <w:tab w:val="num" w:pos="4320"/>
        </w:tabs>
        <w:ind w:left="4320" w:hanging="360"/>
      </w:pPr>
      <w:rPr>
        <w:rFonts w:ascii="Wingdings 2" w:hAnsi="Wingdings 2" w:hint="default"/>
      </w:rPr>
    </w:lvl>
    <w:lvl w:ilvl="6" w:tplc="6DD40112" w:tentative="1">
      <w:start w:val="1"/>
      <w:numFmt w:val="bullet"/>
      <w:lvlText w:val=""/>
      <w:lvlJc w:val="left"/>
      <w:pPr>
        <w:tabs>
          <w:tab w:val="num" w:pos="5040"/>
        </w:tabs>
        <w:ind w:left="5040" w:hanging="360"/>
      </w:pPr>
      <w:rPr>
        <w:rFonts w:ascii="Wingdings 2" w:hAnsi="Wingdings 2" w:hint="default"/>
      </w:rPr>
    </w:lvl>
    <w:lvl w:ilvl="7" w:tplc="4B52025A" w:tentative="1">
      <w:start w:val="1"/>
      <w:numFmt w:val="bullet"/>
      <w:lvlText w:val=""/>
      <w:lvlJc w:val="left"/>
      <w:pPr>
        <w:tabs>
          <w:tab w:val="num" w:pos="5760"/>
        </w:tabs>
        <w:ind w:left="5760" w:hanging="360"/>
      </w:pPr>
      <w:rPr>
        <w:rFonts w:ascii="Wingdings 2" w:hAnsi="Wingdings 2" w:hint="default"/>
      </w:rPr>
    </w:lvl>
    <w:lvl w:ilvl="8" w:tplc="96BC0FF2" w:tentative="1">
      <w:start w:val="1"/>
      <w:numFmt w:val="bullet"/>
      <w:lvlText w:val=""/>
      <w:lvlJc w:val="left"/>
      <w:pPr>
        <w:tabs>
          <w:tab w:val="num" w:pos="6480"/>
        </w:tabs>
        <w:ind w:left="6480" w:hanging="360"/>
      </w:pPr>
      <w:rPr>
        <w:rFonts w:ascii="Wingdings 2" w:hAnsi="Wingdings 2" w:hint="default"/>
      </w:rPr>
    </w:lvl>
  </w:abstractNum>
  <w:abstractNum w:abstractNumId="29">
    <w:nsid w:val="4A596CC0"/>
    <w:multiLevelType w:val="hybridMultilevel"/>
    <w:tmpl w:val="BFAE27AC"/>
    <w:lvl w:ilvl="0" w:tplc="78A240F4">
      <w:start w:val="1"/>
      <w:numFmt w:val="bullet"/>
      <w:lvlText w:val=""/>
      <w:lvlJc w:val="left"/>
      <w:pPr>
        <w:tabs>
          <w:tab w:val="num" w:pos="720"/>
        </w:tabs>
        <w:ind w:left="720" w:hanging="360"/>
      </w:pPr>
      <w:rPr>
        <w:rFonts w:ascii="Wingdings 2" w:hAnsi="Wingdings 2" w:hint="default"/>
      </w:rPr>
    </w:lvl>
    <w:lvl w:ilvl="1" w:tplc="55309884" w:tentative="1">
      <w:start w:val="1"/>
      <w:numFmt w:val="bullet"/>
      <w:lvlText w:val=""/>
      <w:lvlJc w:val="left"/>
      <w:pPr>
        <w:tabs>
          <w:tab w:val="num" w:pos="1440"/>
        </w:tabs>
        <w:ind w:left="1440" w:hanging="360"/>
      </w:pPr>
      <w:rPr>
        <w:rFonts w:ascii="Wingdings 2" w:hAnsi="Wingdings 2" w:hint="default"/>
      </w:rPr>
    </w:lvl>
    <w:lvl w:ilvl="2" w:tplc="6D4454B6" w:tentative="1">
      <w:start w:val="1"/>
      <w:numFmt w:val="bullet"/>
      <w:lvlText w:val=""/>
      <w:lvlJc w:val="left"/>
      <w:pPr>
        <w:tabs>
          <w:tab w:val="num" w:pos="2160"/>
        </w:tabs>
        <w:ind w:left="2160" w:hanging="360"/>
      </w:pPr>
      <w:rPr>
        <w:rFonts w:ascii="Wingdings 2" w:hAnsi="Wingdings 2" w:hint="default"/>
      </w:rPr>
    </w:lvl>
    <w:lvl w:ilvl="3" w:tplc="2432D690" w:tentative="1">
      <w:start w:val="1"/>
      <w:numFmt w:val="bullet"/>
      <w:lvlText w:val=""/>
      <w:lvlJc w:val="left"/>
      <w:pPr>
        <w:tabs>
          <w:tab w:val="num" w:pos="2880"/>
        </w:tabs>
        <w:ind w:left="2880" w:hanging="360"/>
      </w:pPr>
      <w:rPr>
        <w:rFonts w:ascii="Wingdings 2" w:hAnsi="Wingdings 2" w:hint="default"/>
      </w:rPr>
    </w:lvl>
    <w:lvl w:ilvl="4" w:tplc="E5102986" w:tentative="1">
      <w:start w:val="1"/>
      <w:numFmt w:val="bullet"/>
      <w:lvlText w:val=""/>
      <w:lvlJc w:val="left"/>
      <w:pPr>
        <w:tabs>
          <w:tab w:val="num" w:pos="3600"/>
        </w:tabs>
        <w:ind w:left="3600" w:hanging="360"/>
      </w:pPr>
      <w:rPr>
        <w:rFonts w:ascii="Wingdings 2" w:hAnsi="Wingdings 2" w:hint="default"/>
      </w:rPr>
    </w:lvl>
    <w:lvl w:ilvl="5" w:tplc="6F2699F6" w:tentative="1">
      <w:start w:val="1"/>
      <w:numFmt w:val="bullet"/>
      <w:lvlText w:val=""/>
      <w:lvlJc w:val="left"/>
      <w:pPr>
        <w:tabs>
          <w:tab w:val="num" w:pos="4320"/>
        </w:tabs>
        <w:ind w:left="4320" w:hanging="360"/>
      </w:pPr>
      <w:rPr>
        <w:rFonts w:ascii="Wingdings 2" w:hAnsi="Wingdings 2" w:hint="default"/>
      </w:rPr>
    </w:lvl>
    <w:lvl w:ilvl="6" w:tplc="15E8A25C" w:tentative="1">
      <w:start w:val="1"/>
      <w:numFmt w:val="bullet"/>
      <w:lvlText w:val=""/>
      <w:lvlJc w:val="left"/>
      <w:pPr>
        <w:tabs>
          <w:tab w:val="num" w:pos="5040"/>
        </w:tabs>
        <w:ind w:left="5040" w:hanging="360"/>
      </w:pPr>
      <w:rPr>
        <w:rFonts w:ascii="Wingdings 2" w:hAnsi="Wingdings 2" w:hint="default"/>
      </w:rPr>
    </w:lvl>
    <w:lvl w:ilvl="7" w:tplc="2370DD02" w:tentative="1">
      <w:start w:val="1"/>
      <w:numFmt w:val="bullet"/>
      <w:lvlText w:val=""/>
      <w:lvlJc w:val="left"/>
      <w:pPr>
        <w:tabs>
          <w:tab w:val="num" w:pos="5760"/>
        </w:tabs>
        <w:ind w:left="5760" w:hanging="360"/>
      </w:pPr>
      <w:rPr>
        <w:rFonts w:ascii="Wingdings 2" w:hAnsi="Wingdings 2" w:hint="default"/>
      </w:rPr>
    </w:lvl>
    <w:lvl w:ilvl="8" w:tplc="1F5C84A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6A3365"/>
    <w:multiLevelType w:val="hybridMultilevel"/>
    <w:tmpl w:val="A8FA049C"/>
    <w:lvl w:ilvl="0" w:tplc="3782C596">
      <w:start w:val="1"/>
      <w:numFmt w:val="bullet"/>
      <w:lvlText w:val=""/>
      <w:lvlJc w:val="left"/>
      <w:pPr>
        <w:tabs>
          <w:tab w:val="num" w:pos="720"/>
        </w:tabs>
        <w:ind w:left="720" w:hanging="360"/>
      </w:pPr>
      <w:rPr>
        <w:rFonts w:ascii="Wingdings 2" w:hAnsi="Wingdings 2" w:hint="default"/>
      </w:rPr>
    </w:lvl>
    <w:lvl w:ilvl="1" w:tplc="8DF4704A" w:tentative="1">
      <w:start w:val="1"/>
      <w:numFmt w:val="bullet"/>
      <w:lvlText w:val=""/>
      <w:lvlJc w:val="left"/>
      <w:pPr>
        <w:tabs>
          <w:tab w:val="num" w:pos="1440"/>
        </w:tabs>
        <w:ind w:left="1440" w:hanging="360"/>
      </w:pPr>
      <w:rPr>
        <w:rFonts w:ascii="Wingdings 2" w:hAnsi="Wingdings 2" w:hint="default"/>
      </w:rPr>
    </w:lvl>
    <w:lvl w:ilvl="2" w:tplc="295038EE" w:tentative="1">
      <w:start w:val="1"/>
      <w:numFmt w:val="bullet"/>
      <w:lvlText w:val=""/>
      <w:lvlJc w:val="left"/>
      <w:pPr>
        <w:tabs>
          <w:tab w:val="num" w:pos="2160"/>
        </w:tabs>
        <w:ind w:left="2160" w:hanging="360"/>
      </w:pPr>
      <w:rPr>
        <w:rFonts w:ascii="Wingdings 2" w:hAnsi="Wingdings 2" w:hint="default"/>
      </w:rPr>
    </w:lvl>
    <w:lvl w:ilvl="3" w:tplc="6E843354" w:tentative="1">
      <w:start w:val="1"/>
      <w:numFmt w:val="bullet"/>
      <w:lvlText w:val=""/>
      <w:lvlJc w:val="left"/>
      <w:pPr>
        <w:tabs>
          <w:tab w:val="num" w:pos="2880"/>
        </w:tabs>
        <w:ind w:left="2880" w:hanging="360"/>
      </w:pPr>
      <w:rPr>
        <w:rFonts w:ascii="Wingdings 2" w:hAnsi="Wingdings 2" w:hint="default"/>
      </w:rPr>
    </w:lvl>
    <w:lvl w:ilvl="4" w:tplc="6DC23CC4" w:tentative="1">
      <w:start w:val="1"/>
      <w:numFmt w:val="bullet"/>
      <w:lvlText w:val=""/>
      <w:lvlJc w:val="left"/>
      <w:pPr>
        <w:tabs>
          <w:tab w:val="num" w:pos="3600"/>
        </w:tabs>
        <w:ind w:left="3600" w:hanging="360"/>
      </w:pPr>
      <w:rPr>
        <w:rFonts w:ascii="Wingdings 2" w:hAnsi="Wingdings 2" w:hint="default"/>
      </w:rPr>
    </w:lvl>
    <w:lvl w:ilvl="5" w:tplc="AE7E8BF2" w:tentative="1">
      <w:start w:val="1"/>
      <w:numFmt w:val="bullet"/>
      <w:lvlText w:val=""/>
      <w:lvlJc w:val="left"/>
      <w:pPr>
        <w:tabs>
          <w:tab w:val="num" w:pos="4320"/>
        </w:tabs>
        <w:ind w:left="4320" w:hanging="360"/>
      </w:pPr>
      <w:rPr>
        <w:rFonts w:ascii="Wingdings 2" w:hAnsi="Wingdings 2" w:hint="default"/>
      </w:rPr>
    </w:lvl>
    <w:lvl w:ilvl="6" w:tplc="3326AA26" w:tentative="1">
      <w:start w:val="1"/>
      <w:numFmt w:val="bullet"/>
      <w:lvlText w:val=""/>
      <w:lvlJc w:val="left"/>
      <w:pPr>
        <w:tabs>
          <w:tab w:val="num" w:pos="5040"/>
        </w:tabs>
        <w:ind w:left="5040" w:hanging="360"/>
      </w:pPr>
      <w:rPr>
        <w:rFonts w:ascii="Wingdings 2" w:hAnsi="Wingdings 2" w:hint="default"/>
      </w:rPr>
    </w:lvl>
    <w:lvl w:ilvl="7" w:tplc="0BA4EA90" w:tentative="1">
      <w:start w:val="1"/>
      <w:numFmt w:val="bullet"/>
      <w:lvlText w:val=""/>
      <w:lvlJc w:val="left"/>
      <w:pPr>
        <w:tabs>
          <w:tab w:val="num" w:pos="5760"/>
        </w:tabs>
        <w:ind w:left="5760" w:hanging="360"/>
      </w:pPr>
      <w:rPr>
        <w:rFonts w:ascii="Wingdings 2" w:hAnsi="Wingdings 2" w:hint="default"/>
      </w:rPr>
    </w:lvl>
    <w:lvl w:ilvl="8" w:tplc="41581D36"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28"/>
  </w:num>
  <w:num w:numId="43">
    <w:abstractNumId w:val="10"/>
  </w:num>
  <w:num w:numId="44">
    <w:abstractNumId w:val="34"/>
  </w:num>
  <w:num w:numId="45">
    <w:abstractNumId w:val="2"/>
  </w:num>
  <w:num w:numId="46">
    <w:abstractNumId w:val="16"/>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1F3"/>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1DB9"/>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2E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48D8"/>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63C"/>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52A4"/>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6C16"/>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102"/>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5F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059352">
      <w:bodyDiv w:val="1"/>
      <w:marLeft w:val="0"/>
      <w:marRight w:val="0"/>
      <w:marTop w:val="0"/>
      <w:marBottom w:val="0"/>
      <w:divBdr>
        <w:top w:val="none" w:sz="0" w:space="0" w:color="auto"/>
        <w:left w:val="none" w:sz="0" w:space="0" w:color="auto"/>
        <w:bottom w:val="none" w:sz="0" w:space="0" w:color="auto"/>
        <w:right w:val="none" w:sz="0" w:space="0" w:color="auto"/>
      </w:divBdr>
      <w:divsChild>
        <w:div w:id="3482223">
          <w:marLeft w:val="576"/>
          <w:marRight w:val="0"/>
          <w:marTop w:val="120"/>
          <w:marBottom w:val="0"/>
          <w:divBdr>
            <w:top w:val="none" w:sz="0" w:space="0" w:color="auto"/>
            <w:left w:val="none" w:sz="0" w:space="0" w:color="auto"/>
            <w:bottom w:val="none" w:sz="0" w:space="0" w:color="auto"/>
            <w:right w:val="none" w:sz="0" w:space="0" w:color="auto"/>
          </w:divBdr>
        </w:div>
        <w:div w:id="515848472">
          <w:marLeft w:val="576"/>
          <w:marRight w:val="0"/>
          <w:marTop w:val="120"/>
          <w:marBottom w:val="0"/>
          <w:divBdr>
            <w:top w:val="none" w:sz="0" w:space="0" w:color="auto"/>
            <w:left w:val="none" w:sz="0" w:space="0" w:color="auto"/>
            <w:bottom w:val="none" w:sz="0" w:space="0" w:color="auto"/>
            <w:right w:val="none" w:sz="0" w:space="0" w:color="auto"/>
          </w:divBdr>
        </w:div>
        <w:div w:id="1665430225">
          <w:marLeft w:val="576"/>
          <w:marRight w:val="0"/>
          <w:marTop w:val="120"/>
          <w:marBottom w:val="0"/>
          <w:divBdr>
            <w:top w:val="none" w:sz="0" w:space="0" w:color="auto"/>
            <w:left w:val="none" w:sz="0" w:space="0" w:color="auto"/>
            <w:bottom w:val="none" w:sz="0" w:space="0" w:color="auto"/>
            <w:right w:val="none" w:sz="0" w:space="0" w:color="auto"/>
          </w:divBdr>
        </w:div>
        <w:div w:id="170239070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5453853">
      <w:bodyDiv w:val="1"/>
      <w:marLeft w:val="0"/>
      <w:marRight w:val="0"/>
      <w:marTop w:val="0"/>
      <w:marBottom w:val="0"/>
      <w:divBdr>
        <w:top w:val="none" w:sz="0" w:space="0" w:color="auto"/>
        <w:left w:val="none" w:sz="0" w:space="0" w:color="auto"/>
        <w:bottom w:val="none" w:sz="0" w:space="0" w:color="auto"/>
        <w:right w:val="none" w:sz="0" w:space="0" w:color="auto"/>
      </w:divBdr>
      <w:divsChild>
        <w:div w:id="1889293840">
          <w:marLeft w:val="576"/>
          <w:marRight w:val="0"/>
          <w:marTop w:val="120"/>
          <w:marBottom w:val="0"/>
          <w:divBdr>
            <w:top w:val="none" w:sz="0" w:space="0" w:color="auto"/>
            <w:left w:val="none" w:sz="0" w:space="0" w:color="auto"/>
            <w:bottom w:val="none" w:sz="0" w:space="0" w:color="auto"/>
            <w:right w:val="none" w:sz="0" w:space="0" w:color="auto"/>
          </w:divBdr>
        </w:div>
        <w:div w:id="911737659">
          <w:marLeft w:val="576"/>
          <w:marRight w:val="0"/>
          <w:marTop w:val="120"/>
          <w:marBottom w:val="0"/>
          <w:divBdr>
            <w:top w:val="none" w:sz="0" w:space="0" w:color="auto"/>
            <w:left w:val="none" w:sz="0" w:space="0" w:color="auto"/>
            <w:bottom w:val="none" w:sz="0" w:space="0" w:color="auto"/>
            <w:right w:val="none" w:sz="0" w:space="0" w:color="auto"/>
          </w:divBdr>
        </w:div>
        <w:div w:id="1714117092">
          <w:marLeft w:val="576"/>
          <w:marRight w:val="0"/>
          <w:marTop w:val="120"/>
          <w:marBottom w:val="0"/>
          <w:divBdr>
            <w:top w:val="none" w:sz="0" w:space="0" w:color="auto"/>
            <w:left w:val="none" w:sz="0" w:space="0" w:color="auto"/>
            <w:bottom w:val="none" w:sz="0" w:space="0" w:color="auto"/>
            <w:right w:val="none" w:sz="0" w:space="0" w:color="auto"/>
          </w:divBdr>
        </w:div>
        <w:div w:id="767699902">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224056">
      <w:bodyDiv w:val="1"/>
      <w:marLeft w:val="0"/>
      <w:marRight w:val="0"/>
      <w:marTop w:val="0"/>
      <w:marBottom w:val="0"/>
      <w:divBdr>
        <w:top w:val="none" w:sz="0" w:space="0" w:color="auto"/>
        <w:left w:val="none" w:sz="0" w:space="0" w:color="auto"/>
        <w:bottom w:val="none" w:sz="0" w:space="0" w:color="auto"/>
        <w:right w:val="none" w:sz="0" w:space="0" w:color="auto"/>
      </w:divBdr>
      <w:divsChild>
        <w:div w:id="1387993226">
          <w:marLeft w:val="576"/>
          <w:marRight w:val="0"/>
          <w:marTop w:val="120"/>
          <w:marBottom w:val="0"/>
          <w:divBdr>
            <w:top w:val="none" w:sz="0" w:space="0" w:color="auto"/>
            <w:left w:val="none" w:sz="0" w:space="0" w:color="auto"/>
            <w:bottom w:val="none" w:sz="0" w:space="0" w:color="auto"/>
            <w:right w:val="none" w:sz="0" w:space="0" w:color="auto"/>
          </w:divBdr>
        </w:div>
        <w:div w:id="1758205552">
          <w:marLeft w:val="576"/>
          <w:marRight w:val="0"/>
          <w:marTop w:val="120"/>
          <w:marBottom w:val="0"/>
          <w:divBdr>
            <w:top w:val="none" w:sz="0" w:space="0" w:color="auto"/>
            <w:left w:val="none" w:sz="0" w:space="0" w:color="auto"/>
            <w:bottom w:val="none" w:sz="0" w:space="0" w:color="auto"/>
            <w:right w:val="none" w:sz="0" w:space="0" w:color="auto"/>
          </w:divBdr>
        </w:div>
        <w:div w:id="1562137172">
          <w:marLeft w:val="576"/>
          <w:marRight w:val="0"/>
          <w:marTop w:val="120"/>
          <w:marBottom w:val="0"/>
          <w:divBdr>
            <w:top w:val="none" w:sz="0" w:space="0" w:color="auto"/>
            <w:left w:val="none" w:sz="0" w:space="0" w:color="auto"/>
            <w:bottom w:val="none" w:sz="0" w:space="0" w:color="auto"/>
            <w:right w:val="none" w:sz="0" w:space="0" w:color="auto"/>
          </w:divBdr>
        </w:div>
        <w:div w:id="143202755">
          <w:marLeft w:val="576"/>
          <w:marRight w:val="0"/>
          <w:marTop w:val="120"/>
          <w:marBottom w:val="0"/>
          <w:divBdr>
            <w:top w:val="none" w:sz="0" w:space="0" w:color="auto"/>
            <w:left w:val="none" w:sz="0" w:space="0" w:color="auto"/>
            <w:bottom w:val="none" w:sz="0" w:space="0" w:color="auto"/>
            <w:right w:val="none" w:sz="0" w:space="0" w:color="auto"/>
          </w:divBdr>
        </w:div>
        <w:div w:id="1445155390">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7594705">
      <w:bodyDiv w:val="1"/>
      <w:marLeft w:val="0"/>
      <w:marRight w:val="0"/>
      <w:marTop w:val="0"/>
      <w:marBottom w:val="0"/>
      <w:divBdr>
        <w:top w:val="none" w:sz="0" w:space="0" w:color="auto"/>
        <w:left w:val="none" w:sz="0" w:space="0" w:color="auto"/>
        <w:bottom w:val="none" w:sz="0" w:space="0" w:color="auto"/>
        <w:right w:val="none" w:sz="0" w:space="0" w:color="auto"/>
      </w:divBdr>
      <w:divsChild>
        <w:div w:id="90323167">
          <w:marLeft w:val="576"/>
          <w:marRight w:val="0"/>
          <w:marTop w:val="120"/>
          <w:marBottom w:val="0"/>
          <w:divBdr>
            <w:top w:val="none" w:sz="0" w:space="0" w:color="auto"/>
            <w:left w:val="none" w:sz="0" w:space="0" w:color="auto"/>
            <w:bottom w:val="none" w:sz="0" w:space="0" w:color="auto"/>
            <w:right w:val="none" w:sz="0" w:space="0" w:color="auto"/>
          </w:divBdr>
        </w:div>
        <w:div w:id="1476750675">
          <w:marLeft w:val="576"/>
          <w:marRight w:val="0"/>
          <w:marTop w:val="120"/>
          <w:marBottom w:val="0"/>
          <w:divBdr>
            <w:top w:val="none" w:sz="0" w:space="0" w:color="auto"/>
            <w:left w:val="none" w:sz="0" w:space="0" w:color="auto"/>
            <w:bottom w:val="none" w:sz="0" w:space="0" w:color="auto"/>
            <w:right w:val="none" w:sz="0" w:space="0" w:color="auto"/>
          </w:divBdr>
        </w:div>
        <w:div w:id="872690868">
          <w:marLeft w:val="576"/>
          <w:marRight w:val="0"/>
          <w:marTop w:val="120"/>
          <w:marBottom w:val="0"/>
          <w:divBdr>
            <w:top w:val="none" w:sz="0" w:space="0" w:color="auto"/>
            <w:left w:val="none" w:sz="0" w:space="0" w:color="auto"/>
            <w:bottom w:val="none" w:sz="0" w:space="0" w:color="auto"/>
            <w:right w:val="none" w:sz="0" w:space="0" w:color="auto"/>
          </w:divBdr>
        </w:div>
        <w:div w:id="211112568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3107138">
      <w:bodyDiv w:val="1"/>
      <w:marLeft w:val="0"/>
      <w:marRight w:val="0"/>
      <w:marTop w:val="0"/>
      <w:marBottom w:val="0"/>
      <w:divBdr>
        <w:top w:val="none" w:sz="0" w:space="0" w:color="auto"/>
        <w:left w:val="none" w:sz="0" w:space="0" w:color="auto"/>
        <w:bottom w:val="none" w:sz="0" w:space="0" w:color="auto"/>
        <w:right w:val="none" w:sz="0" w:space="0" w:color="auto"/>
      </w:divBdr>
    </w:div>
    <w:div w:id="1155103605">
      <w:bodyDiv w:val="1"/>
      <w:marLeft w:val="0"/>
      <w:marRight w:val="0"/>
      <w:marTop w:val="0"/>
      <w:marBottom w:val="0"/>
      <w:divBdr>
        <w:top w:val="none" w:sz="0" w:space="0" w:color="auto"/>
        <w:left w:val="none" w:sz="0" w:space="0" w:color="auto"/>
        <w:bottom w:val="none" w:sz="0" w:space="0" w:color="auto"/>
        <w:right w:val="none" w:sz="0" w:space="0" w:color="auto"/>
      </w:divBdr>
      <w:divsChild>
        <w:div w:id="2068524390">
          <w:marLeft w:val="0"/>
          <w:marRight w:val="0"/>
          <w:marTop w:val="0"/>
          <w:marBottom w:val="0"/>
          <w:divBdr>
            <w:top w:val="none" w:sz="0" w:space="0" w:color="auto"/>
            <w:left w:val="none" w:sz="0" w:space="0" w:color="auto"/>
            <w:bottom w:val="none" w:sz="0" w:space="0" w:color="auto"/>
            <w:right w:val="none" w:sz="0" w:space="0" w:color="auto"/>
          </w:divBdr>
          <w:divsChild>
            <w:div w:id="682823798">
              <w:marLeft w:val="0"/>
              <w:marRight w:val="0"/>
              <w:marTop w:val="0"/>
              <w:marBottom w:val="0"/>
              <w:divBdr>
                <w:top w:val="none" w:sz="0" w:space="0" w:color="auto"/>
                <w:left w:val="none" w:sz="0" w:space="0" w:color="auto"/>
                <w:bottom w:val="none" w:sz="0" w:space="0" w:color="auto"/>
                <w:right w:val="none" w:sz="0" w:space="0" w:color="auto"/>
              </w:divBdr>
              <w:divsChild>
                <w:div w:id="2080859030">
                  <w:marLeft w:val="0"/>
                  <w:marRight w:val="0"/>
                  <w:marTop w:val="0"/>
                  <w:marBottom w:val="0"/>
                  <w:divBdr>
                    <w:top w:val="none" w:sz="0" w:space="0" w:color="auto"/>
                    <w:left w:val="none" w:sz="0" w:space="0" w:color="auto"/>
                    <w:bottom w:val="none" w:sz="0" w:space="0" w:color="auto"/>
                    <w:right w:val="none" w:sz="0" w:space="0" w:color="auto"/>
                  </w:divBdr>
                  <w:divsChild>
                    <w:div w:id="34583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3083334">
      <w:bodyDiv w:val="1"/>
      <w:marLeft w:val="0"/>
      <w:marRight w:val="0"/>
      <w:marTop w:val="0"/>
      <w:marBottom w:val="0"/>
      <w:divBdr>
        <w:top w:val="none" w:sz="0" w:space="0" w:color="auto"/>
        <w:left w:val="none" w:sz="0" w:space="0" w:color="auto"/>
        <w:bottom w:val="none" w:sz="0" w:space="0" w:color="auto"/>
        <w:right w:val="none" w:sz="0" w:space="0" w:color="auto"/>
      </w:divBdr>
      <w:divsChild>
        <w:div w:id="299503204">
          <w:marLeft w:val="576"/>
          <w:marRight w:val="0"/>
          <w:marTop w:val="120"/>
          <w:marBottom w:val="0"/>
          <w:divBdr>
            <w:top w:val="none" w:sz="0" w:space="0" w:color="auto"/>
            <w:left w:val="none" w:sz="0" w:space="0" w:color="auto"/>
            <w:bottom w:val="none" w:sz="0" w:space="0" w:color="auto"/>
            <w:right w:val="none" w:sz="0" w:space="0" w:color="auto"/>
          </w:divBdr>
        </w:div>
        <w:div w:id="310451121">
          <w:marLeft w:val="576"/>
          <w:marRight w:val="0"/>
          <w:marTop w:val="120"/>
          <w:marBottom w:val="0"/>
          <w:divBdr>
            <w:top w:val="none" w:sz="0" w:space="0" w:color="auto"/>
            <w:left w:val="none" w:sz="0" w:space="0" w:color="auto"/>
            <w:bottom w:val="none" w:sz="0" w:space="0" w:color="auto"/>
            <w:right w:val="none" w:sz="0" w:space="0" w:color="auto"/>
          </w:divBdr>
        </w:div>
        <w:div w:id="1605576692">
          <w:marLeft w:val="576"/>
          <w:marRight w:val="0"/>
          <w:marTop w:val="120"/>
          <w:marBottom w:val="0"/>
          <w:divBdr>
            <w:top w:val="none" w:sz="0" w:space="0" w:color="auto"/>
            <w:left w:val="none" w:sz="0" w:space="0" w:color="auto"/>
            <w:bottom w:val="none" w:sz="0" w:space="0" w:color="auto"/>
            <w:right w:val="none" w:sz="0" w:space="0" w:color="auto"/>
          </w:divBdr>
        </w:div>
        <w:div w:id="1092092602">
          <w:marLeft w:val="576"/>
          <w:marRight w:val="0"/>
          <w:marTop w:val="120"/>
          <w:marBottom w:val="0"/>
          <w:divBdr>
            <w:top w:val="none" w:sz="0" w:space="0" w:color="auto"/>
            <w:left w:val="none" w:sz="0" w:space="0" w:color="auto"/>
            <w:bottom w:val="none" w:sz="0" w:space="0" w:color="auto"/>
            <w:right w:val="none" w:sz="0" w:space="0" w:color="auto"/>
          </w:divBdr>
        </w:div>
        <w:div w:id="572859533">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2021659">
      <w:bodyDiv w:val="1"/>
      <w:marLeft w:val="0"/>
      <w:marRight w:val="0"/>
      <w:marTop w:val="0"/>
      <w:marBottom w:val="0"/>
      <w:divBdr>
        <w:top w:val="none" w:sz="0" w:space="0" w:color="auto"/>
        <w:left w:val="none" w:sz="0" w:space="0" w:color="auto"/>
        <w:bottom w:val="none" w:sz="0" w:space="0" w:color="auto"/>
        <w:right w:val="none" w:sz="0" w:space="0" w:color="auto"/>
      </w:divBdr>
      <w:divsChild>
        <w:div w:id="213783591">
          <w:marLeft w:val="576"/>
          <w:marRight w:val="0"/>
          <w:marTop w:val="120"/>
          <w:marBottom w:val="0"/>
          <w:divBdr>
            <w:top w:val="none" w:sz="0" w:space="0" w:color="auto"/>
            <w:left w:val="none" w:sz="0" w:space="0" w:color="auto"/>
            <w:bottom w:val="none" w:sz="0" w:space="0" w:color="auto"/>
            <w:right w:val="none" w:sz="0" w:space="0" w:color="auto"/>
          </w:divBdr>
        </w:div>
        <w:div w:id="462577850">
          <w:marLeft w:val="576"/>
          <w:marRight w:val="0"/>
          <w:marTop w:val="120"/>
          <w:marBottom w:val="0"/>
          <w:divBdr>
            <w:top w:val="none" w:sz="0" w:space="0" w:color="auto"/>
            <w:left w:val="none" w:sz="0" w:space="0" w:color="auto"/>
            <w:bottom w:val="none" w:sz="0" w:space="0" w:color="auto"/>
            <w:right w:val="none" w:sz="0" w:space="0" w:color="auto"/>
          </w:divBdr>
        </w:div>
        <w:div w:id="1429738226">
          <w:marLeft w:val="576"/>
          <w:marRight w:val="0"/>
          <w:marTop w:val="120"/>
          <w:marBottom w:val="0"/>
          <w:divBdr>
            <w:top w:val="none" w:sz="0" w:space="0" w:color="auto"/>
            <w:left w:val="none" w:sz="0" w:space="0" w:color="auto"/>
            <w:bottom w:val="none" w:sz="0" w:space="0" w:color="auto"/>
            <w:right w:val="none" w:sz="0" w:space="0" w:color="auto"/>
          </w:divBdr>
        </w:div>
        <w:div w:id="160977677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14</Pages>
  <Words>1825</Words>
  <Characters>10405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2021-06-18T07:44:00Z</dcterms:modified>
</cp:coreProperties>
</file>