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47D6E" w:rsidRDefault="00C47D6E" w:rsidP="00C47D6E">
      <w:pPr>
        <w:spacing w:line="360" w:lineRule="auto"/>
        <w:jc w:val="center"/>
        <w:rPr>
          <w:rFonts w:ascii="Times New Roman" w:hAnsi="Times New Roman" w:cs="Times New Roman"/>
          <w:b/>
          <w:sz w:val="48"/>
          <w:szCs w:val="48"/>
        </w:rPr>
      </w:pPr>
      <w:r w:rsidRPr="00C47D6E">
        <w:rPr>
          <w:rFonts w:ascii="Times New Roman" w:hAnsi="Times New Roman" w:cs="Times New Roman"/>
          <w:b/>
          <w:sz w:val="48"/>
          <w:szCs w:val="48"/>
        </w:rPr>
        <w:t>Geometric Algorithm for Finding Time-Sensitive Data Gathering Path in Energy Harvesting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47D6E" w:rsidRDefault="00C47D6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61440" w:rsidRPr="00D61440" w:rsidRDefault="00D61440" w:rsidP="00D6144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61440">
        <w:rPr>
          <w:rFonts w:ascii="Times New Roman" w:eastAsia="Times New Roman" w:hAnsi="Times New Roman" w:cs="Times New Roman"/>
          <w:color w:val="333333"/>
          <w:sz w:val="32"/>
          <w:szCs w:val="32"/>
          <w:lang w:val="en-IN" w:eastAsia="en-IN" w:bidi="ta-IN"/>
        </w:rPr>
        <w:t>To perform large-scale monitoring of sensitive events, energy harvesting wireless sensor network is considered where a mobile data sink MS collects data while travelling on a fixed path Pms. The sensor nodes sense environmental data continuously at a pre-specified rate. The sensors close to Pms are referred as gateways. Sensors forward their data to the MS through the gateways. In practice, the usage of MS is not suitable for time-sensitive applications due to its long data gathering delay. Time-bound data gathering for path constrained environment is not accounted in literature. We aim at finding energy-efficient maximum data gathering sub-path for the MS for a given data gathering period T. To deal with the problem a novel optimal deterministic data collection sub-path finding algorithm is proposed which is based on the geometric properties of the sensors' communication disks and the data gathering path. It maximizes the data collection and reduces the energy consumption by jointly optimizing the data gathering sub-path selection and the data forwarding path optimization. The performance of the proposed algorithm is compared with an existing baseline algorithm DDGA and a heuristic algorithm H-DGSPF. The simulation results show that our proposed algorithm outperforms DDGA and H-DGSPF in terms of data collection, data delivery success ratio, and energy consumption.</w:t>
      </w:r>
    </w:p>
    <w:p w:rsidR="00491919" w:rsidRDefault="001C4FD2" w:rsidP="00D6144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D290F" w:rsidRDefault="00D334E6" w:rsidP="00AD290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D290F">
        <w:rPr>
          <w:rFonts w:ascii="Times New Roman" w:hAnsi="Times New Roman" w:cs="Times New Roman"/>
          <w:sz w:val="32"/>
          <w:szCs w:val="32"/>
          <w:lang w:val="en-IN"/>
        </w:rPr>
        <w:t>It can be inferred that the existing surveys do not encompass the subject completely.</w:t>
      </w:r>
    </w:p>
    <w:p w:rsidR="00000000" w:rsidRPr="00AD290F" w:rsidRDefault="00D334E6" w:rsidP="00AD290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D290F">
        <w:rPr>
          <w:rFonts w:ascii="Times New Roman" w:hAnsi="Times New Roman" w:cs="Times New Roman"/>
          <w:sz w:val="32"/>
          <w:szCs w:val="32"/>
          <w:lang w:val="en-IN"/>
        </w:rPr>
        <w:t>They also surveyed some existing techniques based</w:t>
      </w:r>
      <w:r w:rsidRPr="00AD290F">
        <w:rPr>
          <w:rFonts w:ascii="Times New Roman" w:hAnsi="Times New Roman" w:cs="Times New Roman"/>
          <w:sz w:val="32"/>
          <w:szCs w:val="32"/>
          <w:lang w:val="en-IN"/>
        </w:rPr>
        <w:t xml:space="preserve"> on evolutionary algorithm to achieve various trade-offs between multiple conflicting requirements for prolonging the lifetime of the WSNs.</w:t>
      </w:r>
    </w:p>
    <w:p w:rsidR="00000000" w:rsidRPr="00AD290F" w:rsidRDefault="00D334E6" w:rsidP="00AD290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D290F">
        <w:rPr>
          <w:rFonts w:ascii="Times New Roman" w:hAnsi="Times New Roman" w:cs="Times New Roman"/>
          <w:sz w:val="32"/>
          <w:szCs w:val="32"/>
          <w:lang w:val="en-IN"/>
        </w:rPr>
        <w:t>The existing work in this research area has been classified with respect to different network types, different appl</w:t>
      </w:r>
      <w:r w:rsidRPr="00AD290F">
        <w:rPr>
          <w:rFonts w:ascii="Times New Roman" w:hAnsi="Times New Roman" w:cs="Times New Roman"/>
          <w:sz w:val="32"/>
          <w:szCs w:val="32"/>
          <w:lang w:val="en-IN"/>
        </w:rPr>
        <w:t>ications, different solution types and different conflicting objectives.</w:t>
      </w:r>
    </w:p>
    <w:p w:rsidR="00000000" w:rsidRPr="00AD290F" w:rsidRDefault="00D334E6" w:rsidP="00AD290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D290F">
        <w:rPr>
          <w:rFonts w:ascii="Times New Roman" w:hAnsi="Times New Roman" w:cs="Times New Roman"/>
          <w:sz w:val="32"/>
          <w:szCs w:val="32"/>
          <w:lang w:val="en-IN"/>
        </w:rPr>
        <w:t xml:space="preserve">The authors argued that the proposed clustering algorithm based on particle swarm optimization gave better results as compared to the other existing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D290F" w:rsidRDefault="00D334E6" w:rsidP="00AD290F">
      <w:pPr>
        <w:numPr>
          <w:ilvl w:val="0"/>
          <w:numId w:val="45"/>
        </w:numPr>
        <w:spacing w:line="360" w:lineRule="auto"/>
        <w:jc w:val="both"/>
        <w:rPr>
          <w:rFonts w:ascii="Times New Roman" w:hAnsi="Times New Roman" w:cs="Times New Roman"/>
          <w:bCs/>
          <w:sz w:val="32"/>
          <w:szCs w:val="32"/>
          <w:lang w:val="en-IN"/>
        </w:rPr>
      </w:pPr>
      <w:r w:rsidRPr="00AD290F">
        <w:rPr>
          <w:rFonts w:ascii="Times New Roman" w:hAnsi="Times New Roman" w:cs="Times New Roman"/>
          <w:bCs/>
          <w:sz w:val="32"/>
          <w:szCs w:val="32"/>
          <w:lang w:val="en-IN"/>
        </w:rPr>
        <w:t>RF has a problem becau</w:t>
      </w:r>
      <w:r w:rsidRPr="00AD290F">
        <w:rPr>
          <w:rFonts w:ascii="Times New Roman" w:hAnsi="Times New Roman" w:cs="Times New Roman"/>
          <w:bCs/>
          <w:sz w:val="32"/>
          <w:szCs w:val="32"/>
          <w:lang w:val="en-IN"/>
        </w:rPr>
        <w:t xml:space="preserve">se the nodes may present very restricted space for antennas, thus requiring very short-wavelengths (for example, high-frequency) transmission, which must then tolerate very high attenuation. </w:t>
      </w:r>
    </w:p>
    <w:p w:rsidR="00000000" w:rsidRPr="00AD290F" w:rsidRDefault="00D334E6" w:rsidP="00AD290F">
      <w:pPr>
        <w:numPr>
          <w:ilvl w:val="0"/>
          <w:numId w:val="45"/>
        </w:numPr>
        <w:spacing w:line="360" w:lineRule="auto"/>
        <w:jc w:val="both"/>
        <w:rPr>
          <w:rFonts w:ascii="Times New Roman" w:hAnsi="Times New Roman" w:cs="Times New Roman"/>
          <w:bCs/>
          <w:sz w:val="32"/>
          <w:szCs w:val="32"/>
          <w:lang w:val="en-IN"/>
        </w:rPr>
      </w:pPr>
      <w:r w:rsidRPr="00AD290F">
        <w:rPr>
          <w:rFonts w:ascii="Times New Roman" w:hAnsi="Times New Roman" w:cs="Times New Roman"/>
          <w:bCs/>
          <w:sz w:val="32"/>
          <w:szCs w:val="32"/>
          <w:lang w:val="en-IN"/>
        </w:rPr>
        <w:t xml:space="preserve">The main problem of this approach is the considerable loads on </w:t>
      </w:r>
      <w:r w:rsidRPr="00AD290F">
        <w:rPr>
          <w:rFonts w:ascii="Times New Roman" w:hAnsi="Times New Roman" w:cs="Times New Roman"/>
          <w:bCs/>
          <w:sz w:val="32"/>
          <w:szCs w:val="32"/>
          <w:lang w:val="en-IN"/>
        </w:rPr>
        <w:t xml:space="preserve">sink’s neighbors which may lead to their failure. </w:t>
      </w:r>
    </w:p>
    <w:p w:rsidR="00000000" w:rsidRPr="00AD290F" w:rsidRDefault="00D334E6" w:rsidP="00AD290F">
      <w:pPr>
        <w:numPr>
          <w:ilvl w:val="0"/>
          <w:numId w:val="45"/>
        </w:numPr>
        <w:spacing w:line="360" w:lineRule="auto"/>
        <w:jc w:val="both"/>
        <w:rPr>
          <w:rFonts w:ascii="Times New Roman" w:hAnsi="Times New Roman" w:cs="Times New Roman"/>
          <w:bCs/>
          <w:sz w:val="32"/>
          <w:szCs w:val="32"/>
          <w:lang w:val="en-IN"/>
        </w:rPr>
      </w:pPr>
      <w:r w:rsidRPr="00AD290F">
        <w:rPr>
          <w:rFonts w:ascii="Times New Roman" w:hAnsi="Times New Roman" w:cs="Times New Roman"/>
          <w:bCs/>
          <w:sz w:val="32"/>
          <w:szCs w:val="32"/>
          <w:lang w:val="en-IN"/>
        </w:rPr>
        <w:t xml:space="preserve">This way, the problem of a node starving and losing energy quickly is overcome when the majority of the data are of priority type. </w:t>
      </w:r>
    </w:p>
    <w:p w:rsidR="00000000" w:rsidRPr="00AD290F" w:rsidRDefault="00D334E6" w:rsidP="00AD290F">
      <w:pPr>
        <w:numPr>
          <w:ilvl w:val="0"/>
          <w:numId w:val="45"/>
        </w:numPr>
        <w:spacing w:line="360" w:lineRule="auto"/>
        <w:jc w:val="both"/>
        <w:rPr>
          <w:rFonts w:ascii="Times New Roman" w:hAnsi="Times New Roman" w:cs="Times New Roman"/>
          <w:bCs/>
          <w:sz w:val="32"/>
          <w:szCs w:val="32"/>
          <w:lang w:val="en-IN"/>
        </w:rPr>
      </w:pPr>
      <w:r w:rsidRPr="00AD290F">
        <w:rPr>
          <w:rFonts w:ascii="Times New Roman" w:hAnsi="Times New Roman" w:cs="Times New Roman"/>
          <w:bCs/>
          <w:sz w:val="32"/>
          <w:szCs w:val="32"/>
          <w:lang w:val="en-IN"/>
        </w:rPr>
        <w:lastRenderedPageBreak/>
        <w:t xml:space="preserve">For </w:t>
      </w:r>
      <w:r w:rsidRPr="00AD290F">
        <w:rPr>
          <w:rFonts w:ascii="Times New Roman" w:hAnsi="Times New Roman" w:cs="Times New Roman"/>
          <w:bCs/>
          <w:sz w:val="32"/>
          <w:szCs w:val="32"/>
          <w:lang w:val="en-IN"/>
        </w:rPr>
        <w:t>wireless communications, the main alternative technologies are based on RF and optical transmission methods which each have their own benefits and disadvantages.</w:t>
      </w:r>
      <w:r w:rsidRPr="00AD290F">
        <w:rPr>
          <w:rFonts w:ascii="Times New Roman" w:hAnsi="Times New Roman" w:cs="Times New Roman"/>
          <w:bCs/>
          <w:sz w:val="32"/>
          <w:szCs w:val="32"/>
        </w:rPr>
        <w:t xml:space="preserve"> </w:t>
      </w:r>
    </w:p>
    <w:p w:rsidR="000B33B0" w:rsidRPr="00AD290F" w:rsidRDefault="006A300A" w:rsidP="00AD290F">
      <w:pPr>
        <w:spacing w:line="360" w:lineRule="auto"/>
        <w:jc w:val="both"/>
        <w:rPr>
          <w:rFonts w:ascii="Times New Roman" w:eastAsia="Times New Roman" w:hAnsi="Times New Roman" w:cs="Times New Roman"/>
          <w:sz w:val="32"/>
          <w:szCs w:val="32"/>
        </w:rPr>
      </w:pPr>
      <w:r w:rsidRPr="00AD290F">
        <w:rPr>
          <w:rFonts w:ascii="Times New Roman" w:hAnsi="Times New Roman" w:cs="Times New Roman"/>
          <w:b/>
          <w:sz w:val="36"/>
          <w:szCs w:val="36"/>
        </w:rPr>
        <w:t xml:space="preserve">2.2. PROPOSED </w:t>
      </w:r>
      <w:r w:rsidR="000B33B0" w:rsidRPr="00AD290F">
        <w:rPr>
          <w:rFonts w:ascii="Times New Roman" w:hAnsi="Times New Roman" w:cs="Times New Roman"/>
          <w:b/>
          <w:sz w:val="36"/>
          <w:szCs w:val="36"/>
        </w:rPr>
        <w:t xml:space="preserve">SYSTEM </w:t>
      </w:r>
    </w:p>
    <w:p w:rsidR="00AD290F" w:rsidRPr="00AD290F" w:rsidRDefault="00AD290F" w:rsidP="00AD290F">
      <w:pPr>
        <w:pStyle w:val="NormalWeb"/>
        <w:numPr>
          <w:ilvl w:val="0"/>
          <w:numId w:val="46"/>
        </w:numPr>
        <w:spacing w:before="0" w:beforeAutospacing="0" w:after="0" w:afterAutospacing="0" w:line="360" w:lineRule="auto"/>
        <w:ind w:left="426" w:hanging="284"/>
        <w:jc w:val="both"/>
        <w:rPr>
          <w:sz w:val="32"/>
          <w:szCs w:val="32"/>
        </w:rPr>
      </w:pPr>
      <w:r w:rsidRPr="00AD290F">
        <w:rPr>
          <w:sz w:val="32"/>
          <w:szCs w:val="32"/>
        </w:rPr>
        <w:t>Researchers have proposed and adopted various techniques in order to utilize the resource constrained WSNs efficiently.</w:t>
      </w:r>
    </w:p>
    <w:p w:rsidR="00AD290F" w:rsidRPr="00AD290F" w:rsidRDefault="00AD290F" w:rsidP="00AD290F">
      <w:pPr>
        <w:pStyle w:val="NormalWeb"/>
        <w:numPr>
          <w:ilvl w:val="0"/>
          <w:numId w:val="46"/>
        </w:numPr>
        <w:spacing w:before="0" w:beforeAutospacing="0" w:after="0" w:afterAutospacing="0" w:line="360" w:lineRule="auto"/>
        <w:ind w:left="426" w:hanging="284"/>
        <w:jc w:val="both"/>
        <w:rPr>
          <w:sz w:val="32"/>
          <w:szCs w:val="32"/>
        </w:rPr>
      </w:pPr>
      <w:r w:rsidRPr="00AD290F">
        <w:rPr>
          <w:sz w:val="32"/>
          <w:szCs w:val="32"/>
        </w:rPr>
        <w:t>A multi-objective optimization approach has been proposed in for the modular design architecture of QoS aware routing protocol to ensure the homogeneous depletion rate of energy.</w:t>
      </w:r>
    </w:p>
    <w:p w:rsidR="00AD290F" w:rsidRPr="00AD290F" w:rsidRDefault="00AD290F" w:rsidP="00AD290F">
      <w:pPr>
        <w:pStyle w:val="NormalWeb"/>
        <w:numPr>
          <w:ilvl w:val="0"/>
          <w:numId w:val="46"/>
        </w:numPr>
        <w:spacing w:before="0" w:beforeAutospacing="0" w:after="0" w:afterAutospacing="0" w:line="360" w:lineRule="auto"/>
        <w:ind w:left="426" w:hanging="284"/>
        <w:jc w:val="both"/>
        <w:rPr>
          <w:sz w:val="32"/>
          <w:szCs w:val="32"/>
        </w:rPr>
      </w:pPr>
      <w:r w:rsidRPr="00AD290F">
        <w:rPr>
          <w:sz w:val="32"/>
          <w:szCs w:val="32"/>
        </w:rPr>
        <w:t>A scheme for the minimization of energy consumption has been proposed in by treating the design problem of beam pattern optimization as a multi-objective formulation.</w:t>
      </w:r>
    </w:p>
    <w:p w:rsidR="00BB3207" w:rsidRDefault="00AD290F" w:rsidP="00AD290F">
      <w:pPr>
        <w:pStyle w:val="NormalWeb"/>
        <w:numPr>
          <w:ilvl w:val="0"/>
          <w:numId w:val="46"/>
        </w:numPr>
        <w:spacing w:before="0" w:beforeAutospacing="0" w:after="0" w:afterAutospacing="0" w:line="360" w:lineRule="auto"/>
        <w:ind w:left="426" w:hanging="284"/>
        <w:jc w:val="both"/>
        <w:rPr>
          <w:sz w:val="32"/>
          <w:szCs w:val="32"/>
        </w:rPr>
      </w:pPr>
      <w:r w:rsidRPr="00AD290F">
        <w:rPr>
          <w:sz w:val="32"/>
          <w:szCs w:val="32"/>
        </w:rPr>
        <w:t>Space-based applications of wireless sensor networks are considered in , where authors have proposed a multi-objective formulation to address the problems of maximization of lifetime, minimization of energy consumption and maximization of the coverage.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D290F" w:rsidRDefault="00D334E6" w:rsidP="00AD29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290F">
        <w:rPr>
          <w:rFonts w:ascii="Times New Roman" w:eastAsia="AdvGulliv-R" w:hAnsi="Times New Roman" w:cs="Times New Roman"/>
          <w:bCs/>
          <w:sz w:val="32"/>
          <w:szCs w:val="32"/>
          <w:lang w:val="en-IN"/>
        </w:rPr>
        <w:t>In order to choose the best next-hop node in terms of energy-efficiency, ERB-GR calculates metrics called Progress and Cost Progress for each neighbor.</w:t>
      </w:r>
    </w:p>
    <w:p w:rsidR="00000000" w:rsidRPr="00AD290F" w:rsidRDefault="00D334E6" w:rsidP="00AD29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290F">
        <w:rPr>
          <w:rFonts w:ascii="Times New Roman" w:eastAsia="AdvGulliv-R" w:hAnsi="Times New Roman" w:cs="Times New Roman"/>
          <w:bCs/>
          <w:sz w:val="32"/>
          <w:szCs w:val="32"/>
          <w:lang w:val="en-IN"/>
        </w:rPr>
        <w:t>On the other s</w:t>
      </w:r>
      <w:r w:rsidRPr="00AD290F">
        <w:rPr>
          <w:rFonts w:ascii="Times New Roman" w:eastAsia="AdvGulliv-R" w:hAnsi="Times New Roman" w:cs="Times New Roman"/>
          <w:bCs/>
          <w:sz w:val="32"/>
          <w:szCs w:val="32"/>
          <w:lang w:val="en-IN"/>
        </w:rPr>
        <w:t xml:space="preserve">ide, Real-time Data-aware Anycasting policy, by doing some computations, decides which next hop node achieves </w:t>
      </w:r>
      <w:r w:rsidRPr="00AD290F">
        <w:rPr>
          <w:rFonts w:ascii="Times New Roman" w:eastAsia="AdvGulliv-R" w:hAnsi="Times New Roman" w:cs="Times New Roman"/>
          <w:bCs/>
          <w:sz w:val="32"/>
          <w:szCs w:val="32"/>
          <w:lang w:val="en-IN"/>
        </w:rPr>
        <w:lastRenderedPageBreak/>
        <w:t xml:space="preserve">better aggregation performance while satisfying real-time requirements. </w:t>
      </w:r>
    </w:p>
    <w:p w:rsidR="00000000" w:rsidRPr="00AD290F" w:rsidRDefault="00D334E6" w:rsidP="00AD29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290F">
        <w:rPr>
          <w:rFonts w:ascii="Times New Roman" w:eastAsia="AdvGulliv-R" w:hAnsi="Times New Roman" w:cs="Times New Roman"/>
          <w:bCs/>
          <w:sz w:val="32"/>
          <w:szCs w:val="32"/>
          <w:lang w:val="en-IN"/>
        </w:rPr>
        <w:t>The energy efficiency of a solar cell ranges from 10 to 30 percent in co</w:t>
      </w:r>
      <w:r w:rsidRPr="00AD290F">
        <w:rPr>
          <w:rFonts w:ascii="Times New Roman" w:eastAsia="AdvGulliv-R" w:hAnsi="Times New Roman" w:cs="Times New Roman"/>
          <w:bCs/>
          <w:sz w:val="32"/>
          <w:szCs w:val="32"/>
          <w:lang w:val="en-IN"/>
        </w:rPr>
        <w:t>ntemporary technologies, offering 300 mW in full sunlight in the ideal case scenario for a 1-mm solar cell working at 1 V.</w:t>
      </w:r>
    </w:p>
    <w:p w:rsidR="00000000" w:rsidRPr="00AD290F" w:rsidRDefault="00D334E6" w:rsidP="00AD29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290F">
        <w:rPr>
          <w:rFonts w:ascii="Times New Roman" w:eastAsia="AdvGulliv-R" w:hAnsi="Times New Roman" w:cs="Times New Roman"/>
          <w:bCs/>
          <w:sz w:val="32"/>
          <w:szCs w:val="32"/>
          <w:lang w:val="en-IN"/>
        </w:rPr>
        <w:t>Data aggregation is one of the most significant techniques which can be used to achieve energy efficiency and traffic optimization i</w:t>
      </w:r>
      <w:r w:rsidR="00AD290F" w:rsidRPr="00AD290F">
        <w:rPr>
          <w:rFonts w:ascii="Times New Roman" w:eastAsia="AdvGulliv-R" w:hAnsi="Times New Roman" w:cs="Times New Roman"/>
          <w:bCs/>
          <w:sz w:val="32"/>
          <w:szCs w:val="32"/>
          <w:lang w:val="en-IN"/>
        </w:rPr>
        <w:t>n routing operation.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F656B" w:rsidRDefault="00AD290F"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The Icecube Detector: A large sensor network at the South Pole</w:t>
            </w:r>
          </w:p>
        </w:tc>
        <w:tc>
          <w:tcPr>
            <w:tcW w:w="3192" w:type="dxa"/>
          </w:tcPr>
          <w:p w:rsidR="000C407B" w:rsidRPr="002F656B" w:rsidRDefault="00AD290F" w:rsidP="00AD290F">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 xml:space="preserve">Merck, M. </w:t>
            </w:r>
          </w:p>
        </w:tc>
        <w:tc>
          <w:tcPr>
            <w:tcW w:w="3192" w:type="dxa"/>
          </w:tcPr>
          <w:p w:rsidR="000C407B" w:rsidRPr="002F656B" w:rsidRDefault="00AD290F"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color w:val="333333"/>
                <w:sz w:val="28"/>
                <w:szCs w:val="28"/>
                <w:shd w:val="clear" w:color="auto" w:fill="FFFFFF"/>
              </w:rPr>
              <w:t>One such experiment is the IceCube neutrino observatory being completed at the geographical South Pole.</w:t>
            </w:r>
          </w:p>
        </w:tc>
      </w:tr>
      <w:tr w:rsidR="000C407B" w:rsidTr="000C407B">
        <w:trPr>
          <w:trHeight w:val="2942"/>
        </w:trPr>
        <w:tc>
          <w:tcPr>
            <w:tcW w:w="3192" w:type="dxa"/>
          </w:tcPr>
          <w:p w:rsidR="000C407B" w:rsidRPr="002F656B" w:rsidRDefault="00AD290F"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Energy-balanced dispatch of mobile sensors in a hybrid wireless sensor network</w:t>
            </w:r>
          </w:p>
        </w:tc>
        <w:tc>
          <w:tcPr>
            <w:tcW w:w="3192" w:type="dxa"/>
          </w:tcPr>
          <w:p w:rsidR="000C407B" w:rsidRPr="002F656B" w:rsidRDefault="00AD290F" w:rsidP="00AD290F">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 xml:space="preserve">Wang, Y.C.; Peng, W.C.; Tseng, Y.C. </w:t>
            </w:r>
          </w:p>
        </w:tc>
        <w:tc>
          <w:tcPr>
            <w:tcW w:w="3192" w:type="dxa"/>
          </w:tcPr>
          <w:p w:rsidR="000C407B" w:rsidRPr="002F656B" w:rsidRDefault="00AD290F"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color w:val="333333"/>
                <w:sz w:val="28"/>
                <w:szCs w:val="28"/>
                <w:shd w:val="clear" w:color="auto" w:fill="FFFFFF"/>
              </w:rPr>
              <w:t>Mobile sensors are then dispatched to visit these event locations to conduct more advanced analysis.</w:t>
            </w:r>
          </w:p>
        </w:tc>
      </w:tr>
      <w:tr w:rsidR="000C407B" w:rsidTr="000C407B">
        <w:tc>
          <w:tcPr>
            <w:tcW w:w="3192" w:type="dxa"/>
          </w:tcPr>
          <w:p w:rsidR="000C407B" w:rsidRPr="002F656B" w:rsidRDefault="00AD290F"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 xml:space="preserve">Evaluation of physical carrier sense based spanner construction and maintenance as well as </w:t>
            </w:r>
            <w:r w:rsidRPr="002F656B">
              <w:rPr>
                <w:rFonts w:ascii="Times New Roman" w:hAnsi="Times New Roman" w:cs="Times New Roman"/>
                <w:sz w:val="28"/>
                <w:szCs w:val="28"/>
              </w:rPr>
              <w:lastRenderedPageBreak/>
              <w:t>broadcast and converge cast in ad hoc networks</w:t>
            </w:r>
          </w:p>
        </w:tc>
        <w:tc>
          <w:tcPr>
            <w:tcW w:w="3192" w:type="dxa"/>
          </w:tcPr>
          <w:p w:rsidR="000C407B" w:rsidRPr="002F656B" w:rsidRDefault="00AD290F" w:rsidP="00AD290F">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lastRenderedPageBreak/>
              <w:t xml:space="preserve">Ritchie, L.; Deval, S.; Reisslein, M.; Richa, A.W. </w:t>
            </w:r>
          </w:p>
        </w:tc>
        <w:tc>
          <w:tcPr>
            <w:tcW w:w="3192" w:type="dxa"/>
          </w:tcPr>
          <w:p w:rsidR="000C407B" w:rsidRPr="002F656B" w:rsidRDefault="002F656B"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 xml:space="preserve">We evaluate the backbone construction and maintenance as well as broadcast and </w:t>
            </w:r>
            <w:r w:rsidRPr="002F656B">
              <w:rPr>
                <w:rFonts w:ascii="Times New Roman" w:hAnsi="Times New Roman" w:cs="Times New Roman"/>
                <w:sz w:val="28"/>
                <w:szCs w:val="28"/>
              </w:rPr>
              <w:lastRenderedPageBreak/>
              <w:t>convergecast through simulations.</w:t>
            </w:r>
          </w:p>
        </w:tc>
      </w:tr>
      <w:tr w:rsidR="000C407B" w:rsidTr="000C407B">
        <w:tc>
          <w:tcPr>
            <w:tcW w:w="3192" w:type="dxa"/>
          </w:tcPr>
          <w:p w:rsidR="000C407B" w:rsidRPr="002F656B" w:rsidRDefault="002F656B"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lastRenderedPageBreak/>
              <w:t>Routing protocols in ad hoc networks</w:t>
            </w:r>
          </w:p>
        </w:tc>
        <w:tc>
          <w:tcPr>
            <w:tcW w:w="3192" w:type="dxa"/>
          </w:tcPr>
          <w:p w:rsidR="000C407B" w:rsidRPr="002F656B" w:rsidRDefault="002F656B" w:rsidP="002F656B">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sz w:val="28"/>
                <w:szCs w:val="28"/>
              </w:rPr>
              <w:t xml:space="preserve">Boukerche, A.; Turgut, B.; Aydin, N.; Ahmad, M.; Bölöni, L.; Turgut, D. </w:t>
            </w:r>
          </w:p>
        </w:tc>
        <w:tc>
          <w:tcPr>
            <w:tcW w:w="3192" w:type="dxa"/>
          </w:tcPr>
          <w:p w:rsidR="000C407B" w:rsidRPr="002F656B" w:rsidRDefault="002F656B" w:rsidP="00E53AA4">
            <w:pPr>
              <w:tabs>
                <w:tab w:val="left" w:pos="720"/>
              </w:tabs>
              <w:spacing w:after="100" w:line="360" w:lineRule="auto"/>
              <w:jc w:val="both"/>
              <w:rPr>
                <w:rFonts w:ascii="Times New Roman" w:hAnsi="Times New Roman" w:cs="Times New Roman"/>
                <w:sz w:val="28"/>
                <w:szCs w:val="28"/>
              </w:rPr>
            </w:pPr>
            <w:r w:rsidRPr="002F656B">
              <w:rPr>
                <w:rFonts w:ascii="Times New Roman" w:hAnsi="Times New Roman" w:cs="Times New Roman"/>
                <w:color w:val="333333"/>
                <w:sz w:val="28"/>
                <w:szCs w:val="28"/>
                <w:shd w:val="clear" w:color="auto" w:fill="FFFFFF"/>
              </w:rPr>
              <w:t>An ad-hoc network is a collection of mobile nodes forming a temporary network without any centralized administration, so nodes cooperate to route a packet.</w:t>
            </w:r>
          </w:p>
        </w:tc>
      </w:tr>
    </w:tbl>
    <w:p w:rsidR="002F656B" w:rsidRDefault="002F656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25559" w:rsidRDefault="00F25559" w:rsidP="00F25559">
      <w:pPr>
        <w:rPr>
          <w:rFonts w:ascii="Times New Roman" w:hAnsi="Times New Roman" w:cs="Times New Roman"/>
          <w:b/>
          <w:sz w:val="28"/>
          <w:szCs w:val="28"/>
        </w:rPr>
      </w:pPr>
    </w:p>
    <w:p w:rsidR="002F656B" w:rsidRPr="00F25559" w:rsidRDefault="002F656B"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F656B" w:rsidP="00E53AA4">
      <w:pPr>
        <w:spacing w:after="0" w:line="360" w:lineRule="auto"/>
        <w:jc w:val="both"/>
        <w:rPr>
          <w:rFonts w:ascii="Times New Roman" w:hAnsi="Times New Roman" w:cs="Times New Roman"/>
        </w:rPr>
      </w:pPr>
      <w:r w:rsidRPr="002F656B">
        <w:rPr>
          <w:rFonts w:ascii="Times New Roman" w:hAnsi="Times New Roman" w:cs="Times New Roman"/>
        </w:rPr>
        <w:drawing>
          <wp:inline distT="0" distB="0" distL="0" distR="0">
            <wp:extent cx="5943600" cy="413448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344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F656B" w:rsidRDefault="002F656B" w:rsidP="00E53AA4">
      <w:pPr>
        <w:spacing w:before="100" w:after="100" w:line="360" w:lineRule="auto"/>
        <w:jc w:val="both"/>
        <w:rPr>
          <w:rFonts w:ascii="Times New Roman" w:hAnsi="Times New Roman" w:cs="Times New Roman"/>
          <w:b/>
          <w:sz w:val="28"/>
          <w:szCs w:val="28"/>
        </w:rPr>
      </w:pPr>
    </w:p>
    <w:p w:rsidR="002F656B" w:rsidRDefault="002F656B" w:rsidP="00E53AA4">
      <w:pPr>
        <w:spacing w:before="100" w:after="100" w:line="360" w:lineRule="auto"/>
        <w:jc w:val="both"/>
        <w:rPr>
          <w:rFonts w:ascii="Times New Roman" w:hAnsi="Times New Roman" w:cs="Times New Roman"/>
          <w:b/>
          <w:sz w:val="28"/>
          <w:szCs w:val="28"/>
        </w:rPr>
      </w:pPr>
    </w:p>
    <w:p w:rsidR="002F656B" w:rsidRDefault="002F656B"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2F656B" w:rsidRDefault="002F656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Default="00FE37BD" w:rsidP="00E53AA4">
      <w:pPr>
        <w:pStyle w:val="BodyText"/>
        <w:rPr>
          <w:sz w:val="32"/>
          <w:szCs w:val="32"/>
        </w:rPr>
      </w:pPr>
      <w:r w:rsidRPr="00123E25">
        <w:rPr>
          <w:sz w:val="32"/>
          <w:szCs w:val="32"/>
        </w:rPr>
        <w:t>In this paper, data routing goals of the existing approaches are categorized into three main types: energy conservation, fast delivery and fault-tolerance. Moreover, the most famous and recent data routing approaches based on their attitudes and features are reviewed and compared in each goal category. According to this overview, most of the proposed data routing algorithms consider the energy of the nodes as an unavoidable factor in proposing a data routing approach in WSNs (HGMR, M-SPIN). Some of them consider delays (TEEN, EAR) and a number of them aim to provide fault tolerance (ARF, DMRF). However, by increasing the application of WSNs, the functions of sensor nodes will be so highlighted and they may be requested to do more complicated task. Therefore,  scalable solutions which can perform data routing by considering multi-objective QoS requirements is greatly required for WSNs.</w:t>
      </w:r>
    </w:p>
    <w:p w:rsidR="00123E25" w:rsidRPr="00123E25" w:rsidRDefault="00123E25" w:rsidP="00E53AA4">
      <w:pPr>
        <w:pStyle w:val="BodyText"/>
        <w:rPr>
          <w:b/>
          <w:iCs/>
          <w:sz w:val="32"/>
          <w:szCs w:val="32"/>
        </w:rPr>
      </w:pPr>
    </w:p>
    <w:p w:rsidR="003C0F6F" w:rsidRDefault="003C0F6F" w:rsidP="00E53AA4">
      <w:pPr>
        <w:pStyle w:val="BodyText"/>
        <w:rPr>
          <w:b/>
          <w:iCs/>
          <w:sz w:val="28"/>
          <w:szCs w:val="28"/>
        </w:rPr>
      </w:pPr>
    </w:p>
    <w:p w:rsidR="00123E25" w:rsidRDefault="00123E25" w:rsidP="00E53AA4">
      <w:pPr>
        <w:pStyle w:val="BodyText"/>
        <w:rPr>
          <w:b/>
          <w:iCs/>
          <w:sz w:val="28"/>
          <w:szCs w:val="28"/>
        </w:rPr>
      </w:pPr>
    </w:p>
    <w:p w:rsidR="00123E25" w:rsidRDefault="00123E25" w:rsidP="00E53AA4">
      <w:pPr>
        <w:pStyle w:val="BodyText"/>
        <w:rPr>
          <w:b/>
          <w:iCs/>
          <w:sz w:val="28"/>
          <w:szCs w:val="28"/>
        </w:rPr>
      </w:pPr>
    </w:p>
    <w:p w:rsidR="00123E25" w:rsidRDefault="00123E25" w:rsidP="00E53AA4">
      <w:pPr>
        <w:pStyle w:val="BodyText"/>
        <w:rPr>
          <w:b/>
          <w:iCs/>
          <w:sz w:val="28"/>
          <w:szCs w:val="28"/>
        </w:rPr>
      </w:pPr>
    </w:p>
    <w:p w:rsidR="00123E25" w:rsidRDefault="00123E25" w:rsidP="00E53AA4">
      <w:pPr>
        <w:pStyle w:val="BodyText"/>
        <w:rPr>
          <w:b/>
          <w:iCs/>
          <w:sz w:val="28"/>
          <w:szCs w:val="28"/>
        </w:rPr>
      </w:pPr>
    </w:p>
    <w:p w:rsidR="00123E25" w:rsidRDefault="00123E25" w:rsidP="00E53AA4">
      <w:pPr>
        <w:pStyle w:val="BodyText"/>
        <w:rPr>
          <w:b/>
          <w:iCs/>
          <w:sz w:val="28"/>
          <w:szCs w:val="28"/>
        </w:rPr>
      </w:pPr>
    </w:p>
    <w:p w:rsidR="00123E25" w:rsidRDefault="00123E2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D2459" w:rsidRDefault="00D334E6" w:rsidP="00DD2459">
      <w:pPr>
        <w:pStyle w:val="BodyText"/>
        <w:numPr>
          <w:ilvl w:val="0"/>
          <w:numId w:val="42"/>
        </w:numPr>
        <w:rPr>
          <w:sz w:val="32"/>
          <w:szCs w:val="32"/>
          <w:lang w:val="en-IN"/>
        </w:rPr>
      </w:pPr>
      <w:r w:rsidRPr="00DD2459">
        <w:rPr>
          <w:sz w:val="32"/>
          <w:szCs w:val="32"/>
          <w:lang w:val="en-IN"/>
        </w:rPr>
        <w:t>1. Yu, Y.; Estrin, D.; Govindan, R. Geographical and Energy-aware Routing: A Recursive Data Dissemination Protocol for Wireless Sensor Networks; Technical Report, UCLA-CSD TR-01-0023; CLA Computer Scienc</w:t>
      </w:r>
      <w:r w:rsidRPr="00DD2459">
        <w:rPr>
          <w:sz w:val="32"/>
          <w:szCs w:val="32"/>
          <w:lang w:val="en-IN"/>
        </w:rPr>
        <w:t xml:space="preserve">e Department: Los Angeles, CA, USA, May 2001. </w:t>
      </w:r>
    </w:p>
    <w:p w:rsidR="00000000" w:rsidRPr="00DD2459" w:rsidRDefault="00D334E6" w:rsidP="00DD2459">
      <w:pPr>
        <w:pStyle w:val="BodyText"/>
        <w:numPr>
          <w:ilvl w:val="0"/>
          <w:numId w:val="42"/>
        </w:numPr>
        <w:rPr>
          <w:sz w:val="32"/>
          <w:szCs w:val="32"/>
          <w:lang w:val="en-IN"/>
        </w:rPr>
      </w:pPr>
      <w:r w:rsidRPr="00DD2459">
        <w:rPr>
          <w:sz w:val="32"/>
          <w:szCs w:val="32"/>
          <w:lang w:val="en-IN"/>
        </w:rPr>
        <w:t xml:space="preserve">2. Merck, M. The Icecube Detector: A large sensor network at the South Pole. IEEE Pervasive Comput. 2010, 9, 43–47. </w:t>
      </w:r>
    </w:p>
    <w:p w:rsidR="00000000" w:rsidRPr="00DD2459" w:rsidRDefault="00D334E6" w:rsidP="00DD2459">
      <w:pPr>
        <w:pStyle w:val="BodyText"/>
        <w:numPr>
          <w:ilvl w:val="0"/>
          <w:numId w:val="42"/>
        </w:numPr>
        <w:rPr>
          <w:sz w:val="32"/>
          <w:szCs w:val="32"/>
          <w:lang w:val="en-IN"/>
        </w:rPr>
      </w:pPr>
      <w:r w:rsidRPr="00DD2459">
        <w:rPr>
          <w:sz w:val="32"/>
          <w:szCs w:val="32"/>
          <w:lang w:val="en-IN"/>
        </w:rPr>
        <w:t>3. Wang, Y.C.; Peng, W.C.; Tseng, Y.C. Energy-balanced dispatch of mobile sensors in a hyb</w:t>
      </w:r>
      <w:r w:rsidRPr="00DD2459">
        <w:rPr>
          <w:sz w:val="32"/>
          <w:szCs w:val="32"/>
          <w:lang w:val="en-IN"/>
        </w:rPr>
        <w:t xml:space="preserve">rid wireless sensor network’. IEEE Trans. Parallel Distrib. Syst. 2010, 21, 1836–1850. </w:t>
      </w:r>
    </w:p>
    <w:p w:rsidR="00000000" w:rsidRPr="00DD2459" w:rsidRDefault="00D334E6" w:rsidP="00DD2459">
      <w:pPr>
        <w:pStyle w:val="BodyText"/>
        <w:numPr>
          <w:ilvl w:val="0"/>
          <w:numId w:val="42"/>
        </w:numPr>
        <w:rPr>
          <w:sz w:val="32"/>
          <w:szCs w:val="32"/>
          <w:lang w:val="en-IN"/>
        </w:rPr>
      </w:pPr>
      <w:r w:rsidRPr="00DD2459">
        <w:rPr>
          <w:sz w:val="32"/>
          <w:szCs w:val="32"/>
          <w:lang w:val="en-IN"/>
        </w:rPr>
        <w:t>4. Ritchie, L.; Deval, S.; Reisslein, M.; Richa, A.W. Evaluation of physical carrier sense based spanner construction and maintenance as well as broadcast and converge</w:t>
      </w:r>
      <w:r w:rsidRPr="00DD2459">
        <w:rPr>
          <w:sz w:val="32"/>
          <w:szCs w:val="32"/>
          <w:lang w:val="en-IN"/>
        </w:rPr>
        <w:t xml:space="preserve"> cast in ad hoc networks. Ad Hoc Netw. 2009, 7, 1347–1369. </w:t>
      </w:r>
    </w:p>
    <w:p w:rsidR="00000000" w:rsidRPr="00DD2459" w:rsidRDefault="00D334E6" w:rsidP="00DD2459">
      <w:pPr>
        <w:pStyle w:val="BodyText"/>
        <w:numPr>
          <w:ilvl w:val="0"/>
          <w:numId w:val="42"/>
        </w:numPr>
        <w:rPr>
          <w:sz w:val="32"/>
          <w:szCs w:val="32"/>
          <w:lang w:val="en-IN"/>
        </w:rPr>
      </w:pPr>
      <w:r w:rsidRPr="00DD2459">
        <w:rPr>
          <w:sz w:val="32"/>
          <w:szCs w:val="32"/>
          <w:lang w:val="en-IN"/>
        </w:rPr>
        <w:t xml:space="preserve">5. Boukerche, A.; Turgut, B.; Aydin, N.; Ahmad, M.; Bölöni, L.; Turgut, D. Routing protocols in ad hoc networks. Comput. Netw. 2011, 55, 3032–3080. </w:t>
      </w:r>
    </w:p>
    <w:p w:rsidR="00000000" w:rsidRPr="00DD2459" w:rsidRDefault="00D334E6" w:rsidP="00DD2459">
      <w:pPr>
        <w:pStyle w:val="BodyText"/>
        <w:numPr>
          <w:ilvl w:val="0"/>
          <w:numId w:val="42"/>
        </w:numPr>
        <w:rPr>
          <w:sz w:val="32"/>
          <w:szCs w:val="32"/>
          <w:lang w:val="en-IN"/>
        </w:rPr>
      </w:pPr>
      <w:r w:rsidRPr="00DD2459">
        <w:rPr>
          <w:sz w:val="32"/>
          <w:szCs w:val="32"/>
          <w:lang w:val="en-IN"/>
        </w:rPr>
        <w:t>6. Liu, H.; Jia, X.; Wan, P.J.; Liu, X.; Yao,</w:t>
      </w:r>
      <w:r w:rsidRPr="00DD2459">
        <w:rPr>
          <w:sz w:val="32"/>
          <w:szCs w:val="32"/>
          <w:lang w:val="en-IN"/>
        </w:rPr>
        <w:t xml:space="preserve"> F.F. A Distributed and efficient flooding scheme using 1-Hop information in mobile ad hoc networks. IEEE Trans. Parallel Distrib. Syst. 2007, 18, 658–671. </w:t>
      </w:r>
    </w:p>
    <w:p w:rsidR="00000000" w:rsidRPr="00DD2459" w:rsidRDefault="00D334E6" w:rsidP="00DD2459">
      <w:pPr>
        <w:pStyle w:val="BodyText"/>
        <w:numPr>
          <w:ilvl w:val="0"/>
          <w:numId w:val="42"/>
        </w:numPr>
        <w:rPr>
          <w:sz w:val="32"/>
          <w:szCs w:val="32"/>
          <w:lang w:val="en-IN"/>
        </w:rPr>
      </w:pPr>
      <w:r w:rsidRPr="00DD2459">
        <w:rPr>
          <w:sz w:val="32"/>
          <w:szCs w:val="32"/>
          <w:lang w:val="en-IN"/>
        </w:rPr>
        <w:lastRenderedPageBreak/>
        <w:t>7. Liu, H.; Jia, X.; Wan, P.J.; Liu, X.; Yao, F.F. Geometric spanners for wireless ad hoc networks</w:t>
      </w:r>
      <w:r w:rsidRPr="00DD2459">
        <w:rPr>
          <w:sz w:val="32"/>
          <w:szCs w:val="32"/>
          <w:lang w:val="en-IN"/>
        </w:rPr>
        <w:t xml:space="preserve">. IEEE Trans. Parallel Distrib. Syst. 2003, 14, 408–421. </w:t>
      </w:r>
    </w:p>
    <w:p w:rsidR="00000000" w:rsidRPr="00DD2459" w:rsidRDefault="00D334E6" w:rsidP="00DD2459">
      <w:pPr>
        <w:pStyle w:val="BodyText"/>
        <w:numPr>
          <w:ilvl w:val="0"/>
          <w:numId w:val="42"/>
        </w:numPr>
        <w:rPr>
          <w:sz w:val="32"/>
          <w:szCs w:val="32"/>
          <w:lang w:val="en-IN"/>
        </w:rPr>
      </w:pPr>
      <w:r w:rsidRPr="00DD2459">
        <w:rPr>
          <w:sz w:val="32"/>
          <w:szCs w:val="32"/>
          <w:lang w:val="en-IN"/>
        </w:rPr>
        <w:t>8. Heinzelman, W.; Kulik, J.; Balakrishnan, H. Adaptive Protocols for Information Dissemination in Wireless Sensor Networks. In Proceedings of the 5th Annual ACM/IEEE International Conference on Mo</w:t>
      </w:r>
      <w:r w:rsidRPr="00DD2459">
        <w:rPr>
          <w:sz w:val="32"/>
          <w:szCs w:val="32"/>
          <w:lang w:val="en-IN"/>
        </w:rPr>
        <w:t xml:space="preserve">bile Computing and Networking (MobiCom 1999), Seattle, WA, USA, 15−19 August 1999. </w:t>
      </w:r>
    </w:p>
    <w:p w:rsidR="00000000" w:rsidRPr="00DD2459" w:rsidRDefault="00D334E6" w:rsidP="00DD2459">
      <w:pPr>
        <w:pStyle w:val="BodyText"/>
        <w:numPr>
          <w:ilvl w:val="0"/>
          <w:numId w:val="42"/>
        </w:numPr>
        <w:rPr>
          <w:sz w:val="32"/>
          <w:szCs w:val="32"/>
          <w:lang w:val="en-IN"/>
        </w:rPr>
      </w:pPr>
      <w:r w:rsidRPr="00DD2459">
        <w:rPr>
          <w:sz w:val="32"/>
          <w:szCs w:val="32"/>
          <w:lang w:val="en-IN"/>
        </w:rPr>
        <w:t>9. Ye, F.; Chen, A.; Lu, S.; Zhang, L. A Scalable Solution to Minimum Cost Forwarding in Large Sensor Networks. In Proceedings of 10th International Conference on Computer</w:t>
      </w:r>
      <w:r w:rsidRPr="00DD2459">
        <w:rPr>
          <w:sz w:val="32"/>
          <w:szCs w:val="32"/>
          <w:lang w:val="en-IN"/>
        </w:rPr>
        <w:t xml:space="preserve"> Communications and Networks, Scottsdale, AZ, USA, 15–17 October 2001; pp. 304–309. </w:t>
      </w:r>
    </w:p>
    <w:p w:rsidR="00000000" w:rsidRPr="00DD2459" w:rsidRDefault="00D334E6" w:rsidP="00DD2459">
      <w:pPr>
        <w:pStyle w:val="BodyText"/>
        <w:numPr>
          <w:ilvl w:val="0"/>
          <w:numId w:val="42"/>
        </w:numPr>
        <w:rPr>
          <w:sz w:val="32"/>
          <w:szCs w:val="32"/>
          <w:lang w:val="en-IN"/>
        </w:rPr>
      </w:pPr>
      <w:r w:rsidRPr="00DD2459">
        <w:rPr>
          <w:sz w:val="32"/>
          <w:szCs w:val="32"/>
          <w:lang w:val="en-IN"/>
        </w:rPr>
        <w:t>10. Intanagonwiwat, C.; Govindan, R.; Estrin, D. Directed Diffusion: A Scalable and Robust Communication Paradigm for Sensor Networks. In Proceedings of the 6th Annual AC</w:t>
      </w:r>
      <w:r w:rsidRPr="00DD2459">
        <w:rPr>
          <w:sz w:val="32"/>
          <w:szCs w:val="32"/>
          <w:lang w:val="en-IN"/>
        </w:rPr>
        <w:t xml:space="preserve">M/IEEE International Conference on Mobile Computing and Networking (MobiCom 2000), Boston, MA, USA, 6–11 August 2000.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4E6" w:rsidRDefault="00D334E6" w:rsidP="003654DF">
      <w:pPr>
        <w:spacing w:after="0" w:line="240" w:lineRule="auto"/>
      </w:pPr>
      <w:r>
        <w:separator/>
      </w:r>
    </w:p>
  </w:endnote>
  <w:endnote w:type="continuationSeparator" w:id="1">
    <w:p w:rsidR="00D334E6" w:rsidRDefault="00D334E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4E6" w:rsidRDefault="00D334E6" w:rsidP="003654DF">
      <w:pPr>
        <w:spacing w:after="0" w:line="240" w:lineRule="auto"/>
      </w:pPr>
      <w:r>
        <w:separator/>
      </w:r>
    </w:p>
  </w:footnote>
  <w:footnote w:type="continuationSeparator" w:id="1">
    <w:p w:rsidR="00D334E6" w:rsidRDefault="00D334E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36D68">
        <w:pPr>
          <w:pStyle w:val="Header"/>
          <w:jc w:val="right"/>
        </w:pPr>
        <w:fldSimple w:instr=" PAGE   \* MERGEFORMAT ">
          <w:r w:rsidR="002F656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25D8E"/>
    <w:multiLevelType w:val="hybridMultilevel"/>
    <w:tmpl w:val="A3D4681E"/>
    <w:lvl w:ilvl="0" w:tplc="B9940F6E">
      <w:start w:val="1"/>
      <w:numFmt w:val="bullet"/>
      <w:lvlText w:val=""/>
      <w:lvlJc w:val="left"/>
      <w:pPr>
        <w:tabs>
          <w:tab w:val="num" w:pos="720"/>
        </w:tabs>
        <w:ind w:left="720" w:hanging="360"/>
      </w:pPr>
      <w:rPr>
        <w:rFonts w:ascii="Wingdings 2" w:hAnsi="Wingdings 2" w:hint="default"/>
      </w:rPr>
    </w:lvl>
    <w:lvl w:ilvl="1" w:tplc="2B0CE65E" w:tentative="1">
      <w:start w:val="1"/>
      <w:numFmt w:val="bullet"/>
      <w:lvlText w:val=""/>
      <w:lvlJc w:val="left"/>
      <w:pPr>
        <w:tabs>
          <w:tab w:val="num" w:pos="1440"/>
        </w:tabs>
        <w:ind w:left="1440" w:hanging="360"/>
      </w:pPr>
      <w:rPr>
        <w:rFonts w:ascii="Wingdings 2" w:hAnsi="Wingdings 2" w:hint="default"/>
      </w:rPr>
    </w:lvl>
    <w:lvl w:ilvl="2" w:tplc="3654C1E6" w:tentative="1">
      <w:start w:val="1"/>
      <w:numFmt w:val="bullet"/>
      <w:lvlText w:val=""/>
      <w:lvlJc w:val="left"/>
      <w:pPr>
        <w:tabs>
          <w:tab w:val="num" w:pos="2160"/>
        </w:tabs>
        <w:ind w:left="2160" w:hanging="360"/>
      </w:pPr>
      <w:rPr>
        <w:rFonts w:ascii="Wingdings 2" w:hAnsi="Wingdings 2" w:hint="default"/>
      </w:rPr>
    </w:lvl>
    <w:lvl w:ilvl="3" w:tplc="1CA8B18A" w:tentative="1">
      <w:start w:val="1"/>
      <w:numFmt w:val="bullet"/>
      <w:lvlText w:val=""/>
      <w:lvlJc w:val="left"/>
      <w:pPr>
        <w:tabs>
          <w:tab w:val="num" w:pos="2880"/>
        </w:tabs>
        <w:ind w:left="2880" w:hanging="360"/>
      </w:pPr>
      <w:rPr>
        <w:rFonts w:ascii="Wingdings 2" w:hAnsi="Wingdings 2" w:hint="default"/>
      </w:rPr>
    </w:lvl>
    <w:lvl w:ilvl="4" w:tplc="7794EB58" w:tentative="1">
      <w:start w:val="1"/>
      <w:numFmt w:val="bullet"/>
      <w:lvlText w:val=""/>
      <w:lvlJc w:val="left"/>
      <w:pPr>
        <w:tabs>
          <w:tab w:val="num" w:pos="3600"/>
        </w:tabs>
        <w:ind w:left="3600" w:hanging="360"/>
      </w:pPr>
      <w:rPr>
        <w:rFonts w:ascii="Wingdings 2" w:hAnsi="Wingdings 2" w:hint="default"/>
      </w:rPr>
    </w:lvl>
    <w:lvl w:ilvl="5" w:tplc="5742DFBC" w:tentative="1">
      <w:start w:val="1"/>
      <w:numFmt w:val="bullet"/>
      <w:lvlText w:val=""/>
      <w:lvlJc w:val="left"/>
      <w:pPr>
        <w:tabs>
          <w:tab w:val="num" w:pos="4320"/>
        </w:tabs>
        <w:ind w:left="4320" w:hanging="360"/>
      </w:pPr>
      <w:rPr>
        <w:rFonts w:ascii="Wingdings 2" w:hAnsi="Wingdings 2" w:hint="default"/>
      </w:rPr>
    </w:lvl>
    <w:lvl w:ilvl="6" w:tplc="D4F8E432" w:tentative="1">
      <w:start w:val="1"/>
      <w:numFmt w:val="bullet"/>
      <w:lvlText w:val=""/>
      <w:lvlJc w:val="left"/>
      <w:pPr>
        <w:tabs>
          <w:tab w:val="num" w:pos="5040"/>
        </w:tabs>
        <w:ind w:left="5040" w:hanging="360"/>
      </w:pPr>
      <w:rPr>
        <w:rFonts w:ascii="Wingdings 2" w:hAnsi="Wingdings 2" w:hint="default"/>
      </w:rPr>
    </w:lvl>
    <w:lvl w:ilvl="7" w:tplc="CED4363E" w:tentative="1">
      <w:start w:val="1"/>
      <w:numFmt w:val="bullet"/>
      <w:lvlText w:val=""/>
      <w:lvlJc w:val="left"/>
      <w:pPr>
        <w:tabs>
          <w:tab w:val="num" w:pos="5760"/>
        </w:tabs>
        <w:ind w:left="5760" w:hanging="360"/>
      </w:pPr>
      <w:rPr>
        <w:rFonts w:ascii="Wingdings 2" w:hAnsi="Wingdings 2" w:hint="default"/>
      </w:rPr>
    </w:lvl>
    <w:lvl w:ilvl="8" w:tplc="59FEC14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DF5412"/>
    <w:multiLevelType w:val="hybridMultilevel"/>
    <w:tmpl w:val="1AD4B7DA"/>
    <w:lvl w:ilvl="0" w:tplc="C10C73DC">
      <w:start w:val="1"/>
      <w:numFmt w:val="bullet"/>
      <w:lvlText w:val=""/>
      <w:lvlJc w:val="left"/>
      <w:pPr>
        <w:tabs>
          <w:tab w:val="num" w:pos="720"/>
        </w:tabs>
        <w:ind w:left="720" w:hanging="360"/>
      </w:pPr>
      <w:rPr>
        <w:rFonts w:ascii="Wingdings 2" w:hAnsi="Wingdings 2" w:hint="default"/>
      </w:rPr>
    </w:lvl>
    <w:lvl w:ilvl="1" w:tplc="43F09A2A" w:tentative="1">
      <w:start w:val="1"/>
      <w:numFmt w:val="bullet"/>
      <w:lvlText w:val=""/>
      <w:lvlJc w:val="left"/>
      <w:pPr>
        <w:tabs>
          <w:tab w:val="num" w:pos="1440"/>
        </w:tabs>
        <w:ind w:left="1440" w:hanging="360"/>
      </w:pPr>
      <w:rPr>
        <w:rFonts w:ascii="Wingdings 2" w:hAnsi="Wingdings 2" w:hint="default"/>
      </w:rPr>
    </w:lvl>
    <w:lvl w:ilvl="2" w:tplc="DA4E95E0" w:tentative="1">
      <w:start w:val="1"/>
      <w:numFmt w:val="bullet"/>
      <w:lvlText w:val=""/>
      <w:lvlJc w:val="left"/>
      <w:pPr>
        <w:tabs>
          <w:tab w:val="num" w:pos="2160"/>
        </w:tabs>
        <w:ind w:left="2160" w:hanging="360"/>
      </w:pPr>
      <w:rPr>
        <w:rFonts w:ascii="Wingdings 2" w:hAnsi="Wingdings 2" w:hint="default"/>
      </w:rPr>
    </w:lvl>
    <w:lvl w:ilvl="3" w:tplc="16900B2E" w:tentative="1">
      <w:start w:val="1"/>
      <w:numFmt w:val="bullet"/>
      <w:lvlText w:val=""/>
      <w:lvlJc w:val="left"/>
      <w:pPr>
        <w:tabs>
          <w:tab w:val="num" w:pos="2880"/>
        </w:tabs>
        <w:ind w:left="2880" w:hanging="360"/>
      </w:pPr>
      <w:rPr>
        <w:rFonts w:ascii="Wingdings 2" w:hAnsi="Wingdings 2" w:hint="default"/>
      </w:rPr>
    </w:lvl>
    <w:lvl w:ilvl="4" w:tplc="3D72C762" w:tentative="1">
      <w:start w:val="1"/>
      <w:numFmt w:val="bullet"/>
      <w:lvlText w:val=""/>
      <w:lvlJc w:val="left"/>
      <w:pPr>
        <w:tabs>
          <w:tab w:val="num" w:pos="3600"/>
        </w:tabs>
        <w:ind w:left="3600" w:hanging="360"/>
      </w:pPr>
      <w:rPr>
        <w:rFonts w:ascii="Wingdings 2" w:hAnsi="Wingdings 2" w:hint="default"/>
      </w:rPr>
    </w:lvl>
    <w:lvl w:ilvl="5" w:tplc="8F5E9D4C" w:tentative="1">
      <w:start w:val="1"/>
      <w:numFmt w:val="bullet"/>
      <w:lvlText w:val=""/>
      <w:lvlJc w:val="left"/>
      <w:pPr>
        <w:tabs>
          <w:tab w:val="num" w:pos="4320"/>
        </w:tabs>
        <w:ind w:left="4320" w:hanging="360"/>
      </w:pPr>
      <w:rPr>
        <w:rFonts w:ascii="Wingdings 2" w:hAnsi="Wingdings 2" w:hint="default"/>
      </w:rPr>
    </w:lvl>
    <w:lvl w:ilvl="6" w:tplc="F802FD96" w:tentative="1">
      <w:start w:val="1"/>
      <w:numFmt w:val="bullet"/>
      <w:lvlText w:val=""/>
      <w:lvlJc w:val="left"/>
      <w:pPr>
        <w:tabs>
          <w:tab w:val="num" w:pos="5040"/>
        </w:tabs>
        <w:ind w:left="5040" w:hanging="360"/>
      </w:pPr>
      <w:rPr>
        <w:rFonts w:ascii="Wingdings 2" w:hAnsi="Wingdings 2" w:hint="default"/>
      </w:rPr>
    </w:lvl>
    <w:lvl w:ilvl="7" w:tplc="F7840B00" w:tentative="1">
      <w:start w:val="1"/>
      <w:numFmt w:val="bullet"/>
      <w:lvlText w:val=""/>
      <w:lvlJc w:val="left"/>
      <w:pPr>
        <w:tabs>
          <w:tab w:val="num" w:pos="5760"/>
        </w:tabs>
        <w:ind w:left="5760" w:hanging="360"/>
      </w:pPr>
      <w:rPr>
        <w:rFonts w:ascii="Wingdings 2" w:hAnsi="Wingdings 2" w:hint="default"/>
      </w:rPr>
    </w:lvl>
    <w:lvl w:ilvl="8" w:tplc="769EF53C"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20BB8"/>
    <w:multiLevelType w:val="hybridMultilevel"/>
    <w:tmpl w:val="A3BE2F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584492"/>
    <w:multiLevelType w:val="hybridMultilevel"/>
    <w:tmpl w:val="CF1E659C"/>
    <w:lvl w:ilvl="0" w:tplc="A0462F26">
      <w:start w:val="1"/>
      <w:numFmt w:val="bullet"/>
      <w:lvlText w:val=""/>
      <w:lvlJc w:val="left"/>
      <w:pPr>
        <w:tabs>
          <w:tab w:val="num" w:pos="720"/>
        </w:tabs>
        <w:ind w:left="720" w:hanging="360"/>
      </w:pPr>
      <w:rPr>
        <w:rFonts w:ascii="Wingdings 2" w:hAnsi="Wingdings 2" w:hint="default"/>
      </w:rPr>
    </w:lvl>
    <w:lvl w:ilvl="1" w:tplc="32AC4BE4" w:tentative="1">
      <w:start w:val="1"/>
      <w:numFmt w:val="bullet"/>
      <w:lvlText w:val=""/>
      <w:lvlJc w:val="left"/>
      <w:pPr>
        <w:tabs>
          <w:tab w:val="num" w:pos="1440"/>
        </w:tabs>
        <w:ind w:left="1440" w:hanging="360"/>
      </w:pPr>
      <w:rPr>
        <w:rFonts w:ascii="Wingdings 2" w:hAnsi="Wingdings 2" w:hint="default"/>
      </w:rPr>
    </w:lvl>
    <w:lvl w:ilvl="2" w:tplc="CF6AC1E6" w:tentative="1">
      <w:start w:val="1"/>
      <w:numFmt w:val="bullet"/>
      <w:lvlText w:val=""/>
      <w:lvlJc w:val="left"/>
      <w:pPr>
        <w:tabs>
          <w:tab w:val="num" w:pos="2160"/>
        </w:tabs>
        <w:ind w:left="2160" w:hanging="360"/>
      </w:pPr>
      <w:rPr>
        <w:rFonts w:ascii="Wingdings 2" w:hAnsi="Wingdings 2" w:hint="default"/>
      </w:rPr>
    </w:lvl>
    <w:lvl w:ilvl="3" w:tplc="1F381A16" w:tentative="1">
      <w:start w:val="1"/>
      <w:numFmt w:val="bullet"/>
      <w:lvlText w:val=""/>
      <w:lvlJc w:val="left"/>
      <w:pPr>
        <w:tabs>
          <w:tab w:val="num" w:pos="2880"/>
        </w:tabs>
        <w:ind w:left="2880" w:hanging="360"/>
      </w:pPr>
      <w:rPr>
        <w:rFonts w:ascii="Wingdings 2" w:hAnsi="Wingdings 2" w:hint="default"/>
      </w:rPr>
    </w:lvl>
    <w:lvl w:ilvl="4" w:tplc="203CFF90" w:tentative="1">
      <w:start w:val="1"/>
      <w:numFmt w:val="bullet"/>
      <w:lvlText w:val=""/>
      <w:lvlJc w:val="left"/>
      <w:pPr>
        <w:tabs>
          <w:tab w:val="num" w:pos="3600"/>
        </w:tabs>
        <w:ind w:left="3600" w:hanging="360"/>
      </w:pPr>
      <w:rPr>
        <w:rFonts w:ascii="Wingdings 2" w:hAnsi="Wingdings 2" w:hint="default"/>
      </w:rPr>
    </w:lvl>
    <w:lvl w:ilvl="5" w:tplc="BAAA9B04" w:tentative="1">
      <w:start w:val="1"/>
      <w:numFmt w:val="bullet"/>
      <w:lvlText w:val=""/>
      <w:lvlJc w:val="left"/>
      <w:pPr>
        <w:tabs>
          <w:tab w:val="num" w:pos="4320"/>
        </w:tabs>
        <w:ind w:left="4320" w:hanging="360"/>
      </w:pPr>
      <w:rPr>
        <w:rFonts w:ascii="Wingdings 2" w:hAnsi="Wingdings 2" w:hint="default"/>
      </w:rPr>
    </w:lvl>
    <w:lvl w:ilvl="6" w:tplc="68A4FC20" w:tentative="1">
      <w:start w:val="1"/>
      <w:numFmt w:val="bullet"/>
      <w:lvlText w:val=""/>
      <w:lvlJc w:val="left"/>
      <w:pPr>
        <w:tabs>
          <w:tab w:val="num" w:pos="5040"/>
        </w:tabs>
        <w:ind w:left="5040" w:hanging="360"/>
      </w:pPr>
      <w:rPr>
        <w:rFonts w:ascii="Wingdings 2" w:hAnsi="Wingdings 2" w:hint="default"/>
      </w:rPr>
    </w:lvl>
    <w:lvl w:ilvl="7" w:tplc="126CFE08" w:tentative="1">
      <w:start w:val="1"/>
      <w:numFmt w:val="bullet"/>
      <w:lvlText w:val=""/>
      <w:lvlJc w:val="left"/>
      <w:pPr>
        <w:tabs>
          <w:tab w:val="num" w:pos="5760"/>
        </w:tabs>
        <w:ind w:left="5760" w:hanging="360"/>
      </w:pPr>
      <w:rPr>
        <w:rFonts w:ascii="Wingdings 2" w:hAnsi="Wingdings 2" w:hint="default"/>
      </w:rPr>
    </w:lvl>
    <w:lvl w:ilvl="8" w:tplc="05746EB0" w:tentative="1">
      <w:start w:val="1"/>
      <w:numFmt w:val="bullet"/>
      <w:lvlText w:val=""/>
      <w:lvlJc w:val="left"/>
      <w:pPr>
        <w:tabs>
          <w:tab w:val="num" w:pos="6480"/>
        </w:tabs>
        <w:ind w:left="6480" w:hanging="360"/>
      </w:pPr>
      <w:rPr>
        <w:rFonts w:ascii="Wingdings 2" w:hAnsi="Wingdings 2" w:hint="default"/>
      </w:rPr>
    </w:lvl>
  </w:abstractNum>
  <w:abstractNum w:abstractNumId="42">
    <w:nsid w:val="77041A49"/>
    <w:multiLevelType w:val="hybridMultilevel"/>
    <w:tmpl w:val="1CD0C792"/>
    <w:lvl w:ilvl="0" w:tplc="E9F29A2E">
      <w:start w:val="1"/>
      <w:numFmt w:val="bullet"/>
      <w:lvlText w:val=""/>
      <w:lvlJc w:val="left"/>
      <w:pPr>
        <w:tabs>
          <w:tab w:val="num" w:pos="720"/>
        </w:tabs>
        <w:ind w:left="720" w:hanging="360"/>
      </w:pPr>
      <w:rPr>
        <w:rFonts w:ascii="Wingdings 2" w:hAnsi="Wingdings 2" w:hint="default"/>
      </w:rPr>
    </w:lvl>
    <w:lvl w:ilvl="1" w:tplc="62642C0E" w:tentative="1">
      <w:start w:val="1"/>
      <w:numFmt w:val="bullet"/>
      <w:lvlText w:val=""/>
      <w:lvlJc w:val="left"/>
      <w:pPr>
        <w:tabs>
          <w:tab w:val="num" w:pos="1440"/>
        </w:tabs>
        <w:ind w:left="1440" w:hanging="360"/>
      </w:pPr>
      <w:rPr>
        <w:rFonts w:ascii="Wingdings 2" w:hAnsi="Wingdings 2" w:hint="default"/>
      </w:rPr>
    </w:lvl>
    <w:lvl w:ilvl="2" w:tplc="90EA0928" w:tentative="1">
      <w:start w:val="1"/>
      <w:numFmt w:val="bullet"/>
      <w:lvlText w:val=""/>
      <w:lvlJc w:val="left"/>
      <w:pPr>
        <w:tabs>
          <w:tab w:val="num" w:pos="2160"/>
        </w:tabs>
        <w:ind w:left="2160" w:hanging="360"/>
      </w:pPr>
      <w:rPr>
        <w:rFonts w:ascii="Wingdings 2" w:hAnsi="Wingdings 2" w:hint="default"/>
      </w:rPr>
    </w:lvl>
    <w:lvl w:ilvl="3" w:tplc="8FCE740E" w:tentative="1">
      <w:start w:val="1"/>
      <w:numFmt w:val="bullet"/>
      <w:lvlText w:val=""/>
      <w:lvlJc w:val="left"/>
      <w:pPr>
        <w:tabs>
          <w:tab w:val="num" w:pos="2880"/>
        </w:tabs>
        <w:ind w:left="2880" w:hanging="360"/>
      </w:pPr>
      <w:rPr>
        <w:rFonts w:ascii="Wingdings 2" w:hAnsi="Wingdings 2" w:hint="default"/>
      </w:rPr>
    </w:lvl>
    <w:lvl w:ilvl="4" w:tplc="D75ED556" w:tentative="1">
      <w:start w:val="1"/>
      <w:numFmt w:val="bullet"/>
      <w:lvlText w:val=""/>
      <w:lvlJc w:val="left"/>
      <w:pPr>
        <w:tabs>
          <w:tab w:val="num" w:pos="3600"/>
        </w:tabs>
        <w:ind w:left="3600" w:hanging="360"/>
      </w:pPr>
      <w:rPr>
        <w:rFonts w:ascii="Wingdings 2" w:hAnsi="Wingdings 2" w:hint="default"/>
      </w:rPr>
    </w:lvl>
    <w:lvl w:ilvl="5" w:tplc="C31A33D6" w:tentative="1">
      <w:start w:val="1"/>
      <w:numFmt w:val="bullet"/>
      <w:lvlText w:val=""/>
      <w:lvlJc w:val="left"/>
      <w:pPr>
        <w:tabs>
          <w:tab w:val="num" w:pos="4320"/>
        </w:tabs>
        <w:ind w:left="4320" w:hanging="360"/>
      </w:pPr>
      <w:rPr>
        <w:rFonts w:ascii="Wingdings 2" w:hAnsi="Wingdings 2" w:hint="default"/>
      </w:rPr>
    </w:lvl>
    <w:lvl w:ilvl="6" w:tplc="17B4AD78" w:tentative="1">
      <w:start w:val="1"/>
      <w:numFmt w:val="bullet"/>
      <w:lvlText w:val=""/>
      <w:lvlJc w:val="left"/>
      <w:pPr>
        <w:tabs>
          <w:tab w:val="num" w:pos="5040"/>
        </w:tabs>
        <w:ind w:left="5040" w:hanging="360"/>
      </w:pPr>
      <w:rPr>
        <w:rFonts w:ascii="Wingdings 2" w:hAnsi="Wingdings 2" w:hint="default"/>
      </w:rPr>
    </w:lvl>
    <w:lvl w:ilvl="7" w:tplc="5316FBD0" w:tentative="1">
      <w:start w:val="1"/>
      <w:numFmt w:val="bullet"/>
      <w:lvlText w:val=""/>
      <w:lvlJc w:val="left"/>
      <w:pPr>
        <w:tabs>
          <w:tab w:val="num" w:pos="5760"/>
        </w:tabs>
        <w:ind w:left="5760" w:hanging="360"/>
      </w:pPr>
      <w:rPr>
        <w:rFonts w:ascii="Wingdings 2" w:hAnsi="Wingdings 2" w:hint="default"/>
      </w:rPr>
    </w:lvl>
    <w:lvl w:ilvl="8" w:tplc="EB223C7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8C1093"/>
    <w:multiLevelType w:val="hybridMultilevel"/>
    <w:tmpl w:val="10D2C206"/>
    <w:lvl w:ilvl="0" w:tplc="F7D6575E">
      <w:start w:val="1"/>
      <w:numFmt w:val="bullet"/>
      <w:lvlText w:val=""/>
      <w:lvlJc w:val="left"/>
      <w:pPr>
        <w:tabs>
          <w:tab w:val="num" w:pos="720"/>
        </w:tabs>
        <w:ind w:left="720" w:hanging="360"/>
      </w:pPr>
      <w:rPr>
        <w:rFonts w:ascii="Wingdings 2" w:hAnsi="Wingdings 2" w:hint="default"/>
      </w:rPr>
    </w:lvl>
    <w:lvl w:ilvl="1" w:tplc="30BC0F1C" w:tentative="1">
      <w:start w:val="1"/>
      <w:numFmt w:val="bullet"/>
      <w:lvlText w:val=""/>
      <w:lvlJc w:val="left"/>
      <w:pPr>
        <w:tabs>
          <w:tab w:val="num" w:pos="1440"/>
        </w:tabs>
        <w:ind w:left="1440" w:hanging="360"/>
      </w:pPr>
      <w:rPr>
        <w:rFonts w:ascii="Wingdings 2" w:hAnsi="Wingdings 2" w:hint="default"/>
      </w:rPr>
    </w:lvl>
    <w:lvl w:ilvl="2" w:tplc="2AB0EA94" w:tentative="1">
      <w:start w:val="1"/>
      <w:numFmt w:val="bullet"/>
      <w:lvlText w:val=""/>
      <w:lvlJc w:val="left"/>
      <w:pPr>
        <w:tabs>
          <w:tab w:val="num" w:pos="2160"/>
        </w:tabs>
        <w:ind w:left="2160" w:hanging="360"/>
      </w:pPr>
      <w:rPr>
        <w:rFonts w:ascii="Wingdings 2" w:hAnsi="Wingdings 2" w:hint="default"/>
      </w:rPr>
    </w:lvl>
    <w:lvl w:ilvl="3" w:tplc="E88866A4" w:tentative="1">
      <w:start w:val="1"/>
      <w:numFmt w:val="bullet"/>
      <w:lvlText w:val=""/>
      <w:lvlJc w:val="left"/>
      <w:pPr>
        <w:tabs>
          <w:tab w:val="num" w:pos="2880"/>
        </w:tabs>
        <w:ind w:left="2880" w:hanging="360"/>
      </w:pPr>
      <w:rPr>
        <w:rFonts w:ascii="Wingdings 2" w:hAnsi="Wingdings 2" w:hint="default"/>
      </w:rPr>
    </w:lvl>
    <w:lvl w:ilvl="4" w:tplc="3B881F82" w:tentative="1">
      <w:start w:val="1"/>
      <w:numFmt w:val="bullet"/>
      <w:lvlText w:val=""/>
      <w:lvlJc w:val="left"/>
      <w:pPr>
        <w:tabs>
          <w:tab w:val="num" w:pos="3600"/>
        </w:tabs>
        <w:ind w:left="3600" w:hanging="360"/>
      </w:pPr>
      <w:rPr>
        <w:rFonts w:ascii="Wingdings 2" w:hAnsi="Wingdings 2" w:hint="default"/>
      </w:rPr>
    </w:lvl>
    <w:lvl w:ilvl="5" w:tplc="490A92BC" w:tentative="1">
      <w:start w:val="1"/>
      <w:numFmt w:val="bullet"/>
      <w:lvlText w:val=""/>
      <w:lvlJc w:val="left"/>
      <w:pPr>
        <w:tabs>
          <w:tab w:val="num" w:pos="4320"/>
        </w:tabs>
        <w:ind w:left="4320" w:hanging="360"/>
      </w:pPr>
      <w:rPr>
        <w:rFonts w:ascii="Wingdings 2" w:hAnsi="Wingdings 2" w:hint="default"/>
      </w:rPr>
    </w:lvl>
    <w:lvl w:ilvl="6" w:tplc="D90638DC" w:tentative="1">
      <w:start w:val="1"/>
      <w:numFmt w:val="bullet"/>
      <w:lvlText w:val=""/>
      <w:lvlJc w:val="left"/>
      <w:pPr>
        <w:tabs>
          <w:tab w:val="num" w:pos="5040"/>
        </w:tabs>
        <w:ind w:left="5040" w:hanging="360"/>
      </w:pPr>
      <w:rPr>
        <w:rFonts w:ascii="Wingdings 2" w:hAnsi="Wingdings 2" w:hint="default"/>
      </w:rPr>
    </w:lvl>
    <w:lvl w:ilvl="7" w:tplc="9A4242DC" w:tentative="1">
      <w:start w:val="1"/>
      <w:numFmt w:val="bullet"/>
      <w:lvlText w:val=""/>
      <w:lvlJc w:val="left"/>
      <w:pPr>
        <w:tabs>
          <w:tab w:val="num" w:pos="5760"/>
        </w:tabs>
        <w:ind w:left="5760" w:hanging="360"/>
      </w:pPr>
      <w:rPr>
        <w:rFonts w:ascii="Wingdings 2" w:hAnsi="Wingdings 2" w:hint="default"/>
      </w:rPr>
    </w:lvl>
    <w:lvl w:ilvl="8" w:tplc="78C6B2F6"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4"/>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8"/>
  </w:num>
  <w:num w:numId="23">
    <w:abstractNumId w:val="40"/>
  </w:num>
  <w:num w:numId="24">
    <w:abstractNumId w:val="43"/>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3"/>
  </w:num>
  <w:num w:numId="42">
    <w:abstractNumId w:val="0"/>
  </w:num>
  <w:num w:numId="43">
    <w:abstractNumId w:val="42"/>
  </w:num>
  <w:num w:numId="44">
    <w:abstractNumId w:val="41"/>
  </w:num>
  <w:num w:numId="45">
    <w:abstractNumId w:val="45"/>
  </w:num>
  <w:num w:numId="46">
    <w:abstractNumId w:val="34"/>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6D68"/>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3E25"/>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656B"/>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290F"/>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D6E"/>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4E6"/>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1440"/>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459"/>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7BD"/>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6486028">
      <w:bodyDiv w:val="1"/>
      <w:marLeft w:val="0"/>
      <w:marRight w:val="0"/>
      <w:marTop w:val="0"/>
      <w:marBottom w:val="0"/>
      <w:divBdr>
        <w:top w:val="none" w:sz="0" w:space="0" w:color="auto"/>
        <w:left w:val="none" w:sz="0" w:space="0" w:color="auto"/>
        <w:bottom w:val="none" w:sz="0" w:space="0" w:color="auto"/>
        <w:right w:val="none" w:sz="0" w:space="0" w:color="auto"/>
      </w:divBdr>
      <w:divsChild>
        <w:div w:id="1249584806">
          <w:marLeft w:val="576"/>
          <w:marRight w:val="0"/>
          <w:marTop w:val="120"/>
          <w:marBottom w:val="0"/>
          <w:divBdr>
            <w:top w:val="none" w:sz="0" w:space="0" w:color="auto"/>
            <w:left w:val="none" w:sz="0" w:space="0" w:color="auto"/>
            <w:bottom w:val="none" w:sz="0" w:space="0" w:color="auto"/>
            <w:right w:val="none" w:sz="0" w:space="0" w:color="auto"/>
          </w:divBdr>
        </w:div>
        <w:div w:id="1149706708">
          <w:marLeft w:val="576"/>
          <w:marRight w:val="0"/>
          <w:marTop w:val="120"/>
          <w:marBottom w:val="0"/>
          <w:divBdr>
            <w:top w:val="none" w:sz="0" w:space="0" w:color="auto"/>
            <w:left w:val="none" w:sz="0" w:space="0" w:color="auto"/>
            <w:bottom w:val="none" w:sz="0" w:space="0" w:color="auto"/>
            <w:right w:val="none" w:sz="0" w:space="0" w:color="auto"/>
          </w:divBdr>
        </w:div>
        <w:div w:id="1400666491">
          <w:marLeft w:val="576"/>
          <w:marRight w:val="0"/>
          <w:marTop w:val="120"/>
          <w:marBottom w:val="0"/>
          <w:divBdr>
            <w:top w:val="none" w:sz="0" w:space="0" w:color="auto"/>
            <w:left w:val="none" w:sz="0" w:space="0" w:color="auto"/>
            <w:bottom w:val="none" w:sz="0" w:space="0" w:color="auto"/>
            <w:right w:val="none" w:sz="0" w:space="0" w:color="auto"/>
          </w:divBdr>
        </w:div>
        <w:div w:id="33753631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79859316">
      <w:bodyDiv w:val="1"/>
      <w:marLeft w:val="0"/>
      <w:marRight w:val="0"/>
      <w:marTop w:val="0"/>
      <w:marBottom w:val="0"/>
      <w:divBdr>
        <w:top w:val="none" w:sz="0" w:space="0" w:color="auto"/>
        <w:left w:val="none" w:sz="0" w:space="0" w:color="auto"/>
        <w:bottom w:val="none" w:sz="0" w:space="0" w:color="auto"/>
        <w:right w:val="none" w:sz="0" w:space="0" w:color="auto"/>
      </w:divBdr>
      <w:divsChild>
        <w:div w:id="101343135">
          <w:marLeft w:val="0"/>
          <w:marRight w:val="0"/>
          <w:marTop w:val="0"/>
          <w:marBottom w:val="0"/>
          <w:divBdr>
            <w:top w:val="none" w:sz="0" w:space="0" w:color="auto"/>
            <w:left w:val="none" w:sz="0" w:space="0" w:color="auto"/>
            <w:bottom w:val="none" w:sz="0" w:space="0" w:color="auto"/>
            <w:right w:val="none" w:sz="0" w:space="0" w:color="auto"/>
          </w:divBdr>
          <w:divsChild>
            <w:div w:id="1704864030">
              <w:marLeft w:val="0"/>
              <w:marRight w:val="0"/>
              <w:marTop w:val="0"/>
              <w:marBottom w:val="0"/>
              <w:divBdr>
                <w:top w:val="none" w:sz="0" w:space="0" w:color="auto"/>
                <w:left w:val="none" w:sz="0" w:space="0" w:color="auto"/>
                <w:bottom w:val="none" w:sz="0" w:space="0" w:color="auto"/>
                <w:right w:val="none" w:sz="0" w:space="0" w:color="auto"/>
              </w:divBdr>
              <w:divsChild>
                <w:div w:id="50734362">
                  <w:marLeft w:val="0"/>
                  <w:marRight w:val="0"/>
                  <w:marTop w:val="0"/>
                  <w:marBottom w:val="0"/>
                  <w:divBdr>
                    <w:top w:val="none" w:sz="0" w:space="0" w:color="auto"/>
                    <w:left w:val="none" w:sz="0" w:space="0" w:color="auto"/>
                    <w:bottom w:val="none" w:sz="0" w:space="0" w:color="auto"/>
                    <w:right w:val="none" w:sz="0" w:space="0" w:color="auto"/>
                  </w:divBdr>
                  <w:divsChild>
                    <w:div w:id="12410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5987546">
      <w:bodyDiv w:val="1"/>
      <w:marLeft w:val="0"/>
      <w:marRight w:val="0"/>
      <w:marTop w:val="0"/>
      <w:marBottom w:val="0"/>
      <w:divBdr>
        <w:top w:val="none" w:sz="0" w:space="0" w:color="auto"/>
        <w:left w:val="none" w:sz="0" w:space="0" w:color="auto"/>
        <w:bottom w:val="none" w:sz="0" w:space="0" w:color="auto"/>
        <w:right w:val="none" w:sz="0" w:space="0" w:color="auto"/>
      </w:divBdr>
      <w:divsChild>
        <w:div w:id="1779443816">
          <w:marLeft w:val="576"/>
          <w:marRight w:val="0"/>
          <w:marTop w:val="120"/>
          <w:marBottom w:val="0"/>
          <w:divBdr>
            <w:top w:val="none" w:sz="0" w:space="0" w:color="auto"/>
            <w:left w:val="none" w:sz="0" w:space="0" w:color="auto"/>
            <w:bottom w:val="none" w:sz="0" w:space="0" w:color="auto"/>
            <w:right w:val="none" w:sz="0" w:space="0" w:color="auto"/>
          </w:divBdr>
        </w:div>
        <w:div w:id="851073093">
          <w:marLeft w:val="576"/>
          <w:marRight w:val="0"/>
          <w:marTop w:val="120"/>
          <w:marBottom w:val="0"/>
          <w:divBdr>
            <w:top w:val="none" w:sz="0" w:space="0" w:color="auto"/>
            <w:left w:val="none" w:sz="0" w:space="0" w:color="auto"/>
            <w:bottom w:val="none" w:sz="0" w:space="0" w:color="auto"/>
            <w:right w:val="none" w:sz="0" w:space="0" w:color="auto"/>
          </w:divBdr>
        </w:div>
        <w:div w:id="47842718">
          <w:marLeft w:val="576"/>
          <w:marRight w:val="0"/>
          <w:marTop w:val="120"/>
          <w:marBottom w:val="0"/>
          <w:divBdr>
            <w:top w:val="none" w:sz="0" w:space="0" w:color="auto"/>
            <w:left w:val="none" w:sz="0" w:space="0" w:color="auto"/>
            <w:bottom w:val="none" w:sz="0" w:space="0" w:color="auto"/>
            <w:right w:val="none" w:sz="0" w:space="0" w:color="auto"/>
          </w:divBdr>
        </w:div>
        <w:div w:id="262149151">
          <w:marLeft w:val="576"/>
          <w:marRight w:val="0"/>
          <w:marTop w:val="120"/>
          <w:marBottom w:val="0"/>
          <w:divBdr>
            <w:top w:val="none" w:sz="0" w:space="0" w:color="auto"/>
            <w:left w:val="none" w:sz="0" w:space="0" w:color="auto"/>
            <w:bottom w:val="none" w:sz="0" w:space="0" w:color="auto"/>
            <w:right w:val="none" w:sz="0" w:space="0" w:color="auto"/>
          </w:divBdr>
        </w:div>
        <w:div w:id="1684670962">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9849173">
      <w:bodyDiv w:val="1"/>
      <w:marLeft w:val="0"/>
      <w:marRight w:val="0"/>
      <w:marTop w:val="0"/>
      <w:marBottom w:val="0"/>
      <w:divBdr>
        <w:top w:val="none" w:sz="0" w:space="0" w:color="auto"/>
        <w:left w:val="none" w:sz="0" w:space="0" w:color="auto"/>
        <w:bottom w:val="none" w:sz="0" w:space="0" w:color="auto"/>
        <w:right w:val="none" w:sz="0" w:space="0" w:color="auto"/>
      </w:divBdr>
      <w:divsChild>
        <w:div w:id="379784911">
          <w:marLeft w:val="576"/>
          <w:marRight w:val="0"/>
          <w:marTop w:val="120"/>
          <w:marBottom w:val="0"/>
          <w:divBdr>
            <w:top w:val="none" w:sz="0" w:space="0" w:color="auto"/>
            <w:left w:val="none" w:sz="0" w:space="0" w:color="auto"/>
            <w:bottom w:val="none" w:sz="0" w:space="0" w:color="auto"/>
            <w:right w:val="none" w:sz="0" w:space="0" w:color="auto"/>
          </w:divBdr>
        </w:div>
        <w:div w:id="374090158">
          <w:marLeft w:val="576"/>
          <w:marRight w:val="0"/>
          <w:marTop w:val="120"/>
          <w:marBottom w:val="0"/>
          <w:divBdr>
            <w:top w:val="none" w:sz="0" w:space="0" w:color="auto"/>
            <w:left w:val="none" w:sz="0" w:space="0" w:color="auto"/>
            <w:bottom w:val="none" w:sz="0" w:space="0" w:color="auto"/>
            <w:right w:val="none" w:sz="0" w:space="0" w:color="auto"/>
          </w:divBdr>
        </w:div>
        <w:div w:id="470560780">
          <w:marLeft w:val="576"/>
          <w:marRight w:val="0"/>
          <w:marTop w:val="120"/>
          <w:marBottom w:val="0"/>
          <w:divBdr>
            <w:top w:val="none" w:sz="0" w:space="0" w:color="auto"/>
            <w:left w:val="none" w:sz="0" w:space="0" w:color="auto"/>
            <w:bottom w:val="none" w:sz="0" w:space="0" w:color="auto"/>
            <w:right w:val="none" w:sz="0" w:space="0" w:color="auto"/>
          </w:divBdr>
        </w:div>
        <w:div w:id="1666589323">
          <w:marLeft w:val="576"/>
          <w:marRight w:val="0"/>
          <w:marTop w:val="120"/>
          <w:marBottom w:val="0"/>
          <w:divBdr>
            <w:top w:val="none" w:sz="0" w:space="0" w:color="auto"/>
            <w:left w:val="none" w:sz="0" w:space="0" w:color="auto"/>
            <w:bottom w:val="none" w:sz="0" w:space="0" w:color="auto"/>
            <w:right w:val="none" w:sz="0" w:space="0" w:color="auto"/>
          </w:divBdr>
        </w:div>
        <w:div w:id="985082821">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0183579">
      <w:bodyDiv w:val="1"/>
      <w:marLeft w:val="0"/>
      <w:marRight w:val="0"/>
      <w:marTop w:val="0"/>
      <w:marBottom w:val="0"/>
      <w:divBdr>
        <w:top w:val="none" w:sz="0" w:space="0" w:color="auto"/>
        <w:left w:val="none" w:sz="0" w:space="0" w:color="auto"/>
        <w:bottom w:val="none" w:sz="0" w:space="0" w:color="auto"/>
        <w:right w:val="none" w:sz="0" w:space="0" w:color="auto"/>
      </w:divBdr>
      <w:divsChild>
        <w:div w:id="1803886166">
          <w:marLeft w:val="576"/>
          <w:marRight w:val="0"/>
          <w:marTop w:val="120"/>
          <w:marBottom w:val="0"/>
          <w:divBdr>
            <w:top w:val="none" w:sz="0" w:space="0" w:color="auto"/>
            <w:left w:val="none" w:sz="0" w:space="0" w:color="auto"/>
            <w:bottom w:val="none" w:sz="0" w:space="0" w:color="auto"/>
            <w:right w:val="none" w:sz="0" w:space="0" w:color="auto"/>
          </w:divBdr>
        </w:div>
        <w:div w:id="1582566773">
          <w:marLeft w:val="576"/>
          <w:marRight w:val="0"/>
          <w:marTop w:val="120"/>
          <w:marBottom w:val="0"/>
          <w:divBdr>
            <w:top w:val="none" w:sz="0" w:space="0" w:color="auto"/>
            <w:left w:val="none" w:sz="0" w:space="0" w:color="auto"/>
            <w:bottom w:val="none" w:sz="0" w:space="0" w:color="auto"/>
            <w:right w:val="none" w:sz="0" w:space="0" w:color="auto"/>
          </w:divBdr>
        </w:div>
        <w:div w:id="1413233356">
          <w:marLeft w:val="576"/>
          <w:marRight w:val="0"/>
          <w:marTop w:val="120"/>
          <w:marBottom w:val="0"/>
          <w:divBdr>
            <w:top w:val="none" w:sz="0" w:space="0" w:color="auto"/>
            <w:left w:val="none" w:sz="0" w:space="0" w:color="auto"/>
            <w:bottom w:val="none" w:sz="0" w:space="0" w:color="auto"/>
            <w:right w:val="none" w:sz="0" w:space="0" w:color="auto"/>
          </w:divBdr>
        </w:div>
        <w:div w:id="130766347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6683862">
      <w:bodyDiv w:val="1"/>
      <w:marLeft w:val="0"/>
      <w:marRight w:val="0"/>
      <w:marTop w:val="0"/>
      <w:marBottom w:val="0"/>
      <w:divBdr>
        <w:top w:val="none" w:sz="0" w:space="0" w:color="auto"/>
        <w:left w:val="none" w:sz="0" w:space="0" w:color="auto"/>
        <w:bottom w:val="none" w:sz="0" w:space="0" w:color="auto"/>
        <w:right w:val="none" w:sz="0" w:space="0" w:color="auto"/>
      </w:divBdr>
      <w:divsChild>
        <w:div w:id="515118457">
          <w:marLeft w:val="576"/>
          <w:marRight w:val="0"/>
          <w:marTop w:val="120"/>
          <w:marBottom w:val="0"/>
          <w:divBdr>
            <w:top w:val="none" w:sz="0" w:space="0" w:color="auto"/>
            <w:left w:val="none" w:sz="0" w:space="0" w:color="auto"/>
            <w:bottom w:val="none" w:sz="0" w:space="0" w:color="auto"/>
            <w:right w:val="none" w:sz="0" w:space="0" w:color="auto"/>
          </w:divBdr>
        </w:div>
        <w:div w:id="1649161899">
          <w:marLeft w:val="576"/>
          <w:marRight w:val="0"/>
          <w:marTop w:val="120"/>
          <w:marBottom w:val="0"/>
          <w:divBdr>
            <w:top w:val="none" w:sz="0" w:space="0" w:color="auto"/>
            <w:left w:val="none" w:sz="0" w:space="0" w:color="auto"/>
            <w:bottom w:val="none" w:sz="0" w:space="0" w:color="auto"/>
            <w:right w:val="none" w:sz="0" w:space="0" w:color="auto"/>
          </w:divBdr>
        </w:div>
        <w:div w:id="1492721161">
          <w:marLeft w:val="576"/>
          <w:marRight w:val="0"/>
          <w:marTop w:val="120"/>
          <w:marBottom w:val="0"/>
          <w:divBdr>
            <w:top w:val="none" w:sz="0" w:space="0" w:color="auto"/>
            <w:left w:val="none" w:sz="0" w:space="0" w:color="auto"/>
            <w:bottom w:val="none" w:sz="0" w:space="0" w:color="auto"/>
            <w:right w:val="none" w:sz="0" w:space="0" w:color="auto"/>
          </w:divBdr>
        </w:div>
        <w:div w:id="127744878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7121931">
      <w:bodyDiv w:val="1"/>
      <w:marLeft w:val="0"/>
      <w:marRight w:val="0"/>
      <w:marTop w:val="0"/>
      <w:marBottom w:val="0"/>
      <w:divBdr>
        <w:top w:val="none" w:sz="0" w:space="0" w:color="auto"/>
        <w:left w:val="none" w:sz="0" w:space="0" w:color="auto"/>
        <w:bottom w:val="none" w:sz="0" w:space="0" w:color="auto"/>
        <w:right w:val="none" w:sz="0" w:space="0" w:color="auto"/>
      </w:divBdr>
      <w:divsChild>
        <w:div w:id="210654616">
          <w:marLeft w:val="576"/>
          <w:marRight w:val="0"/>
          <w:marTop w:val="120"/>
          <w:marBottom w:val="0"/>
          <w:divBdr>
            <w:top w:val="none" w:sz="0" w:space="0" w:color="auto"/>
            <w:left w:val="none" w:sz="0" w:space="0" w:color="auto"/>
            <w:bottom w:val="none" w:sz="0" w:space="0" w:color="auto"/>
            <w:right w:val="none" w:sz="0" w:space="0" w:color="auto"/>
          </w:divBdr>
        </w:div>
        <w:div w:id="1228297780">
          <w:marLeft w:val="576"/>
          <w:marRight w:val="0"/>
          <w:marTop w:val="120"/>
          <w:marBottom w:val="0"/>
          <w:divBdr>
            <w:top w:val="none" w:sz="0" w:space="0" w:color="auto"/>
            <w:left w:val="none" w:sz="0" w:space="0" w:color="auto"/>
            <w:bottom w:val="none" w:sz="0" w:space="0" w:color="auto"/>
            <w:right w:val="none" w:sz="0" w:space="0" w:color="auto"/>
          </w:divBdr>
        </w:div>
        <w:div w:id="763961419">
          <w:marLeft w:val="576"/>
          <w:marRight w:val="0"/>
          <w:marTop w:val="120"/>
          <w:marBottom w:val="0"/>
          <w:divBdr>
            <w:top w:val="none" w:sz="0" w:space="0" w:color="auto"/>
            <w:left w:val="none" w:sz="0" w:space="0" w:color="auto"/>
            <w:bottom w:val="none" w:sz="0" w:space="0" w:color="auto"/>
            <w:right w:val="none" w:sz="0" w:space="0" w:color="auto"/>
          </w:divBdr>
        </w:div>
        <w:div w:id="197147704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2021-06-15T07:41:00Z</dcterms:modified>
</cp:coreProperties>
</file>