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724DF" w:rsidRDefault="000724DF" w:rsidP="000724DF">
      <w:pPr>
        <w:spacing w:line="360" w:lineRule="auto"/>
        <w:jc w:val="center"/>
        <w:rPr>
          <w:rFonts w:ascii="Times New Roman" w:hAnsi="Times New Roman" w:cs="Times New Roman"/>
          <w:b/>
          <w:sz w:val="48"/>
          <w:szCs w:val="48"/>
        </w:rPr>
      </w:pPr>
      <w:r w:rsidRPr="000724DF">
        <w:rPr>
          <w:rFonts w:ascii="Times New Roman" w:hAnsi="Times New Roman" w:cs="Times New Roman"/>
          <w:b/>
          <w:sz w:val="48"/>
          <w:szCs w:val="48"/>
        </w:rPr>
        <w:t>Adaptive Configuration of Service-Based Smart Sensors in Edge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724DF" w:rsidRDefault="000724DF" w:rsidP="00E53AA4">
      <w:pPr>
        <w:spacing w:line="360" w:lineRule="auto"/>
        <w:jc w:val="both"/>
        <w:rPr>
          <w:rFonts w:ascii="Times New Roman" w:hAnsi="Times New Roman" w:cs="Times New Roman"/>
          <w:b/>
          <w:sz w:val="44"/>
          <w:szCs w:val="44"/>
        </w:rPr>
      </w:pPr>
    </w:p>
    <w:p w:rsidR="000724DF" w:rsidRDefault="000724D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54590" w:rsidRPr="00E54590" w:rsidRDefault="00E54590" w:rsidP="00E5459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54590">
        <w:rPr>
          <w:rFonts w:ascii="Times New Roman" w:eastAsia="Times New Roman" w:hAnsi="Times New Roman" w:cs="Times New Roman"/>
          <w:color w:val="333333"/>
          <w:sz w:val="32"/>
          <w:szCs w:val="32"/>
          <w:lang w:val="en-IN" w:eastAsia="en-IN" w:bidi="ta-IN"/>
        </w:rPr>
        <w:t>Edge computing promises to facilitate the collaboration of smart sensors at the network edge, in order to satisfying the delay constraints of certain requests, and decreasing the transmission of large-volume sensory data from the edge to the cloud. Generally, the functionalities provided by smart sensors are encapsulated as services, and the satisfaction of certain requests is reduced to the composition of services configured upon smart sensors in edge networks. Considering the dynamics and hard-to-prediction of incoming requests, an adaptive and online service configuration mechanism is essential, especially when various temporal constraints are prescribed by requests and satisfied by configured services. We formulate this problem in terms of a continuous time Markov decision process model based on the state-action-reward mechanism. A temporal-difference learning approach is developed to optimize service configuration, while taking long-term delay sensitivity and energy efficiency into consideration. Extensive experiments are conducted, and evaluation results show that our approach outperforms the state-of-art's techniques for achieving close-to-optimal service configuration, and improving temporal satisfaction of user requests.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459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5ABB" w:rsidRDefault="00A0446B" w:rsidP="003276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C5ABB">
        <w:rPr>
          <w:rFonts w:ascii="Times New Roman" w:hAnsi="Times New Roman" w:cs="Times New Roman"/>
          <w:sz w:val="32"/>
          <w:szCs w:val="32"/>
          <w:lang w:val="en-IN"/>
        </w:rPr>
        <w:t>Implementation depends o</w:t>
      </w:r>
      <w:r w:rsidRPr="001C5ABB">
        <w:rPr>
          <w:rFonts w:ascii="Times New Roman" w:hAnsi="Times New Roman" w:cs="Times New Roman"/>
          <w:sz w:val="32"/>
          <w:szCs w:val="32"/>
          <w:lang w:val="en-IN"/>
        </w:rPr>
        <w:t xml:space="preserve">n the design and existing technologies (hardware, communication, and software) that provide the required functionalities. </w:t>
      </w:r>
    </w:p>
    <w:p w:rsidR="00000000" w:rsidRPr="001C5ABB" w:rsidRDefault="00A0446B" w:rsidP="003276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C5ABB">
        <w:rPr>
          <w:rFonts w:ascii="Times New Roman" w:hAnsi="Times New Roman" w:cs="Times New Roman"/>
          <w:sz w:val="32"/>
          <w:szCs w:val="32"/>
          <w:lang w:val="en-IN"/>
        </w:rPr>
        <w:t>This novel approach overcomes some drawbacks of existing designs related to interoperability and scalability of services.</w:t>
      </w:r>
    </w:p>
    <w:p w:rsidR="00000000" w:rsidRPr="001C5ABB" w:rsidRDefault="00A0446B" w:rsidP="003276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C5ABB">
        <w:rPr>
          <w:rFonts w:ascii="Times New Roman" w:hAnsi="Times New Roman" w:cs="Times New Roman"/>
          <w:sz w:val="32"/>
          <w:szCs w:val="32"/>
          <w:lang w:val="en-IN"/>
        </w:rPr>
        <w:t>Pre-exist</w:t>
      </w:r>
      <w:r w:rsidRPr="001C5ABB">
        <w:rPr>
          <w:rFonts w:ascii="Times New Roman" w:hAnsi="Times New Roman" w:cs="Times New Roman"/>
          <w:sz w:val="32"/>
          <w:szCs w:val="32"/>
          <w:lang w:val="en-IN"/>
        </w:rPr>
        <w:t>ing buildings, however, do not usually have these systems. Generally, each type of installation offers specific services: Heating Ventilation and Air Conditioning (HVAC) controls climate services, cameras and sensors offer security services, etc.</w:t>
      </w:r>
      <w:r w:rsidRPr="001C5ABB">
        <w:rPr>
          <w:rFonts w:ascii="Times New Roman" w:hAnsi="Times New Roman" w:cs="Times New Roman"/>
          <w:sz w:val="32"/>
          <w:szCs w:val="32"/>
        </w:rPr>
        <w:t xml:space="preserve"> </w:t>
      </w:r>
    </w:p>
    <w:p w:rsidR="00000000" w:rsidRPr="001C5ABB" w:rsidRDefault="00A0446B" w:rsidP="0032769E">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C5ABB">
        <w:rPr>
          <w:rFonts w:ascii="Times New Roman" w:hAnsi="Times New Roman" w:cs="Times New Roman"/>
          <w:sz w:val="32"/>
          <w:szCs w:val="32"/>
          <w:lang w:val="en-IN"/>
        </w:rPr>
        <w:t>Moreove</w:t>
      </w:r>
      <w:r w:rsidRPr="001C5ABB">
        <w:rPr>
          <w:rFonts w:ascii="Times New Roman" w:hAnsi="Times New Roman" w:cs="Times New Roman"/>
          <w:sz w:val="32"/>
          <w:szCs w:val="32"/>
          <w:lang w:val="en-IN"/>
        </w:rPr>
        <w:t xml:space="preserve">r, the potential of the services that can be offered also makes it attractive for pre-existing buildings.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2769E" w:rsidRDefault="00A0446B" w:rsidP="0032769E">
      <w:pPr>
        <w:numPr>
          <w:ilvl w:val="0"/>
          <w:numId w:val="45"/>
        </w:numPr>
        <w:spacing w:line="360" w:lineRule="auto"/>
        <w:jc w:val="both"/>
        <w:rPr>
          <w:rFonts w:ascii="Times New Roman" w:hAnsi="Times New Roman" w:cs="Times New Roman"/>
          <w:bCs/>
          <w:sz w:val="32"/>
          <w:szCs w:val="32"/>
          <w:lang w:val="en-IN"/>
        </w:rPr>
      </w:pPr>
      <w:r w:rsidRPr="0032769E">
        <w:rPr>
          <w:rFonts w:ascii="Times New Roman" w:hAnsi="Times New Roman" w:cs="Times New Roman"/>
          <w:bCs/>
          <w:sz w:val="32"/>
          <w:szCs w:val="32"/>
          <w:lang w:val="en-IN"/>
        </w:rPr>
        <w:t xml:space="preserve">In response to this problem, part of the network intelligence and data management </w:t>
      </w:r>
      <w:r w:rsidRPr="0032769E">
        <w:rPr>
          <w:rFonts w:ascii="Times New Roman" w:hAnsi="Times New Roman" w:cs="Times New Roman"/>
          <w:bCs/>
          <w:sz w:val="32"/>
          <w:szCs w:val="32"/>
          <w:lang w:val="en-IN"/>
        </w:rPr>
        <w:t xml:space="preserve">should be distributed to gateways and routers in the interconnected systems creating fog and edge computing operations. </w:t>
      </w:r>
    </w:p>
    <w:p w:rsidR="00000000" w:rsidRPr="0032769E" w:rsidRDefault="00A0446B" w:rsidP="0032769E">
      <w:pPr>
        <w:numPr>
          <w:ilvl w:val="0"/>
          <w:numId w:val="45"/>
        </w:numPr>
        <w:spacing w:line="360" w:lineRule="auto"/>
        <w:jc w:val="both"/>
        <w:rPr>
          <w:rFonts w:ascii="Times New Roman" w:hAnsi="Times New Roman" w:cs="Times New Roman"/>
          <w:bCs/>
          <w:sz w:val="32"/>
          <w:szCs w:val="32"/>
          <w:lang w:val="en-IN"/>
        </w:rPr>
      </w:pPr>
      <w:r w:rsidRPr="0032769E">
        <w:rPr>
          <w:rFonts w:ascii="Times New Roman" w:hAnsi="Times New Roman" w:cs="Times New Roman"/>
          <w:bCs/>
          <w:sz w:val="32"/>
          <w:szCs w:val="32"/>
          <w:lang w:val="en-IN"/>
        </w:rPr>
        <w:t>Software and algorithms for distributed problem-solving and decision-making to various management parts of the IoT systems.</w:t>
      </w:r>
    </w:p>
    <w:p w:rsidR="00000000" w:rsidRPr="0032769E" w:rsidRDefault="00A0446B" w:rsidP="0032769E">
      <w:pPr>
        <w:numPr>
          <w:ilvl w:val="0"/>
          <w:numId w:val="45"/>
        </w:numPr>
        <w:spacing w:line="360" w:lineRule="auto"/>
        <w:jc w:val="both"/>
        <w:rPr>
          <w:rFonts w:ascii="Times New Roman" w:hAnsi="Times New Roman" w:cs="Times New Roman"/>
          <w:bCs/>
          <w:sz w:val="32"/>
          <w:szCs w:val="32"/>
          <w:lang w:val="en-IN"/>
        </w:rPr>
      </w:pPr>
      <w:r w:rsidRPr="0032769E">
        <w:rPr>
          <w:rFonts w:ascii="Times New Roman" w:hAnsi="Times New Roman" w:cs="Times New Roman"/>
          <w:bCs/>
          <w:sz w:val="32"/>
          <w:szCs w:val="32"/>
          <w:lang w:val="en-IN"/>
        </w:rPr>
        <w:t xml:space="preserve">However, </w:t>
      </w:r>
      <w:r w:rsidRPr="0032769E">
        <w:rPr>
          <w:rFonts w:ascii="Times New Roman" w:hAnsi="Times New Roman" w:cs="Times New Roman"/>
          <w:bCs/>
          <w:sz w:val="32"/>
          <w:szCs w:val="32"/>
          <w:lang w:val="en-IN"/>
        </w:rPr>
        <w:t>due to the high frequency of 5.9 GHz for ITS-G5, the physical obstacles on the link path can be problematic for the signal propagation.</w:t>
      </w:r>
    </w:p>
    <w:p w:rsidR="00000000" w:rsidRPr="0032769E" w:rsidRDefault="00A0446B" w:rsidP="0032769E">
      <w:pPr>
        <w:numPr>
          <w:ilvl w:val="0"/>
          <w:numId w:val="45"/>
        </w:numPr>
        <w:spacing w:line="360" w:lineRule="auto"/>
        <w:jc w:val="both"/>
        <w:rPr>
          <w:rFonts w:ascii="Times New Roman" w:hAnsi="Times New Roman" w:cs="Times New Roman"/>
          <w:bCs/>
          <w:sz w:val="32"/>
          <w:szCs w:val="32"/>
          <w:lang w:val="en-IN"/>
        </w:rPr>
      </w:pPr>
      <w:r w:rsidRPr="0032769E">
        <w:rPr>
          <w:rFonts w:ascii="Times New Roman" w:hAnsi="Times New Roman" w:cs="Times New Roman"/>
          <w:bCs/>
          <w:sz w:val="32"/>
          <w:szCs w:val="32"/>
          <w:lang w:val="en-IN"/>
        </w:rPr>
        <w:lastRenderedPageBreak/>
        <w:t xml:space="preserve">Another problem of these methods and their modifications is that they are rather static in their operations. </w:t>
      </w:r>
    </w:p>
    <w:p w:rsidR="000B33B0" w:rsidRPr="0032769E" w:rsidRDefault="006A300A" w:rsidP="0032769E">
      <w:pPr>
        <w:spacing w:line="360" w:lineRule="auto"/>
        <w:jc w:val="both"/>
        <w:rPr>
          <w:rFonts w:ascii="Times New Roman" w:eastAsia="Times New Roman" w:hAnsi="Times New Roman" w:cs="Times New Roman"/>
          <w:sz w:val="32"/>
          <w:szCs w:val="32"/>
        </w:rPr>
      </w:pPr>
      <w:r w:rsidRPr="0032769E">
        <w:rPr>
          <w:rFonts w:ascii="Times New Roman" w:hAnsi="Times New Roman" w:cs="Times New Roman"/>
          <w:b/>
          <w:sz w:val="36"/>
          <w:szCs w:val="36"/>
        </w:rPr>
        <w:t xml:space="preserve">2.2. PROPOSED </w:t>
      </w:r>
      <w:r w:rsidR="000B33B0" w:rsidRPr="0032769E">
        <w:rPr>
          <w:rFonts w:ascii="Times New Roman" w:hAnsi="Times New Roman" w:cs="Times New Roman"/>
          <w:b/>
          <w:sz w:val="36"/>
          <w:szCs w:val="36"/>
        </w:rPr>
        <w:t xml:space="preserve">SYSTEM </w:t>
      </w:r>
    </w:p>
    <w:p w:rsidR="0032769E" w:rsidRPr="0032769E" w:rsidRDefault="0032769E" w:rsidP="0032769E">
      <w:pPr>
        <w:pStyle w:val="NormalWeb"/>
        <w:numPr>
          <w:ilvl w:val="0"/>
          <w:numId w:val="46"/>
        </w:numPr>
        <w:spacing w:before="0" w:beforeAutospacing="0" w:after="0" w:afterAutospacing="0" w:line="360" w:lineRule="auto"/>
        <w:ind w:left="142" w:firstLine="0"/>
        <w:jc w:val="both"/>
        <w:rPr>
          <w:sz w:val="32"/>
          <w:szCs w:val="32"/>
        </w:rPr>
      </w:pPr>
      <w:r w:rsidRPr="0032769E">
        <w:rPr>
          <w:sz w:val="32"/>
          <w:szCs w:val="32"/>
        </w:rPr>
        <w:t>In this work, a method to design smart services based on the edge computing paradigm is analysed and proposed.</w:t>
      </w:r>
    </w:p>
    <w:p w:rsidR="0032769E" w:rsidRPr="0032769E" w:rsidRDefault="0032769E" w:rsidP="0032769E">
      <w:pPr>
        <w:pStyle w:val="NormalWeb"/>
        <w:numPr>
          <w:ilvl w:val="0"/>
          <w:numId w:val="46"/>
        </w:numPr>
        <w:spacing w:before="0" w:beforeAutospacing="0" w:after="0" w:afterAutospacing="0" w:line="360" w:lineRule="auto"/>
        <w:ind w:left="142" w:firstLine="0"/>
        <w:jc w:val="both"/>
        <w:rPr>
          <w:sz w:val="32"/>
          <w:szCs w:val="32"/>
        </w:rPr>
      </w:pPr>
      <w:r w:rsidRPr="0032769E">
        <w:rPr>
          <w:sz w:val="32"/>
          <w:szCs w:val="32"/>
        </w:rPr>
        <w:t>It is an intensely researched topic where many works are being proposed; there are even review works that summarise cloud computing paradigm related studies.</w:t>
      </w:r>
    </w:p>
    <w:p w:rsidR="0032769E" w:rsidRPr="0032769E" w:rsidRDefault="0032769E" w:rsidP="0032769E">
      <w:pPr>
        <w:pStyle w:val="NormalWeb"/>
        <w:numPr>
          <w:ilvl w:val="0"/>
          <w:numId w:val="46"/>
        </w:numPr>
        <w:spacing w:before="0" w:beforeAutospacing="0" w:after="0" w:afterAutospacing="0" w:line="360" w:lineRule="auto"/>
        <w:ind w:left="142" w:firstLine="0"/>
        <w:jc w:val="both"/>
        <w:rPr>
          <w:sz w:val="32"/>
          <w:szCs w:val="32"/>
        </w:rPr>
      </w:pPr>
      <w:r w:rsidRPr="0032769E">
        <w:rPr>
          <w:sz w:val="32"/>
          <w:szCs w:val="32"/>
        </w:rPr>
        <w:t>Reliable service provisioning methods are proposed to offer the system a higher resilience and provide agile and optimised cloud services.</w:t>
      </w:r>
    </w:p>
    <w:p w:rsidR="0032769E" w:rsidRPr="0032769E" w:rsidRDefault="0032769E" w:rsidP="0032769E">
      <w:pPr>
        <w:pStyle w:val="NormalWeb"/>
        <w:numPr>
          <w:ilvl w:val="0"/>
          <w:numId w:val="46"/>
        </w:numPr>
        <w:spacing w:before="0" w:beforeAutospacing="0" w:after="0" w:afterAutospacing="0" w:line="360" w:lineRule="auto"/>
        <w:ind w:left="142" w:firstLine="0"/>
        <w:jc w:val="both"/>
        <w:rPr>
          <w:sz w:val="32"/>
          <w:szCs w:val="32"/>
        </w:rPr>
      </w:pPr>
      <w:r w:rsidRPr="0032769E">
        <w:rPr>
          <w:sz w:val="32"/>
          <w:szCs w:val="32"/>
        </w:rPr>
        <w:t xml:space="preserve">This protocol is proposed as communication paradigm between sensors, actuators, controllers, communication devices and subsystems. </w:t>
      </w:r>
    </w:p>
    <w:p w:rsidR="00BB3207" w:rsidRPr="0032769E" w:rsidRDefault="0032769E" w:rsidP="0032769E">
      <w:pPr>
        <w:pStyle w:val="NormalWeb"/>
        <w:numPr>
          <w:ilvl w:val="0"/>
          <w:numId w:val="46"/>
        </w:numPr>
        <w:spacing w:before="0" w:beforeAutospacing="0" w:after="0" w:afterAutospacing="0" w:line="360" w:lineRule="auto"/>
        <w:ind w:left="142" w:firstLine="0"/>
        <w:jc w:val="both"/>
        <w:rPr>
          <w:sz w:val="32"/>
          <w:szCs w:val="32"/>
        </w:rPr>
      </w:pPr>
      <w:r w:rsidRPr="0032769E">
        <w:rPr>
          <w:sz w:val="32"/>
          <w:szCs w:val="32"/>
        </w:rPr>
        <w:t>Machine learning models are proposed for different subsystems and can be installed on edge or fog nodes.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2769E" w:rsidRDefault="00A0446B" w:rsidP="003276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769E">
        <w:rPr>
          <w:rFonts w:ascii="Times New Roman" w:eastAsia="AdvGulliv-R" w:hAnsi="Times New Roman" w:cs="Times New Roman"/>
          <w:bCs/>
          <w:sz w:val="32"/>
          <w:szCs w:val="32"/>
          <w:lang w:val="en-IN"/>
        </w:rPr>
        <w:t xml:space="preserve">These adaptive solutions are providing more stable network performance and optimizing the network path and resources. </w:t>
      </w:r>
    </w:p>
    <w:p w:rsidR="00000000" w:rsidRPr="0032769E" w:rsidRDefault="00A0446B" w:rsidP="003276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769E">
        <w:rPr>
          <w:rFonts w:ascii="Times New Roman" w:eastAsia="AdvGulliv-R" w:hAnsi="Times New Roman" w:cs="Times New Roman"/>
          <w:bCs/>
          <w:sz w:val="32"/>
          <w:szCs w:val="32"/>
          <w:lang w:val="en-IN"/>
        </w:rPr>
        <w:t>The system must be robust, providing high performance and scalable algorithms and protocols capable of handling varying numbe</w:t>
      </w:r>
      <w:r w:rsidRPr="0032769E">
        <w:rPr>
          <w:rFonts w:ascii="Times New Roman" w:eastAsia="AdvGulliv-R" w:hAnsi="Times New Roman" w:cs="Times New Roman"/>
          <w:bCs/>
          <w:sz w:val="32"/>
          <w:szCs w:val="32"/>
          <w:lang w:val="en-IN"/>
        </w:rPr>
        <w:t>r of devices, workload levels and heterogeneous networks.</w:t>
      </w:r>
    </w:p>
    <w:p w:rsidR="00000000" w:rsidRPr="0032769E" w:rsidRDefault="00A0446B" w:rsidP="003276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769E">
        <w:rPr>
          <w:rFonts w:ascii="Times New Roman" w:eastAsia="AdvGulliv-R" w:hAnsi="Times New Roman" w:cs="Times New Roman"/>
          <w:bCs/>
          <w:sz w:val="32"/>
          <w:szCs w:val="32"/>
          <w:lang w:val="en-IN"/>
        </w:rPr>
        <w:lastRenderedPageBreak/>
        <w:t>The latest development of scheduling methods is directed to the dynamic adaptation of scheduling parameters which gives better overall performance.</w:t>
      </w:r>
    </w:p>
    <w:p w:rsidR="00000000" w:rsidRPr="0032769E" w:rsidRDefault="00A0446B" w:rsidP="003276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769E">
        <w:rPr>
          <w:rFonts w:ascii="Times New Roman" w:eastAsia="AdvGulliv-R" w:hAnsi="Times New Roman" w:cs="Times New Roman"/>
          <w:bCs/>
          <w:sz w:val="32"/>
          <w:szCs w:val="32"/>
          <w:lang w:val="en-IN"/>
        </w:rPr>
        <w:t>REAC marking shows a very good performance, with</w:t>
      </w:r>
      <w:r w:rsidRPr="0032769E">
        <w:rPr>
          <w:rFonts w:ascii="Times New Roman" w:eastAsia="AdvGulliv-R" w:hAnsi="Times New Roman" w:cs="Times New Roman"/>
          <w:bCs/>
          <w:sz w:val="32"/>
          <w:szCs w:val="32"/>
          <w:lang w:val="en-IN"/>
        </w:rPr>
        <w:t xml:space="preserve"> a maximum utilization of approximately 97%.</w:t>
      </w:r>
    </w:p>
    <w:p w:rsidR="00000000" w:rsidRPr="0032769E" w:rsidRDefault="00A0446B" w:rsidP="0032769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2769E">
        <w:rPr>
          <w:rFonts w:ascii="Times New Roman" w:eastAsia="AdvGulliv-R" w:hAnsi="Times New Roman" w:cs="Times New Roman"/>
          <w:bCs/>
          <w:sz w:val="32"/>
          <w:szCs w:val="32"/>
          <w:lang w:val="en-IN"/>
        </w:rPr>
        <w:t>Computation offloading can overcome the resource and energy constraints on mobile devices requiring high performance computations to save storage and battery lifetime.</w:t>
      </w:r>
      <w:r w:rsidRPr="0032769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423A1" w:rsidRDefault="00AF540D"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The three mega trends in cloud and IoT</w:t>
            </w:r>
          </w:p>
        </w:tc>
        <w:tc>
          <w:tcPr>
            <w:tcW w:w="3192" w:type="dxa"/>
          </w:tcPr>
          <w:p w:rsidR="000C407B" w:rsidRPr="00B423A1" w:rsidRDefault="00AF540D" w:rsidP="00AF540D">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 xml:space="preserve">M. Enescu, </w:t>
            </w:r>
          </w:p>
        </w:tc>
        <w:tc>
          <w:tcPr>
            <w:tcW w:w="3192" w:type="dxa"/>
          </w:tcPr>
          <w:p w:rsidR="000C407B" w:rsidRPr="00B423A1" w:rsidRDefault="00AF540D"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The convergence creates the open, global network connecting people, data, and things.</w:t>
            </w:r>
          </w:p>
        </w:tc>
      </w:tr>
      <w:tr w:rsidR="000C407B" w:rsidTr="000C407B">
        <w:trPr>
          <w:trHeight w:val="2942"/>
        </w:trPr>
        <w:tc>
          <w:tcPr>
            <w:tcW w:w="3192" w:type="dxa"/>
          </w:tcPr>
          <w:p w:rsidR="000C407B" w:rsidRPr="00B423A1" w:rsidRDefault="00AF540D"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Fog Computing, Ecosystem, Architecture and Applications</w:t>
            </w:r>
          </w:p>
        </w:tc>
        <w:tc>
          <w:tcPr>
            <w:tcW w:w="3192" w:type="dxa"/>
          </w:tcPr>
          <w:p w:rsidR="000C407B" w:rsidRPr="00B423A1" w:rsidRDefault="00AF540D" w:rsidP="00AF540D">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 xml:space="preserve">Cisco, </w:t>
            </w:r>
          </w:p>
        </w:tc>
        <w:tc>
          <w:tcPr>
            <w:tcW w:w="3192" w:type="dxa"/>
          </w:tcPr>
          <w:p w:rsidR="00AF540D" w:rsidRPr="00B423A1" w:rsidRDefault="00AF540D"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B423A1">
              <w:rPr>
                <w:rFonts w:ascii="Times New Roman" w:hAnsi="Times New Roman" w:cs="Times New Roman"/>
                <w:color w:val="333333"/>
                <w:sz w:val="28"/>
                <w:szCs w:val="28"/>
                <w:shd w:val="clear" w:color="auto" w:fill="FFFFFF"/>
              </w:rPr>
              <w:t>Therefore, understanding Fog computing architecture and its role in improving QoS is a paramount research topic.</w:t>
            </w:r>
          </w:p>
        </w:tc>
      </w:tr>
      <w:tr w:rsidR="000C407B" w:rsidTr="000C407B">
        <w:tc>
          <w:tcPr>
            <w:tcW w:w="3192" w:type="dxa"/>
          </w:tcPr>
          <w:p w:rsidR="000C407B" w:rsidRPr="00B423A1" w:rsidRDefault="00B423A1"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Internet of things strategic research roadmap</w:t>
            </w:r>
          </w:p>
        </w:tc>
        <w:tc>
          <w:tcPr>
            <w:tcW w:w="3192" w:type="dxa"/>
          </w:tcPr>
          <w:p w:rsidR="000C407B" w:rsidRPr="00B423A1" w:rsidRDefault="00AF540D" w:rsidP="00AF540D">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 xml:space="preserve">O. Vermesan, P. Friess, P. Guillemin, S. Gusmeroli, H. Sundmaeker, A. Bassi, I. S. Jubert, M. Mazura, </w:t>
            </w:r>
            <w:r w:rsidRPr="00B423A1">
              <w:rPr>
                <w:rFonts w:ascii="Times New Roman" w:hAnsi="Times New Roman" w:cs="Times New Roman"/>
                <w:sz w:val="28"/>
                <w:szCs w:val="28"/>
              </w:rPr>
              <w:lastRenderedPageBreak/>
              <w:t xml:space="preserve">M. Harrison, M. Eisenhauer et al., </w:t>
            </w:r>
          </w:p>
        </w:tc>
        <w:tc>
          <w:tcPr>
            <w:tcW w:w="3192" w:type="dxa"/>
          </w:tcPr>
          <w:p w:rsidR="000C407B" w:rsidRPr="00B423A1" w:rsidRDefault="00B423A1"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lastRenderedPageBreak/>
              <w:t>IoS is denoting a software based component that will be delivered via different networks and Internet.</w:t>
            </w:r>
          </w:p>
        </w:tc>
      </w:tr>
      <w:tr w:rsidR="000C407B" w:rsidTr="000C407B">
        <w:tc>
          <w:tcPr>
            <w:tcW w:w="3192" w:type="dxa"/>
          </w:tcPr>
          <w:p w:rsidR="000C407B" w:rsidRPr="00B423A1" w:rsidRDefault="00B423A1"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lastRenderedPageBreak/>
              <w:t>Securing the internet of things: A standardization perspective</w:t>
            </w:r>
          </w:p>
        </w:tc>
        <w:tc>
          <w:tcPr>
            <w:tcW w:w="3192" w:type="dxa"/>
          </w:tcPr>
          <w:p w:rsidR="000C407B" w:rsidRPr="00B423A1" w:rsidRDefault="00B423A1" w:rsidP="00B423A1">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sz w:val="28"/>
                <w:szCs w:val="28"/>
              </w:rPr>
              <w:t xml:space="preserve">S. L. Keoh, S. Kumar, and H. Tschofenig, </w:t>
            </w:r>
          </w:p>
        </w:tc>
        <w:tc>
          <w:tcPr>
            <w:tcW w:w="3192" w:type="dxa"/>
          </w:tcPr>
          <w:p w:rsidR="000C407B" w:rsidRPr="00B423A1" w:rsidRDefault="00B423A1" w:rsidP="00E53AA4">
            <w:pPr>
              <w:tabs>
                <w:tab w:val="left" w:pos="720"/>
              </w:tabs>
              <w:spacing w:after="100" w:line="360" w:lineRule="auto"/>
              <w:jc w:val="both"/>
              <w:rPr>
                <w:rFonts w:ascii="Times New Roman" w:hAnsi="Times New Roman" w:cs="Times New Roman"/>
                <w:sz w:val="28"/>
                <w:szCs w:val="28"/>
              </w:rPr>
            </w:pPr>
            <w:r w:rsidRPr="00B423A1">
              <w:rPr>
                <w:rFonts w:ascii="Times New Roman" w:hAnsi="Times New Roman" w:cs="Times New Roman"/>
                <w:color w:val="333333"/>
                <w:sz w:val="28"/>
                <w:szCs w:val="28"/>
                <w:shd w:val="clear" w:color="auto" w:fill="FFFFFF"/>
              </w:rPr>
              <w:t>This paper gives an overview of the efforts in the Internet Engineering Task Force (IETF) to standardize security solutions for the IoT ecosystem.</w:t>
            </w:r>
          </w:p>
        </w:tc>
      </w:tr>
    </w:tbl>
    <w:p w:rsidR="00AC69F8" w:rsidRDefault="00AC69F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F25559" w:rsidRDefault="00F25559" w:rsidP="00F25559">
      <w:pPr>
        <w:pStyle w:val="Heading6"/>
        <w:tabs>
          <w:tab w:val="left" w:pos="2160"/>
        </w:tabs>
        <w:spacing w:line="360" w:lineRule="auto"/>
        <w:rPr>
          <w:rFonts w:ascii="Times New Roman" w:eastAsiaTheme="minorHAnsi" w:hAnsi="Times New Roman" w:cs="Times New Roman"/>
          <w:b/>
          <w:i w:val="0"/>
          <w:iCs w:val="0"/>
          <w:color w:val="auto"/>
          <w:sz w:val="28"/>
          <w:szCs w:val="28"/>
        </w:rPr>
      </w:pPr>
    </w:p>
    <w:p w:rsidR="00AC69F8" w:rsidRPr="00AC69F8" w:rsidRDefault="00AC69F8" w:rsidP="00AC69F8"/>
    <w:p w:rsidR="00F25559" w:rsidRDefault="00F25559" w:rsidP="00F25559"/>
    <w:p w:rsidR="00AC69F8" w:rsidRPr="00F25559" w:rsidRDefault="00AC69F8"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C69F8" w:rsidP="00E53AA4">
      <w:pPr>
        <w:spacing w:after="0" w:line="360" w:lineRule="auto"/>
        <w:jc w:val="both"/>
        <w:rPr>
          <w:rFonts w:ascii="Times New Roman" w:hAnsi="Times New Roman" w:cs="Times New Roman"/>
        </w:rPr>
      </w:pPr>
      <w:r w:rsidRPr="00AC69F8">
        <w:rPr>
          <w:rFonts w:ascii="Times New Roman" w:hAnsi="Times New Roman" w:cs="Times New Roman"/>
        </w:rPr>
        <w:drawing>
          <wp:inline distT="0" distB="0" distL="0" distR="0">
            <wp:extent cx="5943600" cy="424561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54590" w:rsidRDefault="00E54590" w:rsidP="00E53AA4">
      <w:pPr>
        <w:tabs>
          <w:tab w:val="left" w:pos="1309"/>
          <w:tab w:val="center" w:pos="4680"/>
        </w:tabs>
        <w:spacing w:line="360" w:lineRule="auto"/>
        <w:jc w:val="both"/>
        <w:rPr>
          <w:rFonts w:ascii="Times New Roman" w:hAnsi="Times New Roman" w:cs="Times New Roman"/>
          <w:b/>
          <w:sz w:val="28"/>
          <w:szCs w:val="28"/>
        </w:rPr>
      </w:pPr>
    </w:p>
    <w:p w:rsidR="00AC69F8" w:rsidRDefault="00AC69F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68429A" w:rsidRDefault="00187B5B" w:rsidP="00E53AA4">
      <w:pPr>
        <w:pStyle w:val="BodyText"/>
        <w:rPr>
          <w:bCs/>
          <w:iCs/>
          <w:sz w:val="32"/>
          <w:szCs w:val="32"/>
          <w:lang w:val="en-IN"/>
        </w:rPr>
      </w:pPr>
      <w:r w:rsidRPr="0068429A">
        <w:rPr>
          <w:bCs/>
          <w:iCs/>
          <w:sz w:val="32"/>
          <w:szCs w:val="32"/>
          <w:lang w:val="en-IN"/>
        </w:rPr>
        <w:t xml:space="preserve">     This paper proposed adaptive computing methods for IoT networking at the network edges to optimize and control traffic flows and network resources. The fog computing challenges at the edge routers includes e.g. QoS issues, network provisioning and resource management. With the REAC method, the adaptive edge router monitors the link performance to admit the flows to the network in a way which handles congestion and preserves good quality for prioritized users. The QoS scheduling capabilities utilize FWQ to control traffic flows according to the prevailing traffic level in a smooth and fast way in heterogeneous networks. The developed mechanisms are able to react faster to traffic changes and guarantee better quality for prioritized traffic and at the same time preserving fairness to other flows than the traditional control and scheduling methods without adaptive characteristics. The developed overall system reacts to changes in the network QoS by determining decision making procedures on the possible flow rejection, marking, or allowed bandwidth weight assignment, thus bringing cognition to the network path. In future work, the adaptive traffic management methods need to be evaluated and the scalability tested in a large-scale environment for combining the different algorithms optimizing the performance of the IoT applications. Testing these features as SDN and NFV components would also be beneficial for the resource usage optimization.</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8429A" w:rsidRDefault="00A0446B" w:rsidP="0068429A">
      <w:pPr>
        <w:pStyle w:val="BodyText"/>
        <w:numPr>
          <w:ilvl w:val="0"/>
          <w:numId w:val="42"/>
        </w:numPr>
        <w:rPr>
          <w:sz w:val="32"/>
          <w:szCs w:val="32"/>
          <w:lang w:val="en-IN"/>
        </w:rPr>
      </w:pPr>
      <w:r w:rsidRPr="0068429A">
        <w:rPr>
          <w:sz w:val="32"/>
          <w:szCs w:val="32"/>
          <w:lang w:val="en-IN"/>
        </w:rPr>
        <w:t>[1] M. Enescu, “The three mega trends in cloud and IoT,” Cisco blog at http://b</w:t>
      </w:r>
      <w:r w:rsidRPr="0068429A">
        <w:rPr>
          <w:sz w:val="32"/>
          <w:szCs w:val="32"/>
          <w:lang w:val="en-IN"/>
        </w:rPr>
        <w:t xml:space="preserve">logs.cisco.com/cloud, Accessed: 2016-04-01. </w:t>
      </w:r>
    </w:p>
    <w:p w:rsidR="00000000" w:rsidRPr="0068429A" w:rsidRDefault="00A0446B" w:rsidP="0068429A">
      <w:pPr>
        <w:pStyle w:val="BodyText"/>
        <w:numPr>
          <w:ilvl w:val="0"/>
          <w:numId w:val="42"/>
        </w:numPr>
        <w:rPr>
          <w:sz w:val="32"/>
          <w:szCs w:val="32"/>
          <w:lang w:val="en-IN"/>
        </w:rPr>
      </w:pPr>
      <w:r w:rsidRPr="0068429A">
        <w:rPr>
          <w:sz w:val="32"/>
          <w:szCs w:val="32"/>
          <w:lang w:val="en-IN"/>
        </w:rPr>
        <w:t xml:space="preserve">[2] Cisco, “Fog Computing, Ecosystem, Architecture and Applications,” Category: Experimental, 2013. </w:t>
      </w:r>
    </w:p>
    <w:p w:rsidR="00000000" w:rsidRPr="0068429A" w:rsidRDefault="00A0446B" w:rsidP="0068429A">
      <w:pPr>
        <w:pStyle w:val="BodyText"/>
        <w:numPr>
          <w:ilvl w:val="0"/>
          <w:numId w:val="42"/>
        </w:numPr>
        <w:rPr>
          <w:sz w:val="32"/>
          <w:szCs w:val="32"/>
          <w:lang w:val="en-IN"/>
        </w:rPr>
      </w:pPr>
      <w:r w:rsidRPr="0068429A">
        <w:rPr>
          <w:sz w:val="32"/>
          <w:szCs w:val="32"/>
          <w:lang w:val="en-IN"/>
        </w:rPr>
        <w:t xml:space="preserve">[3] “Digile Internet of Things homepage,” http://www.internetofthings.fi/proj, Accessed: 2016-04-01. </w:t>
      </w:r>
    </w:p>
    <w:p w:rsidR="00000000" w:rsidRPr="0068429A" w:rsidRDefault="00A0446B" w:rsidP="0068429A">
      <w:pPr>
        <w:pStyle w:val="BodyText"/>
        <w:numPr>
          <w:ilvl w:val="0"/>
          <w:numId w:val="42"/>
        </w:numPr>
        <w:rPr>
          <w:sz w:val="32"/>
          <w:szCs w:val="32"/>
          <w:lang w:val="en-IN"/>
        </w:rPr>
      </w:pPr>
      <w:r w:rsidRPr="0068429A">
        <w:rPr>
          <w:sz w:val="32"/>
          <w:szCs w:val="32"/>
          <w:lang w:val="en-IN"/>
        </w:rPr>
        <w:t>[4] “</w:t>
      </w:r>
      <w:r w:rsidRPr="0068429A">
        <w:rPr>
          <w:sz w:val="32"/>
          <w:szCs w:val="32"/>
          <w:lang w:val="en-IN"/>
        </w:rPr>
        <w:t xml:space="preserve">Celtic+ Comosef project homepage,” http://www.comosef.eu, Accessed: 2016-04-01. </w:t>
      </w:r>
    </w:p>
    <w:p w:rsidR="00000000" w:rsidRPr="0068429A" w:rsidRDefault="00A0446B" w:rsidP="0068429A">
      <w:pPr>
        <w:pStyle w:val="BodyText"/>
        <w:numPr>
          <w:ilvl w:val="0"/>
          <w:numId w:val="42"/>
        </w:numPr>
        <w:rPr>
          <w:sz w:val="32"/>
          <w:szCs w:val="32"/>
          <w:lang w:val="en-IN"/>
        </w:rPr>
      </w:pPr>
      <w:r w:rsidRPr="0068429A">
        <w:rPr>
          <w:sz w:val="32"/>
          <w:szCs w:val="32"/>
          <w:lang w:val="en-IN"/>
        </w:rPr>
        <w:t>[5] O. Vermesan, P. Friess, P. Guillemin, S. Gusmeroli, H. Sundmaeker, A. Bassi, I. S. Jubert, M. Mazura, M. Harrison, M. Eisenhauer et al., “Internet of things strategic res</w:t>
      </w:r>
      <w:r w:rsidRPr="0068429A">
        <w:rPr>
          <w:sz w:val="32"/>
          <w:szCs w:val="32"/>
          <w:lang w:val="en-IN"/>
        </w:rPr>
        <w:t>earch roadmap,” Internet of Things: Global Technological and Societal Trends, vol. 1, pp. 9–52, 2011.</w:t>
      </w:r>
      <w:r w:rsidRPr="0068429A">
        <w:rPr>
          <w:sz w:val="32"/>
          <w:szCs w:val="32"/>
        </w:rPr>
        <w:t xml:space="preserve"> </w:t>
      </w:r>
    </w:p>
    <w:p w:rsidR="00000000" w:rsidRPr="0068429A" w:rsidRDefault="00A0446B" w:rsidP="0068429A">
      <w:pPr>
        <w:pStyle w:val="BodyText"/>
        <w:numPr>
          <w:ilvl w:val="0"/>
          <w:numId w:val="42"/>
        </w:numPr>
        <w:rPr>
          <w:sz w:val="32"/>
          <w:szCs w:val="32"/>
          <w:lang w:val="en-IN"/>
        </w:rPr>
      </w:pPr>
      <w:r w:rsidRPr="0068429A">
        <w:rPr>
          <w:sz w:val="32"/>
          <w:szCs w:val="32"/>
          <w:lang w:val="en-IN"/>
        </w:rPr>
        <w:t>[6] S. L. Keoh, S. Kumar, and H. Tschofenig, “Securing the internet of things: A standardization perspective,” Internet of Things Journal, IEEE, vol. 1,</w:t>
      </w:r>
      <w:r w:rsidRPr="0068429A">
        <w:rPr>
          <w:sz w:val="32"/>
          <w:szCs w:val="32"/>
          <w:lang w:val="en-IN"/>
        </w:rPr>
        <w:t xml:space="preserve"> no. 3, pp. 265–275, June 2014. </w:t>
      </w:r>
    </w:p>
    <w:p w:rsidR="00000000" w:rsidRPr="0068429A" w:rsidRDefault="00A0446B" w:rsidP="0068429A">
      <w:pPr>
        <w:pStyle w:val="BodyText"/>
        <w:numPr>
          <w:ilvl w:val="0"/>
          <w:numId w:val="42"/>
        </w:numPr>
        <w:rPr>
          <w:sz w:val="32"/>
          <w:szCs w:val="32"/>
          <w:lang w:val="en-IN"/>
        </w:rPr>
      </w:pPr>
      <w:r w:rsidRPr="0068429A">
        <w:rPr>
          <w:sz w:val="32"/>
          <w:szCs w:val="32"/>
          <w:lang w:val="en-IN"/>
        </w:rPr>
        <w:t xml:space="preserve">[7] N. McKeown, T. Anderson, H. Balakrishnan, G. Parulkar, L. Peterson, J. Rexford, S. Shenker, and J. Turner, “OpenFlow: enabling innovation in campus networks.” ACM SIGCOMM Computer 12 Communication Review, vol. 38, no. </w:t>
      </w:r>
      <w:r w:rsidRPr="0068429A">
        <w:rPr>
          <w:sz w:val="32"/>
          <w:szCs w:val="32"/>
          <w:lang w:val="en-IN"/>
        </w:rPr>
        <w:t xml:space="preserve">2, pp. 69–74, March 2008. </w:t>
      </w:r>
    </w:p>
    <w:p w:rsidR="00000000" w:rsidRPr="0068429A" w:rsidRDefault="00A0446B" w:rsidP="0068429A">
      <w:pPr>
        <w:pStyle w:val="BodyText"/>
        <w:numPr>
          <w:ilvl w:val="0"/>
          <w:numId w:val="42"/>
        </w:numPr>
        <w:rPr>
          <w:sz w:val="32"/>
          <w:szCs w:val="32"/>
          <w:lang w:val="en-IN"/>
        </w:rPr>
      </w:pPr>
      <w:r w:rsidRPr="0068429A">
        <w:rPr>
          <w:sz w:val="32"/>
          <w:szCs w:val="32"/>
          <w:lang w:val="en-IN"/>
        </w:rPr>
        <w:lastRenderedPageBreak/>
        <w:t xml:space="preserve">[8] “OpenStack homepage,” http://www.openstack.org, Accessed: 2016-04- 01. </w:t>
      </w:r>
    </w:p>
    <w:p w:rsidR="00000000" w:rsidRPr="0068429A" w:rsidRDefault="00A0446B" w:rsidP="0068429A">
      <w:pPr>
        <w:pStyle w:val="BodyText"/>
        <w:numPr>
          <w:ilvl w:val="0"/>
          <w:numId w:val="42"/>
        </w:numPr>
        <w:rPr>
          <w:sz w:val="32"/>
          <w:szCs w:val="32"/>
          <w:lang w:val="en-IN"/>
        </w:rPr>
      </w:pPr>
      <w:r w:rsidRPr="0068429A">
        <w:rPr>
          <w:sz w:val="32"/>
          <w:szCs w:val="32"/>
          <w:lang w:val="en-IN"/>
        </w:rPr>
        <w:t xml:space="preserve">[9] “OneM2M homepage,” http://www.onem2m.org, Accessed: 2016-04-01. </w:t>
      </w:r>
    </w:p>
    <w:p w:rsidR="00000000" w:rsidRPr="0068429A" w:rsidRDefault="00A0446B" w:rsidP="0068429A">
      <w:pPr>
        <w:pStyle w:val="BodyText"/>
        <w:numPr>
          <w:ilvl w:val="0"/>
          <w:numId w:val="42"/>
        </w:numPr>
        <w:rPr>
          <w:sz w:val="32"/>
          <w:szCs w:val="32"/>
          <w:lang w:val="en-IN"/>
        </w:rPr>
      </w:pPr>
      <w:r w:rsidRPr="0068429A">
        <w:rPr>
          <w:sz w:val="32"/>
          <w:szCs w:val="32"/>
          <w:lang w:val="en-IN"/>
        </w:rPr>
        <w:t xml:space="preserve">[10] ETSI, “Mobile-Edge Computing,” White Paper,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46B" w:rsidRDefault="00A0446B" w:rsidP="003654DF">
      <w:pPr>
        <w:spacing w:after="0" w:line="240" w:lineRule="auto"/>
      </w:pPr>
      <w:r>
        <w:separator/>
      </w:r>
    </w:p>
  </w:endnote>
  <w:endnote w:type="continuationSeparator" w:id="1">
    <w:p w:rsidR="00A0446B" w:rsidRDefault="00A0446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46B" w:rsidRDefault="00A0446B" w:rsidP="003654DF">
      <w:pPr>
        <w:spacing w:after="0" w:line="240" w:lineRule="auto"/>
      </w:pPr>
      <w:r>
        <w:separator/>
      </w:r>
    </w:p>
  </w:footnote>
  <w:footnote w:type="continuationSeparator" w:id="1">
    <w:p w:rsidR="00A0446B" w:rsidRDefault="00A0446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54097">
        <w:pPr>
          <w:pStyle w:val="Header"/>
          <w:jc w:val="right"/>
        </w:pPr>
        <w:fldSimple w:instr=" PAGE   \* MERGEFORMAT ">
          <w:r w:rsidR="00AC69F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53724"/>
    <w:multiLevelType w:val="hybridMultilevel"/>
    <w:tmpl w:val="1CF6610C"/>
    <w:lvl w:ilvl="0" w:tplc="84A095B0">
      <w:start w:val="1"/>
      <w:numFmt w:val="bullet"/>
      <w:lvlText w:val=""/>
      <w:lvlJc w:val="left"/>
      <w:pPr>
        <w:tabs>
          <w:tab w:val="num" w:pos="720"/>
        </w:tabs>
        <w:ind w:left="720" w:hanging="360"/>
      </w:pPr>
      <w:rPr>
        <w:rFonts w:ascii="Wingdings 2" w:hAnsi="Wingdings 2" w:hint="default"/>
      </w:rPr>
    </w:lvl>
    <w:lvl w:ilvl="1" w:tplc="1304D64C" w:tentative="1">
      <w:start w:val="1"/>
      <w:numFmt w:val="bullet"/>
      <w:lvlText w:val=""/>
      <w:lvlJc w:val="left"/>
      <w:pPr>
        <w:tabs>
          <w:tab w:val="num" w:pos="1440"/>
        </w:tabs>
        <w:ind w:left="1440" w:hanging="360"/>
      </w:pPr>
      <w:rPr>
        <w:rFonts w:ascii="Wingdings 2" w:hAnsi="Wingdings 2" w:hint="default"/>
      </w:rPr>
    </w:lvl>
    <w:lvl w:ilvl="2" w:tplc="9B4ACBD2" w:tentative="1">
      <w:start w:val="1"/>
      <w:numFmt w:val="bullet"/>
      <w:lvlText w:val=""/>
      <w:lvlJc w:val="left"/>
      <w:pPr>
        <w:tabs>
          <w:tab w:val="num" w:pos="2160"/>
        </w:tabs>
        <w:ind w:left="2160" w:hanging="360"/>
      </w:pPr>
      <w:rPr>
        <w:rFonts w:ascii="Wingdings 2" w:hAnsi="Wingdings 2" w:hint="default"/>
      </w:rPr>
    </w:lvl>
    <w:lvl w:ilvl="3" w:tplc="E47638B2" w:tentative="1">
      <w:start w:val="1"/>
      <w:numFmt w:val="bullet"/>
      <w:lvlText w:val=""/>
      <w:lvlJc w:val="left"/>
      <w:pPr>
        <w:tabs>
          <w:tab w:val="num" w:pos="2880"/>
        </w:tabs>
        <w:ind w:left="2880" w:hanging="360"/>
      </w:pPr>
      <w:rPr>
        <w:rFonts w:ascii="Wingdings 2" w:hAnsi="Wingdings 2" w:hint="default"/>
      </w:rPr>
    </w:lvl>
    <w:lvl w:ilvl="4" w:tplc="5ED0E7EC" w:tentative="1">
      <w:start w:val="1"/>
      <w:numFmt w:val="bullet"/>
      <w:lvlText w:val=""/>
      <w:lvlJc w:val="left"/>
      <w:pPr>
        <w:tabs>
          <w:tab w:val="num" w:pos="3600"/>
        </w:tabs>
        <w:ind w:left="3600" w:hanging="360"/>
      </w:pPr>
      <w:rPr>
        <w:rFonts w:ascii="Wingdings 2" w:hAnsi="Wingdings 2" w:hint="default"/>
      </w:rPr>
    </w:lvl>
    <w:lvl w:ilvl="5" w:tplc="C81A04DC" w:tentative="1">
      <w:start w:val="1"/>
      <w:numFmt w:val="bullet"/>
      <w:lvlText w:val=""/>
      <w:lvlJc w:val="left"/>
      <w:pPr>
        <w:tabs>
          <w:tab w:val="num" w:pos="4320"/>
        </w:tabs>
        <w:ind w:left="4320" w:hanging="360"/>
      </w:pPr>
      <w:rPr>
        <w:rFonts w:ascii="Wingdings 2" w:hAnsi="Wingdings 2" w:hint="default"/>
      </w:rPr>
    </w:lvl>
    <w:lvl w:ilvl="6" w:tplc="DC4E440A" w:tentative="1">
      <w:start w:val="1"/>
      <w:numFmt w:val="bullet"/>
      <w:lvlText w:val=""/>
      <w:lvlJc w:val="left"/>
      <w:pPr>
        <w:tabs>
          <w:tab w:val="num" w:pos="5040"/>
        </w:tabs>
        <w:ind w:left="5040" w:hanging="360"/>
      </w:pPr>
      <w:rPr>
        <w:rFonts w:ascii="Wingdings 2" w:hAnsi="Wingdings 2" w:hint="default"/>
      </w:rPr>
    </w:lvl>
    <w:lvl w:ilvl="7" w:tplc="CA2ED010" w:tentative="1">
      <w:start w:val="1"/>
      <w:numFmt w:val="bullet"/>
      <w:lvlText w:val=""/>
      <w:lvlJc w:val="left"/>
      <w:pPr>
        <w:tabs>
          <w:tab w:val="num" w:pos="5760"/>
        </w:tabs>
        <w:ind w:left="5760" w:hanging="360"/>
      </w:pPr>
      <w:rPr>
        <w:rFonts w:ascii="Wingdings 2" w:hAnsi="Wingdings 2" w:hint="default"/>
      </w:rPr>
    </w:lvl>
    <w:lvl w:ilvl="8" w:tplc="6B6C98F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35647A"/>
    <w:multiLevelType w:val="hybridMultilevel"/>
    <w:tmpl w:val="F0105490"/>
    <w:lvl w:ilvl="0" w:tplc="7F6268CE">
      <w:start w:val="1"/>
      <w:numFmt w:val="bullet"/>
      <w:lvlText w:val=""/>
      <w:lvlJc w:val="left"/>
      <w:pPr>
        <w:tabs>
          <w:tab w:val="num" w:pos="720"/>
        </w:tabs>
        <w:ind w:left="720" w:hanging="360"/>
      </w:pPr>
      <w:rPr>
        <w:rFonts w:ascii="Wingdings 2" w:hAnsi="Wingdings 2" w:hint="default"/>
      </w:rPr>
    </w:lvl>
    <w:lvl w:ilvl="1" w:tplc="22EE4984" w:tentative="1">
      <w:start w:val="1"/>
      <w:numFmt w:val="bullet"/>
      <w:lvlText w:val=""/>
      <w:lvlJc w:val="left"/>
      <w:pPr>
        <w:tabs>
          <w:tab w:val="num" w:pos="1440"/>
        </w:tabs>
        <w:ind w:left="1440" w:hanging="360"/>
      </w:pPr>
      <w:rPr>
        <w:rFonts w:ascii="Wingdings 2" w:hAnsi="Wingdings 2" w:hint="default"/>
      </w:rPr>
    </w:lvl>
    <w:lvl w:ilvl="2" w:tplc="C310BF14" w:tentative="1">
      <w:start w:val="1"/>
      <w:numFmt w:val="bullet"/>
      <w:lvlText w:val=""/>
      <w:lvlJc w:val="left"/>
      <w:pPr>
        <w:tabs>
          <w:tab w:val="num" w:pos="2160"/>
        </w:tabs>
        <w:ind w:left="2160" w:hanging="360"/>
      </w:pPr>
      <w:rPr>
        <w:rFonts w:ascii="Wingdings 2" w:hAnsi="Wingdings 2" w:hint="default"/>
      </w:rPr>
    </w:lvl>
    <w:lvl w:ilvl="3" w:tplc="FD9C04A4" w:tentative="1">
      <w:start w:val="1"/>
      <w:numFmt w:val="bullet"/>
      <w:lvlText w:val=""/>
      <w:lvlJc w:val="left"/>
      <w:pPr>
        <w:tabs>
          <w:tab w:val="num" w:pos="2880"/>
        </w:tabs>
        <w:ind w:left="2880" w:hanging="360"/>
      </w:pPr>
      <w:rPr>
        <w:rFonts w:ascii="Wingdings 2" w:hAnsi="Wingdings 2" w:hint="default"/>
      </w:rPr>
    </w:lvl>
    <w:lvl w:ilvl="4" w:tplc="736C8E42" w:tentative="1">
      <w:start w:val="1"/>
      <w:numFmt w:val="bullet"/>
      <w:lvlText w:val=""/>
      <w:lvlJc w:val="left"/>
      <w:pPr>
        <w:tabs>
          <w:tab w:val="num" w:pos="3600"/>
        </w:tabs>
        <w:ind w:left="3600" w:hanging="360"/>
      </w:pPr>
      <w:rPr>
        <w:rFonts w:ascii="Wingdings 2" w:hAnsi="Wingdings 2" w:hint="default"/>
      </w:rPr>
    </w:lvl>
    <w:lvl w:ilvl="5" w:tplc="12E8A924" w:tentative="1">
      <w:start w:val="1"/>
      <w:numFmt w:val="bullet"/>
      <w:lvlText w:val=""/>
      <w:lvlJc w:val="left"/>
      <w:pPr>
        <w:tabs>
          <w:tab w:val="num" w:pos="4320"/>
        </w:tabs>
        <w:ind w:left="4320" w:hanging="360"/>
      </w:pPr>
      <w:rPr>
        <w:rFonts w:ascii="Wingdings 2" w:hAnsi="Wingdings 2" w:hint="default"/>
      </w:rPr>
    </w:lvl>
    <w:lvl w:ilvl="6" w:tplc="65749800" w:tentative="1">
      <w:start w:val="1"/>
      <w:numFmt w:val="bullet"/>
      <w:lvlText w:val=""/>
      <w:lvlJc w:val="left"/>
      <w:pPr>
        <w:tabs>
          <w:tab w:val="num" w:pos="5040"/>
        </w:tabs>
        <w:ind w:left="5040" w:hanging="360"/>
      </w:pPr>
      <w:rPr>
        <w:rFonts w:ascii="Wingdings 2" w:hAnsi="Wingdings 2" w:hint="default"/>
      </w:rPr>
    </w:lvl>
    <w:lvl w:ilvl="7" w:tplc="B24822B8" w:tentative="1">
      <w:start w:val="1"/>
      <w:numFmt w:val="bullet"/>
      <w:lvlText w:val=""/>
      <w:lvlJc w:val="left"/>
      <w:pPr>
        <w:tabs>
          <w:tab w:val="num" w:pos="5760"/>
        </w:tabs>
        <w:ind w:left="5760" w:hanging="360"/>
      </w:pPr>
      <w:rPr>
        <w:rFonts w:ascii="Wingdings 2" w:hAnsi="Wingdings 2" w:hint="default"/>
      </w:rPr>
    </w:lvl>
    <w:lvl w:ilvl="8" w:tplc="70F4AF38" w:tentative="1">
      <w:start w:val="1"/>
      <w:numFmt w:val="bullet"/>
      <w:lvlText w:val=""/>
      <w:lvlJc w:val="left"/>
      <w:pPr>
        <w:tabs>
          <w:tab w:val="num" w:pos="6480"/>
        </w:tabs>
        <w:ind w:left="6480" w:hanging="360"/>
      </w:pPr>
      <w:rPr>
        <w:rFonts w:ascii="Wingdings 2" w:hAnsi="Wingdings 2" w:hint="default"/>
      </w:rPr>
    </w:lvl>
  </w:abstractNum>
  <w:abstractNum w:abstractNumId="11">
    <w:nsid w:val="2743691F"/>
    <w:multiLevelType w:val="hybridMultilevel"/>
    <w:tmpl w:val="502034E4"/>
    <w:lvl w:ilvl="0" w:tplc="592A3C36">
      <w:start w:val="1"/>
      <w:numFmt w:val="bullet"/>
      <w:lvlText w:val=""/>
      <w:lvlJc w:val="left"/>
      <w:pPr>
        <w:tabs>
          <w:tab w:val="num" w:pos="720"/>
        </w:tabs>
        <w:ind w:left="720" w:hanging="360"/>
      </w:pPr>
      <w:rPr>
        <w:rFonts w:ascii="Wingdings 2" w:hAnsi="Wingdings 2" w:hint="default"/>
      </w:rPr>
    </w:lvl>
    <w:lvl w:ilvl="1" w:tplc="65F4AF20" w:tentative="1">
      <w:start w:val="1"/>
      <w:numFmt w:val="bullet"/>
      <w:lvlText w:val=""/>
      <w:lvlJc w:val="left"/>
      <w:pPr>
        <w:tabs>
          <w:tab w:val="num" w:pos="1440"/>
        </w:tabs>
        <w:ind w:left="1440" w:hanging="360"/>
      </w:pPr>
      <w:rPr>
        <w:rFonts w:ascii="Wingdings 2" w:hAnsi="Wingdings 2" w:hint="default"/>
      </w:rPr>
    </w:lvl>
    <w:lvl w:ilvl="2" w:tplc="D64A527E" w:tentative="1">
      <w:start w:val="1"/>
      <w:numFmt w:val="bullet"/>
      <w:lvlText w:val=""/>
      <w:lvlJc w:val="left"/>
      <w:pPr>
        <w:tabs>
          <w:tab w:val="num" w:pos="2160"/>
        </w:tabs>
        <w:ind w:left="2160" w:hanging="360"/>
      </w:pPr>
      <w:rPr>
        <w:rFonts w:ascii="Wingdings 2" w:hAnsi="Wingdings 2" w:hint="default"/>
      </w:rPr>
    </w:lvl>
    <w:lvl w:ilvl="3" w:tplc="2ADE0E2A" w:tentative="1">
      <w:start w:val="1"/>
      <w:numFmt w:val="bullet"/>
      <w:lvlText w:val=""/>
      <w:lvlJc w:val="left"/>
      <w:pPr>
        <w:tabs>
          <w:tab w:val="num" w:pos="2880"/>
        </w:tabs>
        <w:ind w:left="2880" w:hanging="360"/>
      </w:pPr>
      <w:rPr>
        <w:rFonts w:ascii="Wingdings 2" w:hAnsi="Wingdings 2" w:hint="default"/>
      </w:rPr>
    </w:lvl>
    <w:lvl w:ilvl="4" w:tplc="D5467442" w:tentative="1">
      <w:start w:val="1"/>
      <w:numFmt w:val="bullet"/>
      <w:lvlText w:val=""/>
      <w:lvlJc w:val="left"/>
      <w:pPr>
        <w:tabs>
          <w:tab w:val="num" w:pos="3600"/>
        </w:tabs>
        <w:ind w:left="3600" w:hanging="360"/>
      </w:pPr>
      <w:rPr>
        <w:rFonts w:ascii="Wingdings 2" w:hAnsi="Wingdings 2" w:hint="default"/>
      </w:rPr>
    </w:lvl>
    <w:lvl w:ilvl="5" w:tplc="7382D1B8" w:tentative="1">
      <w:start w:val="1"/>
      <w:numFmt w:val="bullet"/>
      <w:lvlText w:val=""/>
      <w:lvlJc w:val="left"/>
      <w:pPr>
        <w:tabs>
          <w:tab w:val="num" w:pos="4320"/>
        </w:tabs>
        <w:ind w:left="4320" w:hanging="360"/>
      </w:pPr>
      <w:rPr>
        <w:rFonts w:ascii="Wingdings 2" w:hAnsi="Wingdings 2" w:hint="default"/>
      </w:rPr>
    </w:lvl>
    <w:lvl w:ilvl="6" w:tplc="043232F0" w:tentative="1">
      <w:start w:val="1"/>
      <w:numFmt w:val="bullet"/>
      <w:lvlText w:val=""/>
      <w:lvlJc w:val="left"/>
      <w:pPr>
        <w:tabs>
          <w:tab w:val="num" w:pos="5040"/>
        </w:tabs>
        <w:ind w:left="5040" w:hanging="360"/>
      </w:pPr>
      <w:rPr>
        <w:rFonts w:ascii="Wingdings 2" w:hAnsi="Wingdings 2" w:hint="default"/>
      </w:rPr>
    </w:lvl>
    <w:lvl w:ilvl="7" w:tplc="A81E06A4" w:tentative="1">
      <w:start w:val="1"/>
      <w:numFmt w:val="bullet"/>
      <w:lvlText w:val=""/>
      <w:lvlJc w:val="left"/>
      <w:pPr>
        <w:tabs>
          <w:tab w:val="num" w:pos="5760"/>
        </w:tabs>
        <w:ind w:left="5760" w:hanging="360"/>
      </w:pPr>
      <w:rPr>
        <w:rFonts w:ascii="Wingdings 2" w:hAnsi="Wingdings 2" w:hint="default"/>
      </w:rPr>
    </w:lvl>
    <w:lvl w:ilvl="8" w:tplc="3C9CB5A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947C0F"/>
    <w:multiLevelType w:val="hybridMultilevel"/>
    <w:tmpl w:val="50C6137A"/>
    <w:lvl w:ilvl="0" w:tplc="A858EA74">
      <w:start w:val="1"/>
      <w:numFmt w:val="bullet"/>
      <w:lvlText w:val=""/>
      <w:lvlJc w:val="left"/>
      <w:pPr>
        <w:tabs>
          <w:tab w:val="num" w:pos="720"/>
        </w:tabs>
        <w:ind w:left="720" w:hanging="360"/>
      </w:pPr>
      <w:rPr>
        <w:rFonts w:ascii="Wingdings 2" w:hAnsi="Wingdings 2" w:hint="default"/>
      </w:rPr>
    </w:lvl>
    <w:lvl w:ilvl="1" w:tplc="EBDAAFF4" w:tentative="1">
      <w:start w:val="1"/>
      <w:numFmt w:val="bullet"/>
      <w:lvlText w:val=""/>
      <w:lvlJc w:val="left"/>
      <w:pPr>
        <w:tabs>
          <w:tab w:val="num" w:pos="1440"/>
        </w:tabs>
        <w:ind w:left="1440" w:hanging="360"/>
      </w:pPr>
      <w:rPr>
        <w:rFonts w:ascii="Wingdings 2" w:hAnsi="Wingdings 2" w:hint="default"/>
      </w:rPr>
    </w:lvl>
    <w:lvl w:ilvl="2" w:tplc="B8041FCA" w:tentative="1">
      <w:start w:val="1"/>
      <w:numFmt w:val="bullet"/>
      <w:lvlText w:val=""/>
      <w:lvlJc w:val="left"/>
      <w:pPr>
        <w:tabs>
          <w:tab w:val="num" w:pos="2160"/>
        </w:tabs>
        <w:ind w:left="2160" w:hanging="360"/>
      </w:pPr>
      <w:rPr>
        <w:rFonts w:ascii="Wingdings 2" w:hAnsi="Wingdings 2" w:hint="default"/>
      </w:rPr>
    </w:lvl>
    <w:lvl w:ilvl="3" w:tplc="FD96F982" w:tentative="1">
      <w:start w:val="1"/>
      <w:numFmt w:val="bullet"/>
      <w:lvlText w:val=""/>
      <w:lvlJc w:val="left"/>
      <w:pPr>
        <w:tabs>
          <w:tab w:val="num" w:pos="2880"/>
        </w:tabs>
        <w:ind w:left="2880" w:hanging="360"/>
      </w:pPr>
      <w:rPr>
        <w:rFonts w:ascii="Wingdings 2" w:hAnsi="Wingdings 2" w:hint="default"/>
      </w:rPr>
    </w:lvl>
    <w:lvl w:ilvl="4" w:tplc="B38EE5D4" w:tentative="1">
      <w:start w:val="1"/>
      <w:numFmt w:val="bullet"/>
      <w:lvlText w:val=""/>
      <w:lvlJc w:val="left"/>
      <w:pPr>
        <w:tabs>
          <w:tab w:val="num" w:pos="3600"/>
        </w:tabs>
        <w:ind w:left="3600" w:hanging="360"/>
      </w:pPr>
      <w:rPr>
        <w:rFonts w:ascii="Wingdings 2" w:hAnsi="Wingdings 2" w:hint="default"/>
      </w:rPr>
    </w:lvl>
    <w:lvl w:ilvl="5" w:tplc="A7AABF2E" w:tentative="1">
      <w:start w:val="1"/>
      <w:numFmt w:val="bullet"/>
      <w:lvlText w:val=""/>
      <w:lvlJc w:val="left"/>
      <w:pPr>
        <w:tabs>
          <w:tab w:val="num" w:pos="4320"/>
        </w:tabs>
        <w:ind w:left="4320" w:hanging="360"/>
      </w:pPr>
      <w:rPr>
        <w:rFonts w:ascii="Wingdings 2" w:hAnsi="Wingdings 2" w:hint="default"/>
      </w:rPr>
    </w:lvl>
    <w:lvl w:ilvl="6" w:tplc="F7EA6A74" w:tentative="1">
      <w:start w:val="1"/>
      <w:numFmt w:val="bullet"/>
      <w:lvlText w:val=""/>
      <w:lvlJc w:val="left"/>
      <w:pPr>
        <w:tabs>
          <w:tab w:val="num" w:pos="5040"/>
        </w:tabs>
        <w:ind w:left="5040" w:hanging="360"/>
      </w:pPr>
      <w:rPr>
        <w:rFonts w:ascii="Wingdings 2" w:hAnsi="Wingdings 2" w:hint="default"/>
      </w:rPr>
    </w:lvl>
    <w:lvl w:ilvl="7" w:tplc="7EB8C55C" w:tentative="1">
      <w:start w:val="1"/>
      <w:numFmt w:val="bullet"/>
      <w:lvlText w:val=""/>
      <w:lvlJc w:val="left"/>
      <w:pPr>
        <w:tabs>
          <w:tab w:val="num" w:pos="5760"/>
        </w:tabs>
        <w:ind w:left="5760" w:hanging="360"/>
      </w:pPr>
      <w:rPr>
        <w:rFonts w:ascii="Wingdings 2" w:hAnsi="Wingdings 2" w:hint="default"/>
      </w:rPr>
    </w:lvl>
    <w:lvl w:ilvl="8" w:tplc="0C44CE10"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3E589D"/>
    <w:multiLevelType w:val="hybridMultilevel"/>
    <w:tmpl w:val="749C20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AA237A"/>
    <w:multiLevelType w:val="hybridMultilevel"/>
    <w:tmpl w:val="7DD27816"/>
    <w:lvl w:ilvl="0" w:tplc="484E68E6">
      <w:start w:val="1"/>
      <w:numFmt w:val="bullet"/>
      <w:lvlText w:val=""/>
      <w:lvlJc w:val="left"/>
      <w:pPr>
        <w:tabs>
          <w:tab w:val="num" w:pos="720"/>
        </w:tabs>
        <w:ind w:left="720" w:hanging="360"/>
      </w:pPr>
      <w:rPr>
        <w:rFonts w:ascii="Wingdings 2" w:hAnsi="Wingdings 2" w:hint="default"/>
      </w:rPr>
    </w:lvl>
    <w:lvl w:ilvl="1" w:tplc="D0FCEA32" w:tentative="1">
      <w:start w:val="1"/>
      <w:numFmt w:val="bullet"/>
      <w:lvlText w:val=""/>
      <w:lvlJc w:val="left"/>
      <w:pPr>
        <w:tabs>
          <w:tab w:val="num" w:pos="1440"/>
        </w:tabs>
        <w:ind w:left="1440" w:hanging="360"/>
      </w:pPr>
      <w:rPr>
        <w:rFonts w:ascii="Wingdings 2" w:hAnsi="Wingdings 2" w:hint="default"/>
      </w:rPr>
    </w:lvl>
    <w:lvl w:ilvl="2" w:tplc="10D88904" w:tentative="1">
      <w:start w:val="1"/>
      <w:numFmt w:val="bullet"/>
      <w:lvlText w:val=""/>
      <w:lvlJc w:val="left"/>
      <w:pPr>
        <w:tabs>
          <w:tab w:val="num" w:pos="2160"/>
        </w:tabs>
        <w:ind w:left="2160" w:hanging="360"/>
      </w:pPr>
      <w:rPr>
        <w:rFonts w:ascii="Wingdings 2" w:hAnsi="Wingdings 2" w:hint="default"/>
      </w:rPr>
    </w:lvl>
    <w:lvl w:ilvl="3" w:tplc="DF987F68" w:tentative="1">
      <w:start w:val="1"/>
      <w:numFmt w:val="bullet"/>
      <w:lvlText w:val=""/>
      <w:lvlJc w:val="left"/>
      <w:pPr>
        <w:tabs>
          <w:tab w:val="num" w:pos="2880"/>
        </w:tabs>
        <w:ind w:left="2880" w:hanging="360"/>
      </w:pPr>
      <w:rPr>
        <w:rFonts w:ascii="Wingdings 2" w:hAnsi="Wingdings 2" w:hint="default"/>
      </w:rPr>
    </w:lvl>
    <w:lvl w:ilvl="4" w:tplc="241E0E06" w:tentative="1">
      <w:start w:val="1"/>
      <w:numFmt w:val="bullet"/>
      <w:lvlText w:val=""/>
      <w:lvlJc w:val="left"/>
      <w:pPr>
        <w:tabs>
          <w:tab w:val="num" w:pos="3600"/>
        </w:tabs>
        <w:ind w:left="3600" w:hanging="360"/>
      </w:pPr>
      <w:rPr>
        <w:rFonts w:ascii="Wingdings 2" w:hAnsi="Wingdings 2" w:hint="default"/>
      </w:rPr>
    </w:lvl>
    <w:lvl w:ilvl="5" w:tplc="75A261FE" w:tentative="1">
      <w:start w:val="1"/>
      <w:numFmt w:val="bullet"/>
      <w:lvlText w:val=""/>
      <w:lvlJc w:val="left"/>
      <w:pPr>
        <w:tabs>
          <w:tab w:val="num" w:pos="4320"/>
        </w:tabs>
        <w:ind w:left="4320" w:hanging="360"/>
      </w:pPr>
      <w:rPr>
        <w:rFonts w:ascii="Wingdings 2" w:hAnsi="Wingdings 2" w:hint="default"/>
      </w:rPr>
    </w:lvl>
    <w:lvl w:ilvl="6" w:tplc="D4707940" w:tentative="1">
      <w:start w:val="1"/>
      <w:numFmt w:val="bullet"/>
      <w:lvlText w:val=""/>
      <w:lvlJc w:val="left"/>
      <w:pPr>
        <w:tabs>
          <w:tab w:val="num" w:pos="5040"/>
        </w:tabs>
        <w:ind w:left="5040" w:hanging="360"/>
      </w:pPr>
      <w:rPr>
        <w:rFonts w:ascii="Wingdings 2" w:hAnsi="Wingdings 2" w:hint="default"/>
      </w:rPr>
    </w:lvl>
    <w:lvl w:ilvl="7" w:tplc="23D2B444" w:tentative="1">
      <w:start w:val="1"/>
      <w:numFmt w:val="bullet"/>
      <w:lvlText w:val=""/>
      <w:lvlJc w:val="left"/>
      <w:pPr>
        <w:tabs>
          <w:tab w:val="num" w:pos="5760"/>
        </w:tabs>
        <w:ind w:left="5760" w:hanging="360"/>
      </w:pPr>
      <w:rPr>
        <w:rFonts w:ascii="Wingdings 2" w:hAnsi="Wingdings 2" w:hint="default"/>
      </w:rPr>
    </w:lvl>
    <w:lvl w:ilvl="8" w:tplc="302422EC"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5"/>
  </w:num>
  <w:num w:numId="42">
    <w:abstractNumId w:val="37"/>
  </w:num>
  <w:num w:numId="43">
    <w:abstractNumId w:val="10"/>
  </w:num>
  <w:num w:numId="44">
    <w:abstractNumId w:val="2"/>
  </w:num>
  <w:num w:numId="45">
    <w:abstractNumId w:val="23"/>
  </w:num>
  <w:num w:numId="46">
    <w:abstractNumId w:val="29"/>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24D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87B5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5ABB"/>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69E"/>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6B8"/>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29A"/>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46B"/>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9F8"/>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540D"/>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3A1"/>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4590"/>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4097"/>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2326592">
      <w:bodyDiv w:val="1"/>
      <w:marLeft w:val="0"/>
      <w:marRight w:val="0"/>
      <w:marTop w:val="0"/>
      <w:marBottom w:val="0"/>
      <w:divBdr>
        <w:top w:val="none" w:sz="0" w:space="0" w:color="auto"/>
        <w:left w:val="none" w:sz="0" w:space="0" w:color="auto"/>
        <w:bottom w:val="none" w:sz="0" w:space="0" w:color="auto"/>
        <w:right w:val="none" w:sz="0" w:space="0" w:color="auto"/>
      </w:divBdr>
      <w:divsChild>
        <w:div w:id="410390171">
          <w:marLeft w:val="576"/>
          <w:marRight w:val="0"/>
          <w:marTop w:val="120"/>
          <w:marBottom w:val="0"/>
          <w:divBdr>
            <w:top w:val="none" w:sz="0" w:space="0" w:color="auto"/>
            <w:left w:val="none" w:sz="0" w:space="0" w:color="auto"/>
            <w:bottom w:val="none" w:sz="0" w:space="0" w:color="auto"/>
            <w:right w:val="none" w:sz="0" w:space="0" w:color="auto"/>
          </w:divBdr>
        </w:div>
        <w:div w:id="1696661659">
          <w:marLeft w:val="576"/>
          <w:marRight w:val="0"/>
          <w:marTop w:val="120"/>
          <w:marBottom w:val="0"/>
          <w:divBdr>
            <w:top w:val="none" w:sz="0" w:space="0" w:color="auto"/>
            <w:left w:val="none" w:sz="0" w:space="0" w:color="auto"/>
            <w:bottom w:val="none" w:sz="0" w:space="0" w:color="auto"/>
            <w:right w:val="none" w:sz="0" w:space="0" w:color="auto"/>
          </w:divBdr>
        </w:div>
        <w:div w:id="1162087857">
          <w:marLeft w:val="576"/>
          <w:marRight w:val="0"/>
          <w:marTop w:val="120"/>
          <w:marBottom w:val="0"/>
          <w:divBdr>
            <w:top w:val="none" w:sz="0" w:space="0" w:color="auto"/>
            <w:left w:val="none" w:sz="0" w:space="0" w:color="auto"/>
            <w:bottom w:val="none" w:sz="0" w:space="0" w:color="auto"/>
            <w:right w:val="none" w:sz="0" w:space="0" w:color="auto"/>
          </w:divBdr>
        </w:div>
        <w:div w:id="1040785948">
          <w:marLeft w:val="576"/>
          <w:marRight w:val="0"/>
          <w:marTop w:val="120"/>
          <w:marBottom w:val="0"/>
          <w:divBdr>
            <w:top w:val="none" w:sz="0" w:space="0" w:color="auto"/>
            <w:left w:val="none" w:sz="0" w:space="0" w:color="auto"/>
            <w:bottom w:val="none" w:sz="0" w:space="0" w:color="auto"/>
            <w:right w:val="none" w:sz="0" w:space="0" w:color="auto"/>
          </w:divBdr>
        </w:div>
        <w:div w:id="617957809">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0143843">
      <w:bodyDiv w:val="1"/>
      <w:marLeft w:val="0"/>
      <w:marRight w:val="0"/>
      <w:marTop w:val="0"/>
      <w:marBottom w:val="0"/>
      <w:divBdr>
        <w:top w:val="none" w:sz="0" w:space="0" w:color="auto"/>
        <w:left w:val="none" w:sz="0" w:space="0" w:color="auto"/>
        <w:bottom w:val="none" w:sz="0" w:space="0" w:color="auto"/>
        <w:right w:val="none" w:sz="0" w:space="0" w:color="auto"/>
      </w:divBdr>
      <w:divsChild>
        <w:div w:id="963073487">
          <w:marLeft w:val="576"/>
          <w:marRight w:val="0"/>
          <w:marTop w:val="120"/>
          <w:marBottom w:val="0"/>
          <w:divBdr>
            <w:top w:val="none" w:sz="0" w:space="0" w:color="auto"/>
            <w:left w:val="none" w:sz="0" w:space="0" w:color="auto"/>
            <w:bottom w:val="none" w:sz="0" w:space="0" w:color="auto"/>
            <w:right w:val="none" w:sz="0" w:space="0" w:color="auto"/>
          </w:divBdr>
        </w:div>
        <w:div w:id="404693797">
          <w:marLeft w:val="576"/>
          <w:marRight w:val="0"/>
          <w:marTop w:val="120"/>
          <w:marBottom w:val="0"/>
          <w:divBdr>
            <w:top w:val="none" w:sz="0" w:space="0" w:color="auto"/>
            <w:left w:val="none" w:sz="0" w:space="0" w:color="auto"/>
            <w:bottom w:val="none" w:sz="0" w:space="0" w:color="auto"/>
            <w:right w:val="none" w:sz="0" w:space="0" w:color="auto"/>
          </w:divBdr>
        </w:div>
        <w:div w:id="1638143812">
          <w:marLeft w:val="576"/>
          <w:marRight w:val="0"/>
          <w:marTop w:val="120"/>
          <w:marBottom w:val="0"/>
          <w:divBdr>
            <w:top w:val="none" w:sz="0" w:space="0" w:color="auto"/>
            <w:left w:val="none" w:sz="0" w:space="0" w:color="auto"/>
            <w:bottom w:val="none" w:sz="0" w:space="0" w:color="auto"/>
            <w:right w:val="none" w:sz="0" w:space="0" w:color="auto"/>
          </w:divBdr>
        </w:div>
        <w:div w:id="339739595">
          <w:marLeft w:val="576"/>
          <w:marRight w:val="0"/>
          <w:marTop w:val="120"/>
          <w:marBottom w:val="0"/>
          <w:divBdr>
            <w:top w:val="none" w:sz="0" w:space="0" w:color="auto"/>
            <w:left w:val="none" w:sz="0" w:space="0" w:color="auto"/>
            <w:bottom w:val="none" w:sz="0" w:space="0" w:color="auto"/>
            <w:right w:val="none" w:sz="0" w:space="0" w:color="auto"/>
          </w:divBdr>
        </w:div>
        <w:div w:id="287973500">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3589108">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4493253">
      <w:bodyDiv w:val="1"/>
      <w:marLeft w:val="0"/>
      <w:marRight w:val="0"/>
      <w:marTop w:val="0"/>
      <w:marBottom w:val="0"/>
      <w:divBdr>
        <w:top w:val="none" w:sz="0" w:space="0" w:color="auto"/>
        <w:left w:val="none" w:sz="0" w:space="0" w:color="auto"/>
        <w:bottom w:val="none" w:sz="0" w:space="0" w:color="auto"/>
        <w:right w:val="none" w:sz="0" w:space="0" w:color="auto"/>
      </w:divBdr>
      <w:divsChild>
        <w:div w:id="853958573">
          <w:marLeft w:val="576"/>
          <w:marRight w:val="0"/>
          <w:marTop w:val="120"/>
          <w:marBottom w:val="0"/>
          <w:divBdr>
            <w:top w:val="none" w:sz="0" w:space="0" w:color="auto"/>
            <w:left w:val="none" w:sz="0" w:space="0" w:color="auto"/>
            <w:bottom w:val="none" w:sz="0" w:space="0" w:color="auto"/>
            <w:right w:val="none" w:sz="0" w:space="0" w:color="auto"/>
          </w:divBdr>
        </w:div>
        <w:div w:id="460074187">
          <w:marLeft w:val="576"/>
          <w:marRight w:val="0"/>
          <w:marTop w:val="120"/>
          <w:marBottom w:val="0"/>
          <w:divBdr>
            <w:top w:val="none" w:sz="0" w:space="0" w:color="auto"/>
            <w:left w:val="none" w:sz="0" w:space="0" w:color="auto"/>
            <w:bottom w:val="none" w:sz="0" w:space="0" w:color="auto"/>
            <w:right w:val="none" w:sz="0" w:space="0" w:color="auto"/>
          </w:divBdr>
        </w:div>
        <w:div w:id="1888714748">
          <w:marLeft w:val="576"/>
          <w:marRight w:val="0"/>
          <w:marTop w:val="120"/>
          <w:marBottom w:val="0"/>
          <w:divBdr>
            <w:top w:val="none" w:sz="0" w:space="0" w:color="auto"/>
            <w:left w:val="none" w:sz="0" w:space="0" w:color="auto"/>
            <w:bottom w:val="none" w:sz="0" w:space="0" w:color="auto"/>
            <w:right w:val="none" w:sz="0" w:space="0" w:color="auto"/>
          </w:divBdr>
        </w:div>
        <w:div w:id="562527566">
          <w:marLeft w:val="576"/>
          <w:marRight w:val="0"/>
          <w:marTop w:val="120"/>
          <w:marBottom w:val="0"/>
          <w:divBdr>
            <w:top w:val="none" w:sz="0" w:space="0" w:color="auto"/>
            <w:left w:val="none" w:sz="0" w:space="0" w:color="auto"/>
            <w:bottom w:val="none" w:sz="0" w:space="0" w:color="auto"/>
            <w:right w:val="none" w:sz="0" w:space="0" w:color="auto"/>
          </w:divBdr>
        </w:div>
      </w:divsChild>
    </w:div>
    <w:div w:id="1157956302">
      <w:bodyDiv w:val="1"/>
      <w:marLeft w:val="0"/>
      <w:marRight w:val="0"/>
      <w:marTop w:val="0"/>
      <w:marBottom w:val="0"/>
      <w:divBdr>
        <w:top w:val="none" w:sz="0" w:space="0" w:color="auto"/>
        <w:left w:val="none" w:sz="0" w:space="0" w:color="auto"/>
        <w:bottom w:val="none" w:sz="0" w:space="0" w:color="auto"/>
        <w:right w:val="none" w:sz="0" w:space="0" w:color="auto"/>
      </w:divBdr>
      <w:divsChild>
        <w:div w:id="509291852">
          <w:marLeft w:val="576"/>
          <w:marRight w:val="0"/>
          <w:marTop w:val="120"/>
          <w:marBottom w:val="0"/>
          <w:divBdr>
            <w:top w:val="none" w:sz="0" w:space="0" w:color="auto"/>
            <w:left w:val="none" w:sz="0" w:space="0" w:color="auto"/>
            <w:bottom w:val="none" w:sz="0" w:space="0" w:color="auto"/>
            <w:right w:val="none" w:sz="0" w:space="0" w:color="auto"/>
          </w:divBdr>
        </w:div>
        <w:div w:id="1446845030">
          <w:marLeft w:val="576"/>
          <w:marRight w:val="0"/>
          <w:marTop w:val="120"/>
          <w:marBottom w:val="0"/>
          <w:divBdr>
            <w:top w:val="none" w:sz="0" w:space="0" w:color="auto"/>
            <w:left w:val="none" w:sz="0" w:space="0" w:color="auto"/>
            <w:bottom w:val="none" w:sz="0" w:space="0" w:color="auto"/>
            <w:right w:val="none" w:sz="0" w:space="0" w:color="auto"/>
          </w:divBdr>
        </w:div>
        <w:div w:id="1001851693">
          <w:marLeft w:val="576"/>
          <w:marRight w:val="0"/>
          <w:marTop w:val="120"/>
          <w:marBottom w:val="0"/>
          <w:divBdr>
            <w:top w:val="none" w:sz="0" w:space="0" w:color="auto"/>
            <w:left w:val="none" w:sz="0" w:space="0" w:color="auto"/>
            <w:bottom w:val="none" w:sz="0" w:space="0" w:color="auto"/>
            <w:right w:val="none" w:sz="0" w:space="0" w:color="auto"/>
          </w:divBdr>
        </w:div>
        <w:div w:id="1488471564">
          <w:marLeft w:val="576"/>
          <w:marRight w:val="0"/>
          <w:marTop w:val="120"/>
          <w:marBottom w:val="0"/>
          <w:divBdr>
            <w:top w:val="none" w:sz="0" w:space="0" w:color="auto"/>
            <w:left w:val="none" w:sz="0" w:space="0" w:color="auto"/>
            <w:bottom w:val="none" w:sz="0" w:space="0" w:color="auto"/>
            <w:right w:val="none" w:sz="0" w:space="0" w:color="auto"/>
          </w:divBdr>
        </w:div>
        <w:div w:id="135869790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2762726">
      <w:bodyDiv w:val="1"/>
      <w:marLeft w:val="0"/>
      <w:marRight w:val="0"/>
      <w:marTop w:val="0"/>
      <w:marBottom w:val="0"/>
      <w:divBdr>
        <w:top w:val="none" w:sz="0" w:space="0" w:color="auto"/>
        <w:left w:val="none" w:sz="0" w:space="0" w:color="auto"/>
        <w:bottom w:val="none" w:sz="0" w:space="0" w:color="auto"/>
        <w:right w:val="none" w:sz="0" w:space="0" w:color="auto"/>
      </w:divBdr>
      <w:divsChild>
        <w:div w:id="1804813964">
          <w:marLeft w:val="576"/>
          <w:marRight w:val="0"/>
          <w:marTop w:val="120"/>
          <w:marBottom w:val="0"/>
          <w:divBdr>
            <w:top w:val="none" w:sz="0" w:space="0" w:color="auto"/>
            <w:left w:val="none" w:sz="0" w:space="0" w:color="auto"/>
            <w:bottom w:val="none" w:sz="0" w:space="0" w:color="auto"/>
            <w:right w:val="none" w:sz="0" w:space="0" w:color="auto"/>
          </w:divBdr>
        </w:div>
        <w:div w:id="2088771340">
          <w:marLeft w:val="576"/>
          <w:marRight w:val="0"/>
          <w:marTop w:val="120"/>
          <w:marBottom w:val="0"/>
          <w:divBdr>
            <w:top w:val="none" w:sz="0" w:space="0" w:color="auto"/>
            <w:left w:val="none" w:sz="0" w:space="0" w:color="auto"/>
            <w:bottom w:val="none" w:sz="0" w:space="0" w:color="auto"/>
            <w:right w:val="none" w:sz="0" w:space="0" w:color="auto"/>
          </w:divBdr>
        </w:div>
        <w:div w:id="723916334">
          <w:marLeft w:val="576"/>
          <w:marRight w:val="0"/>
          <w:marTop w:val="120"/>
          <w:marBottom w:val="0"/>
          <w:divBdr>
            <w:top w:val="none" w:sz="0" w:space="0" w:color="auto"/>
            <w:left w:val="none" w:sz="0" w:space="0" w:color="auto"/>
            <w:bottom w:val="none" w:sz="0" w:space="0" w:color="auto"/>
            <w:right w:val="none" w:sz="0" w:space="0" w:color="auto"/>
          </w:divBdr>
        </w:div>
        <w:div w:id="1785298331">
          <w:marLeft w:val="576"/>
          <w:marRight w:val="0"/>
          <w:marTop w:val="120"/>
          <w:marBottom w:val="0"/>
          <w:divBdr>
            <w:top w:val="none" w:sz="0" w:space="0" w:color="auto"/>
            <w:left w:val="none" w:sz="0" w:space="0" w:color="auto"/>
            <w:bottom w:val="none" w:sz="0" w:space="0" w:color="auto"/>
            <w:right w:val="none" w:sz="0" w:space="0" w:color="auto"/>
          </w:divBdr>
        </w:div>
      </w:divsChild>
    </w:div>
    <w:div w:id="1243760479">
      <w:bodyDiv w:val="1"/>
      <w:marLeft w:val="0"/>
      <w:marRight w:val="0"/>
      <w:marTop w:val="0"/>
      <w:marBottom w:val="0"/>
      <w:divBdr>
        <w:top w:val="none" w:sz="0" w:space="0" w:color="auto"/>
        <w:left w:val="none" w:sz="0" w:space="0" w:color="auto"/>
        <w:bottom w:val="none" w:sz="0" w:space="0" w:color="auto"/>
        <w:right w:val="none" w:sz="0" w:space="0" w:color="auto"/>
      </w:divBdr>
      <w:divsChild>
        <w:div w:id="454762117">
          <w:marLeft w:val="576"/>
          <w:marRight w:val="0"/>
          <w:marTop w:val="120"/>
          <w:marBottom w:val="0"/>
          <w:divBdr>
            <w:top w:val="none" w:sz="0" w:space="0" w:color="auto"/>
            <w:left w:val="none" w:sz="0" w:space="0" w:color="auto"/>
            <w:bottom w:val="none" w:sz="0" w:space="0" w:color="auto"/>
            <w:right w:val="none" w:sz="0" w:space="0" w:color="auto"/>
          </w:divBdr>
        </w:div>
        <w:div w:id="1651445351">
          <w:marLeft w:val="576"/>
          <w:marRight w:val="0"/>
          <w:marTop w:val="120"/>
          <w:marBottom w:val="0"/>
          <w:divBdr>
            <w:top w:val="none" w:sz="0" w:space="0" w:color="auto"/>
            <w:left w:val="none" w:sz="0" w:space="0" w:color="auto"/>
            <w:bottom w:val="none" w:sz="0" w:space="0" w:color="auto"/>
            <w:right w:val="none" w:sz="0" w:space="0" w:color="auto"/>
          </w:divBdr>
        </w:div>
        <w:div w:id="2636293">
          <w:marLeft w:val="576"/>
          <w:marRight w:val="0"/>
          <w:marTop w:val="120"/>
          <w:marBottom w:val="0"/>
          <w:divBdr>
            <w:top w:val="none" w:sz="0" w:space="0" w:color="auto"/>
            <w:left w:val="none" w:sz="0" w:space="0" w:color="auto"/>
            <w:bottom w:val="none" w:sz="0" w:space="0" w:color="auto"/>
            <w:right w:val="none" w:sz="0" w:space="0" w:color="auto"/>
          </w:divBdr>
        </w:div>
        <w:div w:id="1560479865">
          <w:marLeft w:val="576"/>
          <w:marRight w:val="0"/>
          <w:marTop w:val="120"/>
          <w:marBottom w:val="0"/>
          <w:divBdr>
            <w:top w:val="none" w:sz="0" w:space="0" w:color="auto"/>
            <w:left w:val="none" w:sz="0" w:space="0" w:color="auto"/>
            <w:bottom w:val="none" w:sz="0" w:space="0" w:color="auto"/>
            <w:right w:val="none" w:sz="0" w:space="0" w:color="auto"/>
          </w:divBdr>
        </w:div>
        <w:div w:id="630281430">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4947250">
      <w:bodyDiv w:val="1"/>
      <w:marLeft w:val="0"/>
      <w:marRight w:val="0"/>
      <w:marTop w:val="0"/>
      <w:marBottom w:val="0"/>
      <w:divBdr>
        <w:top w:val="none" w:sz="0" w:space="0" w:color="auto"/>
        <w:left w:val="none" w:sz="0" w:space="0" w:color="auto"/>
        <w:bottom w:val="none" w:sz="0" w:space="0" w:color="auto"/>
        <w:right w:val="none" w:sz="0" w:space="0" w:color="auto"/>
      </w:divBdr>
      <w:divsChild>
        <w:div w:id="942111288">
          <w:marLeft w:val="0"/>
          <w:marRight w:val="0"/>
          <w:marTop w:val="0"/>
          <w:marBottom w:val="0"/>
          <w:divBdr>
            <w:top w:val="none" w:sz="0" w:space="0" w:color="auto"/>
            <w:left w:val="none" w:sz="0" w:space="0" w:color="auto"/>
            <w:bottom w:val="none" w:sz="0" w:space="0" w:color="auto"/>
            <w:right w:val="none" w:sz="0" w:space="0" w:color="auto"/>
          </w:divBdr>
          <w:divsChild>
            <w:div w:id="356085435">
              <w:marLeft w:val="0"/>
              <w:marRight w:val="0"/>
              <w:marTop w:val="0"/>
              <w:marBottom w:val="0"/>
              <w:divBdr>
                <w:top w:val="none" w:sz="0" w:space="0" w:color="auto"/>
                <w:left w:val="none" w:sz="0" w:space="0" w:color="auto"/>
                <w:bottom w:val="none" w:sz="0" w:space="0" w:color="auto"/>
                <w:right w:val="none" w:sz="0" w:space="0" w:color="auto"/>
              </w:divBdr>
              <w:divsChild>
                <w:div w:id="1149371066">
                  <w:marLeft w:val="0"/>
                  <w:marRight w:val="0"/>
                  <w:marTop w:val="0"/>
                  <w:marBottom w:val="0"/>
                  <w:divBdr>
                    <w:top w:val="none" w:sz="0" w:space="0" w:color="auto"/>
                    <w:left w:val="none" w:sz="0" w:space="0" w:color="auto"/>
                    <w:bottom w:val="none" w:sz="0" w:space="0" w:color="auto"/>
                    <w:right w:val="none" w:sz="0" w:space="0" w:color="auto"/>
                  </w:divBdr>
                  <w:divsChild>
                    <w:div w:id="164588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1791</Words>
  <Characters>10210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2021-06-15T12:08:00Z</dcterms:modified>
</cp:coreProperties>
</file>