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053C0" w:rsidRDefault="00845895" w:rsidP="00C053C0">
      <w:pPr>
        <w:spacing w:line="360" w:lineRule="auto"/>
        <w:jc w:val="center"/>
        <w:rPr>
          <w:rFonts w:ascii="Times New Roman" w:hAnsi="Times New Roman" w:cs="Times New Roman"/>
          <w:b/>
          <w:sz w:val="44"/>
          <w:szCs w:val="44"/>
        </w:rPr>
      </w:pPr>
    </w:p>
    <w:p w:rsidR="00CF3C1B" w:rsidRPr="00C053C0" w:rsidRDefault="00C053C0" w:rsidP="00C053C0">
      <w:pPr>
        <w:spacing w:line="360" w:lineRule="auto"/>
        <w:jc w:val="center"/>
        <w:rPr>
          <w:rFonts w:ascii="Times New Roman" w:hAnsi="Times New Roman" w:cs="Times New Roman"/>
          <w:b/>
          <w:sz w:val="44"/>
          <w:szCs w:val="44"/>
        </w:rPr>
      </w:pPr>
      <w:r w:rsidRPr="00C053C0">
        <w:rPr>
          <w:rFonts w:ascii="Times New Roman" w:hAnsi="Times New Roman" w:cs="Times New Roman"/>
          <w:b/>
          <w:sz w:val="44"/>
          <w:szCs w:val="44"/>
        </w:rPr>
        <w:t>A Robust Tracking Algorithm Based on Modified Generalized Probability Data As-sociation for Wireless Sensor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053C0" w:rsidRDefault="00C053C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72750" w:rsidRPr="00872750" w:rsidRDefault="00872750" w:rsidP="0087275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72750">
        <w:rPr>
          <w:rFonts w:ascii="Times New Roman" w:eastAsia="Times New Roman" w:hAnsi="Times New Roman" w:cs="Times New Roman"/>
          <w:color w:val="333333"/>
          <w:sz w:val="32"/>
          <w:szCs w:val="32"/>
          <w:lang w:val="en-IN" w:eastAsia="en-IN" w:bidi="ta-IN"/>
        </w:rPr>
        <w:t>Wireless sensor network (WSN) is composed of many micro sensor nodes, and the localization technology is one of the most important applications of WSN technology. At present, many positioning algorithms have high position-ing accuracy in line-of-sight (LOS) environment, but poor positioning accuracy in non-line-of-sight (NLOS) environ-ment. In this paper, we propose a modified generalized probability data association algorithm based on arrival of time (TOA). We divided the range measurements into N different groups, and each group obtained the corre-sponding position estimation, model probabilities and covariance matrix of the mobile node through IMM-EKF. We used model probability and hypothesis test to perform NLOS identification for N groups, in which the model probability provided by each group was used for the first NLOS identification, and the innovation and innovation covariance matrix were used for the second NLOS identi-fication in the hypothesis test. Position estimation con-taminated by NLOS error is discarded. The correct position estimation is weighted with the corresponding association probability. The simulation and experimental results show that the proposed algorithm can mitigate the influence of NLOS errors and achieve higher localization accuracy when compared with the existing methods.</w:t>
      </w:r>
    </w:p>
    <w:p w:rsidR="00845895" w:rsidRDefault="00845895" w:rsidP="00E53AA4">
      <w:pPr>
        <w:spacing w:line="360" w:lineRule="auto"/>
        <w:jc w:val="both"/>
        <w:rPr>
          <w:rFonts w:ascii="Times New Roman" w:hAnsi="Times New Roman" w:cs="Times New Roman"/>
          <w:b/>
          <w:sz w:val="40"/>
          <w:szCs w:val="40"/>
        </w:rPr>
      </w:pPr>
    </w:p>
    <w:p w:rsidR="00491919" w:rsidRDefault="001C4FD2" w:rsidP="0087275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86AAA" w:rsidRDefault="009135BC" w:rsidP="00E86AA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86AAA">
        <w:rPr>
          <w:rFonts w:ascii="Times New Roman" w:hAnsi="Times New Roman" w:cs="Times New Roman"/>
          <w:sz w:val="32"/>
          <w:szCs w:val="32"/>
          <w:lang w:val="en-IN"/>
        </w:rPr>
        <w:t>Due to various constraints, existing localization systems, such as GPS, cannot be used for the localization of wireless sensor nodes.</w:t>
      </w:r>
    </w:p>
    <w:p w:rsidR="00000000" w:rsidRPr="00E86AAA" w:rsidRDefault="009135BC" w:rsidP="00E86AA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86AAA">
        <w:rPr>
          <w:rFonts w:ascii="Times New Roman" w:hAnsi="Times New Roman" w:cs="Times New Roman"/>
          <w:sz w:val="32"/>
          <w:szCs w:val="32"/>
          <w:lang w:val="en-IN"/>
        </w:rPr>
        <w:t>Majority of the existing localizatio</w:t>
      </w:r>
      <w:r w:rsidRPr="00E86AAA">
        <w:rPr>
          <w:rFonts w:ascii="Times New Roman" w:hAnsi="Times New Roman" w:cs="Times New Roman"/>
          <w:sz w:val="32"/>
          <w:szCs w:val="32"/>
          <w:lang w:val="en-IN"/>
        </w:rPr>
        <w:t xml:space="preserve">n algorithms may be classified as ranged-based or range-free depending upon whether the algorithm uses distance estimation or some other information for estimating the node locations. </w:t>
      </w:r>
    </w:p>
    <w:p w:rsidR="00000000" w:rsidRPr="00E86AAA" w:rsidRDefault="009135BC" w:rsidP="00E86AA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86AAA">
        <w:rPr>
          <w:rFonts w:ascii="Times New Roman" w:hAnsi="Times New Roman" w:cs="Times New Roman"/>
          <w:sz w:val="32"/>
          <w:szCs w:val="32"/>
          <w:lang w:val="en-IN"/>
        </w:rPr>
        <w:t>The distances between dumb nodes and the beacon nodes are usually dete</w:t>
      </w:r>
      <w:r w:rsidRPr="00E86AAA">
        <w:rPr>
          <w:rFonts w:ascii="Times New Roman" w:hAnsi="Times New Roman" w:cs="Times New Roman"/>
          <w:sz w:val="32"/>
          <w:szCs w:val="32"/>
          <w:lang w:val="en-IN"/>
        </w:rPr>
        <w:t>rmined by adding some additional hardware to the nodes or by using the existing radio communication facility on the sensor nodes.</w:t>
      </w:r>
    </w:p>
    <w:p w:rsidR="00000000" w:rsidRPr="00E86AAA" w:rsidRDefault="009135BC" w:rsidP="00E86AA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86AAA">
        <w:rPr>
          <w:rFonts w:ascii="Times New Roman" w:hAnsi="Times New Roman" w:cs="Times New Roman"/>
          <w:sz w:val="32"/>
          <w:szCs w:val="32"/>
          <w:lang w:val="en-IN"/>
        </w:rPr>
        <w:t>As a result, one-way time-of-arrival measurements using RF signals are not considered as a choice for the existing and near f</w:t>
      </w:r>
      <w:r w:rsidRPr="00E86AAA">
        <w:rPr>
          <w:rFonts w:ascii="Times New Roman" w:hAnsi="Times New Roman" w:cs="Times New Roman"/>
          <w:sz w:val="32"/>
          <w:szCs w:val="32"/>
          <w:lang w:val="en-IN"/>
        </w:rPr>
        <w:t xml:space="preserve">uture sensor hardware.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86AAA" w:rsidRDefault="009135BC" w:rsidP="00E86AAA">
      <w:pPr>
        <w:numPr>
          <w:ilvl w:val="0"/>
          <w:numId w:val="45"/>
        </w:numPr>
        <w:spacing w:line="360" w:lineRule="auto"/>
        <w:jc w:val="both"/>
        <w:rPr>
          <w:rFonts w:ascii="Times New Roman" w:hAnsi="Times New Roman" w:cs="Times New Roman"/>
          <w:bCs/>
          <w:sz w:val="32"/>
          <w:szCs w:val="32"/>
          <w:lang w:val="en-IN"/>
        </w:rPr>
      </w:pPr>
      <w:r w:rsidRPr="00E86AAA">
        <w:rPr>
          <w:rFonts w:ascii="Times New Roman" w:hAnsi="Times New Roman" w:cs="Times New Roman"/>
          <w:bCs/>
          <w:sz w:val="32"/>
          <w:szCs w:val="32"/>
          <w:lang w:val="en-IN"/>
        </w:rPr>
        <w:t>In this paper, the NLOS tracer method is proposed to solve this problem to improve the robustness of the probabilistic data association algorithm.</w:t>
      </w:r>
    </w:p>
    <w:p w:rsidR="00000000" w:rsidRPr="00E86AAA" w:rsidRDefault="009135BC" w:rsidP="00E86AAA">
      <w:pPr>
        <w:numPr>
          <w:ilvl w:val="0"/>
          <w:numId w:val="45"/>
        </w:numPr>
        <w:spacing w:line="360" w:lineRule="auto"/>
        <w:jc w:val="both"/>
        <w:rPr>
          <w:rFonts w:ascii="Times New Roman" w:hAnsi="Times New Roman" w:cs="Times New Roman"/>
          <w:bCs/>
          <w:sz w:val="32"/>
          <w:szCs w:val="32"/>
          <w:lang w:val="en-IN"/>
        </w:rPr>
      </w:pPr>
      <w:r w:rsidRPr="00E86AAA">
        <w:rPr>
          <w:rFonts w:ascii="Times New Roman" w:hAnsi="Times New Roman" w:cs="Times New Roman"/>
          <w:bCs/>
          <w:sz w:val="32"/>
          <w:szCs w:val="32"/>
          <w:lang w:val="en-IN"/>
        </w:rPr>
        <w:t>It not only solves the problem of the cooperative localization using multiple sourc</w:t>
      </w:r>
      <w:r w:rsidRPr="00E86AAA">
        <w:rPr>
          <w:rFonts w:ascii="Times New Roman" w:hAnsi="Times New Roman" w:cs="Times New Roman"/>
          <w:bCs/>
          <w:sz w:val="32"/>
          <w:szCs w:val="32"/>
          <w:lang w:val="en-IN"/>
        </w:rPr>
        <w:t>e nodes, but also improves the localization performance compared with the classic EKF.</w:t>
      </w:r>
    </w:p>
    <w:p w:rsidR="00000000" w:rsidRPr="00E86AAA" w:rsidRDefault="009135BC" w:rsidP="00E86AAA">
      <w:pPr>
        <w:numPr>
          <w:ilvl w:val="0"/>
          <w:numId w:val="45"/>
        </w:numPr>
        <w:spacing w:line="360" w:lineRule="auto"/>
        <w:jc w:val="both"/>
        <w:rPr>
          <w:rFonts w:ascii="Times New Roman" w:hAnsi="Times New Roman" w:cs="Times New Roman"/>
          <w:bCs/>
          <w:sz w:val="32"/>
          <w:szCs w:val="32"/>
          <w:lang w:val="en-IN"/>
        </w:rPr>
      </w:pPr>
      <w:r w:rsidRPr="00E86AAA">
        <w:rPr>
          <w:rFonts w:ascii="Times New Roman" w:hAnsi="Times New Roman" w:cs="Times New Roman"/>
          <w:bCs/>
          <w:sz w:val="32"/>
          <w:szCs w:val="32"/>
          <w:lang w:val="en-IN"/>
        </w:rPr>
        <w:t xml:space="preserve">Almost all IMM algorithms need to presuppose NLOS statistical errors to solve the NLOS interference problem, but in practice, the NLOS statistical errors are unknown.  </w:t>
      </w:r>
    </w:p>
    <w:p w:rsidR="00000000" w:rsidRPr="00E86AAA" w:rsidRDefault="009135BC" w:rsidP="00E86AAA">
      <w:pPr>
        <w:numPr>
          <w:ilvl w:val="0"/>
          <w:numId w:val="45"/>
        </w:numPr>
        <w:spacing w:line="360" w:lineRule="auto"/>
        <w:jc w:val="both"/>
        <w:rPr>
          <w:rFonts w:ascii="Times New Roman" w:hAnsi="Times New Roman" w:cs="Times New Roman"/>
          <w:bCs/>
          <w:sz w:val="32"/>
          <w:szCs w:val="32"/>
          <w:lang w:val="en-IN"/>
        </w:rPr>
      </w:pPr>
      <w:r w:rsidRPr="00E86AAA">
        <w:rPr>
          <w:rFonts w:ascii="Times New Roman" w:hAnsi="Times New Roman" w:cs="Times New Roman"/>
          <w:bCs/>
          <w:sz w:val="32"/>
          <w:szCs w:val="32"/>
          <w:lang w:val="en-IN"/>
        </w:rPr>
        <w:lastRenderedPageBreak/>
        <w:t>Due to there being many obstacles, it is difficult to provide accurate localization indoors. Applying wireless sensor network technology to indoor localization can solve the problem of indoor localization.</w:t>
      </w:r>
      <w:r w:rsidRPr="00E86AAA">
        <w:rPr>
          <w:rFonts w:ascii="Times New Roman" w:hAnsi="Times New Roman" w:cs="Times New Roman"/>
          <w:bCs/>
          <w:sz w:val="32"/>
          <w:szCs w:val="32"/>
        </w:rPr>
        <w:t xml:space="preserve"> </w:t>
      </w:r>
    </w:p>
    <w:p w:rsidR="000B33B0" w:rsidRPr="00E86AAA" w:rsidRDefault="006A300A" w:rsidP="00E86AAA">
      <w:pPr>
        <w:spacing w:line="360" w:lineRule="auto"/>
        <w:jc w:val="both"/>
        <w:rPr>
          <w:rFonts w:ascii="Times New Roman" w:eastAsia="Times New Roman" w:hAnsi="Times New Roman" w:cs="Times New Roman"/>
          <w:sz w:val="32"/>
          <w:szCs w:val="32"/>
        </w:rPr>
      </w:pPr>
      <w:r w:rsidRPr="00E86AAA">
        <w:rPr>
          <w:rFonts w:ascii="Times New Roman" w:hAnsi="Times New Roman" w:cs="Times New Roman"/>
          <w:b/>
          <w:sz w:val="36"/>
          <w:szCs w:val="36"/>
        </w:rPr>
        <w:t xml:space="preserve">2.2. PROPOSED </w:t>
      </w:r>
      <w:r w:rsidR="000B33B0" w:rsidRPr="00E86AAA">
        <w:rPr>
          <w:rFonts w:ascii="Times New Roman" w:hAnsi="Times New Roman" w:cs="Times New Roman"/>
          <w:b/>
          <w:sz w:val="36"/>
          <w:szCs w:val="36"/>
        </w:rPr>
        <w:t xml:space="preserve">SYSTEM </w:t>
      </w:r>
    </w:p>
    <w:p w:rsidR="00E86AAA" w:rsidRPr="00E86AAA" w:rsidRDefault="00E86AAA" w:rsidP="00E86AAA">
      <w:pPr>
        <w:pStyle w:val="NormalWeb"/>
        <w:numPr>
          <w:ilvl w:val="0"/>
          <w:numId w:val="46"/>
        </w:numPr>
        <w:spacing w:before="0" w:beforeAutospacing="0" w:after="0" w:afterAutospacing="0" w:line="360" w:lineRule="auto"/>
        <w:ind w:left="284" w:hanging="142"/>
        <w:jc w:val="both"/>
        <w:rPr>
          <w:sz w:val="32"/>
          <w:szCs w:val="32"/>
        </w:rPr>
      </w:pPr>
      <w:r w:rsidRPr="00E86AAA">
        <w:rPr>
          <w:sz w:val="32"/>
          <w:szCs w:val="32"/>
        </w:rPr>
        <w:t xml:space="preserve">A number of algorithms and techniques based upon different characteristics and properties of sensor nodes have already been proposed for this purpose. </w:t>
      </w:r>
    </w:p>
    <w:p w:rsidR="00E86AAA" w:rsidRPr="00E86AAA" w:rsidRDefault="00E86AAA" w:rsidP="00E86AAA">
      <w:pPr>
        <w:pStyle w:val="NormalWeb"/>
        <w:numPr>
          <w:ilvl w:val="0"/>
          <w:numId w:val="46"/>
        </w:numPr>
        <w:spacing w:before="0" w:beforeAutospacing="0" w:after="0" w:afterAutospacing="0" w:line="360" w:lineRule="auto"/>
        <w:ind w:left="284" w:hanging="142"/>
        <w:jc w:val="both"/>
        <w:rPr>
          <w:sz w:val="32"/>
          <w:szCs w:val="32"/>
        </w:rPr>
      </w:pPr>
      <w:r w:rsidRPr="00E86AAA">
        <w:rPr>
          <w:sz w:val="32"/>
          <w:szCs w:val="32"/>
        </w:rPr>
        <w:t>An improved version of the MDS-based localization algorithm, called MDS-MAP(P), which is short for MDS-MAP using patches of relative maps, has also been proposed.</w:t>
      </w:r>
    </w:p>
    <w:p w:rsidR="00E86AAA" w:rsidRPr="00E86AAA" w:rsidRDefault="00E86AAA" w:rsidP="00E86AAA">
      <w:pPr>
        <w:pStyle w:val="NormalWeb"/>
        <w:numPr>
          <w:ilvl w:val="0"/>
          <w:numId w:val="46"/>
        </w:numPr>
        <w:spacing w:before="0" w:beforeAutospacing="0" w:after="0" w:afterAutospacing="0" w:line="360" w:lineRule="auto"/>
        <w:ind w:left="284" w:hanging="142"/>
        <w:jc w:val="both"/>
        <w:rPr>
          <w:sz w:val="32"/>
          <w:szCs w:val="32"/>
        </w:rPr>
      </w:pPr>
      <w:r w:rsidRPr="00E86AAA">
        <w:rPr>
          <w:sz w:val="32"/>
          <w:szCs w:val="32"/>
        </w:rPr>
        <w:t>In addition to the algorithms described above, a number of localization algorithms have been proposed such as Recursive Position Estimation  and Directed Position Estimation.</w:t>
      </w:r>
    </w:p>
    <w:p w:rsidR="00BB3207" w:rsidRDefault="00E86AAA" w:rsidP="00E86AAA">
      <w:pPr>
        <w:pStyle w:val="NormalWeb"/>
        <w:numPr>
          <w:ilvl w:val="0"/>
          <w:numId w:val="46"/>
        </w:numPr>
        <w:spacing w:before="0" w:beforeAutospacing="0" w:after="0" w:afterAutospacing="0" w:line="360" w:lineRule="auto"/>
        <w:ind w:left="284" w:hanging="142"/>
        <w:jc w:val="both"/>
        <w:rPr>
          <w:sz w:val="32"/>
          <w:szCs w:val="32"/>
        </w:rPr>
      </w:pPr>
      <w:r w:rsidRPr="00E86AAA">
        <w:rPr>
          <w:sz w:val="32"/>
          <w:szCs w:val="32"/>
        </w:rPr>
        <w:t>Along the way, new techniques and algorithms are being proposed and developed for various layers in the sensor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86AAA" w:rsidRDefault="009135BC" w:rsidP="00E86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AAA">
        <w:rPr>
          <w:rFonts w:ascii="Times New Roman" w:eastAsia="AdvGulliv-R" w:hAnsi="Times New Roman" w:cs="Times New Roman"/>
          <w:bCs/>
          <w:sz w:val="32"/>
          <w:szCs w:val="32"/>
          <w:lang w:val="en-IN"/>
        </w:rPr>
        <w:t>Due to there being many obstacles, it is dif</w:t>
      </w:r>
      <w:r w:rsidRPr="00E86AAA">
        <w:rPr>
          <w:rFonts w:ascii="Times New Roman" w:eastAsia="AdvGulliv-R" w:hAnsi="Times New Roman" w:cs="Times New Roman"/>
          <w:bCs/>
          <w:sz w:val="32"/>
          <w:szCs w:val="32"/>
          <w:lang w:val="en-IN"/>
        </w:rPr>
        <w:t>ficult to provide accurate localization indoors. Applying wireless sensor network technology to indoor localization can solve the problem of indoor localization.</w:t>
      </w:r>
    </w:p>
    <w:p w:rsidR="00000000" w:rsidRPr="00E86AAA" w:rsidRDefault="009135BC" w:rsidP="00E86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AAA">
        <w:rPr>
          <w:rFonts w:ascii="Times New Roman" w:eastAsia="AdvGulliv-R" w:hAnsi="Times New Roman" w:cs="Times New Roman"/>
          <w:bCs/>
          <w:sz w:val="32"/>
          <w:szCs w:val="32"/>
          <w:lang w:val="en-IN"/>
        </w:rPr>
        <w:lastRenderedPageBreak/>
        <w:t>When the probability of the NLOS errors was relatively large, the proposed algorithm had a be</w:t>
      </w:r>
      <w:r w:rsidRPr="00E86AAA">
        <w:rPr>
          <w:rFonts w:ascii="Times New Roman" w:eastAsia="AdvGulliv-R" w:hAnsi="Times New Roman" w:cs="Times New Roman"/>
          <w:bCs/>
          <w:sz w:val="32"/>
          <w:szCs w:val="32"/>
          <w:lang w:val="en-IN"/>
        </w:rPr>
        <w:t xml:space="preserve">tter localization performance than the EKF, IMM-EKF, and MPDA. </w:t>
      </w:r>
    </w:p>
    <w:p w:rsidR="00000000" w:rsidRPr="00E86AAA" w:rsidRDefault="009135BC" w:rsidP="00E86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AAA">
        <w:rPr>
          <w:rFonts w:ascii="Times New Roman" w:eastAsia="AdvGulliv-R" w:hAnsi="Times New Roman" w:cs="Times New Roman"/>
          <w:bCs/>
          <w:sz w:val="32"/>
          <w:szCs w:val="32"/>
          <w:lang w:val="en-IN"/>
        </w:rPr>
        <w:t>The proposed algorithm had a higher positioning accuracy than the EKF, IMM-EKF, and MPDA with about 65.83%, 53.01%, and 18.56%, respectively, on average.</w:t>
      </w:r>
    </w:p>
    <w:p w:rsidR="00000000" w:rsidRPr="00E86AAA" w:rsidRDefault="009135BC" w:rsidP="00E86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AAA">
        <w:rPr>
          <w:rFonts w:ascii="Times New Roman" w:eastAsia="AdvGulliv-R" w:hAnsi="Times New Roman" w:cs="Times New Roman"/>
          <w:bCs/>
          <w:sz w:val="32"/>
          <w:szCs w:val="32"/>
          <w:lang w:val="en-IN"/>
        </w:rPr>
        <w:t> The more NLOS data that is used, th</w:t>
      </w:r>
      <w:r w:rsidRPr="00E86AAA">
        <w:rPr>
          <w:rFonts w:ascii="Times New Roman" w:eastAsia="AdvGulliv-R" w:hAnsi="Times New Roman" w:cs="Times New Roman"/>
          <w:bCs/>
          <w:sz w:val="32"/>
          <w:szCs w:val="32"/>
          <w:lang w:val="en-IN"/>
        </w:rPr>
        <w:t>e less accurate the positioning is. According to the idea of data fusion, combining different positioning methods is also a common method to improving positioning accuracy.</w:t>
      </w:r>
      <w:r w:rsidRPr="00E86AA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012"/>
        <w:gridCol w:w="3372"/>
      </w:tblGrid>
      <w:tr w:rsidR="000C407B" w:rsidTr="00703B10">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01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37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703B10">
        <w:trPr>
          <w:trHeight w:val="2780"/>
        </w:trPr>
        <w:tc>
          <w:tcPr>
            <w:tcW w:w="3192" w:type="dxa"/>
          </w:tcPr>
          <w:p w:rsidR="000C407B" w:rsidRPr="0089391F" w:rsidRDefault="00E86AAA"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t>The non-line of sight problem in mobile location estimation</w:t>
            </w:r>
          </w:p>
        </w:tc>
        <w:tc>
          <w:tcPr>
            <w:tcW w:w="3012" w:type="dxa"/>
          </w:tcPr>
          <w:p w:rsidR="000C407B" w:rsidRPr="0089391F" w:rsidRDefault="00E86AAA" w:rsidP="00E86AAA">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t xml:space="preserve">Wylie, M.P.; Holtzman, J. </w:t>
            </w:r>
          </w:p>
        </w:tc>
        <w:tc>
          <w:tcPr>
            <w:tcW w:w="3372" w:type="dxa"/>
          </w:tcPr>
          <w:p w:rsidR="000C407B" w:rsidRPr="0089391F" w:rsidRDefault="00E86AAA"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color w:val="333333"/>
                <w:sz w:val="28"/>
                <w:szCs w:val="28"/>
                <w:shd w:val="clear" w:color="auto" w:fill="FFFFFF"/>
              </w:rPr>
              <w:t>We consider the problem of tracking mobile stations using the ranging measurements from multiple base stations (BSs), without a priori knowledge of which BSs (if any) have a direct line of sight (LOS) range measurement.</w:t>
            </w:r>
          </w:p>
        </w:tc>
      </w:tr>
      <w:tr w:rsidR="000C407B" w:rsidTr="00703B10">
        <w:trPr>
          <w:trHeight w:val="2942"/>
        </w:trPr>
        <w:tc>
          <w:tcPr>
            <w:tcW w:w="3192" w:type="dxa"/>
          </w:tcPr>
          <w:p w:rsidR="000C407B" w:rsidRPr="0089391F" w:rsidRDefault="00E86AAA"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lastRenderedPageBreak/>
              <w:t>Semidefinite Programming for NLOS Error Mitigation in TDOA Localization</w:t>
            </w:r>
          </w:p>
        </w:tc>
        <w:tc>
          <w:tcPr>
            <w:tcW w:w="3012" w:type="dxa"/>
          </w:tcPr>
          <w:p w:rsidR="000C407B" w:rsidRPr="0089391F" w:rsidRDefault="00E86AAA" w:rsidP="00E86AAA">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t xml:space="preserve">Su, Z.; Shao, G.; Liu, H. </w:t>
            </w:r>
          </w:p>
        </w:tc>
        <w:tc>
          <w:tcPr>
            <w:tcW w:w="3372" w:type="dxa"/>
          </w:tcPr>
          <w:p w:rsidR="000C407B" w:rsidRPr="0089391F" w:rsidRDefault="00E86AAA"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color w:val="333333"/>
                <w:sz w:val="28"/>
                <w:szCs w:val="28"/>
                <w:shd w:val="clear" w:color="auto" w:fill="FFFFFF"/>
              </w:rPr>
              <w:t>Recent work has applied convex optimization for NLOS error mitigation in TDOA systems. </w:t>
            </w:r>
          </w:p>
        </w:tc>
      </w:tr>
      <w:tr w:rsidR="000C407B" w:rsidTr="00703B10">
        <w:tc>
          <w:tcPr>
            <w:tcW w:w="3192" w:type="dxa"/>
          </w:tcPr>
          <w:p w:rsidR="000C407B" w:rsidRPr="0089391F" w:rsidRDefault="00E86AAA"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t>A bisection-based approach for exact target localization in NLOS environments</w:t>
            </w:r>
          </w:p>
        </w:tc>
        <w:tc>
          <w:tcPr>
            <w:tcW w:w="3012" w:type="dxa"/>
          </w:tcPr>
          <w:p w:rsidR="000C407B" w:rsidRPr="0089391F" w:rsidRDefault="00E86AAA" w:rsidP="00E86AAA">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t xml:space="preserve">Tomic, S.; Beko, M. </w:t>
            </w:r>
          </w:p>
        </w:tc>
        <w:tc>
          <w:tcPr>
            <w:tcW w:w="3372" w:type="dxa"/>
          </w:tcPr>
          <w:p w:rsidR="000C407B" w:rsidRPr="0089391F" w:rsidRDefault="00E86AAA"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color w:val="333333"/>
                <w:sz w:val="28"/>
                <w:szCs w:val="28"/>
                <w:shd w:val="clear" w:color="auto" w:fill="FFFFFF"/>
              </w:rPr>
              <w:t>This work addresses the range-based target localization problem in adverse non-line-of-sight (NLOS) environments</w:t>
            </w:r>
          </w:p>
        </w:tc>
      </w:tr>
      <w:tr w:rsidR="000C407B" w:rsidTr="00703B10">
        <w:tc>
          <w:tcPr>
            <w:tcW w:w="3192" w:type="dxa"/>
          </w:tcPr>
          <w:p w:rsidR="000C407B" w:rsidRPr="0089391F" w:rsidRDefault="0089391F"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t>NLOS identification for UWB localization based on import vector machine</w:t>
            </w:r>
          </w:p>
        </w:tc>
        <w:tc>
          <w:tcPr>
            <w:tcW w:w="3012" w:type="dxa"/>
          </w:tcPr>
          <w:p w:rsidR="000C407B" w:rsidRPr="0089391F" w:rsidRDefault="00E86AAA" w:rsidP="0089391F">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sz w:val="28"/>
                <w:szCs w:val="28"/>
              </w:rPr>
              <w:t xml:space="preserve">Yang, X.; Zhao, F.; Chen, T. </w:t>
            </w:r>
          </w:p>
        </w:tc>
        <w:tc>
          <w:tcPr>
            <w:tcW w:w="3372" w:type="dxa"/>
          </w:tcPr>
          <w:p w:rsidR="000C407B" w:rsidRPr="0089391F" w:rsidRDefault="0089391F" w:rsidP="00E53AA4">
            <w:pPr>
              <w:tabs>
                <w:tab w:val="left" w:pos="720"/>
              </w:tabs>
              <w:spacing w:after="100" w:line="360" w:lineRule="auto"/>
              <w:jc w:val="both"/>
              <w:rPr>
                <w:rFonts w:ascii="Times New Roman" w:hAnsi="Times New Roman" w:cs="Times New Roman"/>
                <w:sz w:val="28"/>
                <w:szCs w:val="28"/>
              </w:rPr>
            </w:pPr>
            <w:r w:rsidRPr="0089391F">
              <w:rPr>
                <w:rFonts w:ascii="Times New Roman" w:hAnsi="Times New Roman" w:cs="Times New Roman"/>
                <w:color w:val="333333"/>
                <w:sz w:val="28"/>
                <w:szCs w:val="28"/>
                <w:shd w:val="clear" w:color="auto" w:fill="FFFFFF"/>
              </w:rPr>
              <w:t>The localization accuracy of ultra-wide band (UWB) system could be dramatically degraded, if the signal is propagated under non-line-of-sight (NLOS) condition.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03B10" w:rsidP="00E53AA4">
      <w:pPr>
        <w:spacing w:after="0" w:line="360" w:lineRule="auto"/>
        <w:jc w:val="both"/>
        <w:rPr>
          <w:rFonts w:ascii="Times New Roman" w:hAnsi="Times New Roman" w:cs="Times New Roman"/>
        </w:rPr>
      </w:pPr>
      <w:r w:rsidRPr="00703B10">
        <w:rPr>
          <w:rFonts w:ascii="Times New Roman" w:hAnsi="Times New Roman" w:cs="Times New Roman"/>
        </w:rPr>
        <w:drawing>
          <wp:inline distT="0" distB="0" distL="0" distR="0">
            <wp:extent cx="5943600" cy="44577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72750" w:rsidRDefault="00872750" w:rsidP="00E53AA4">
      <w:pPr>
        <w:tabs>
          <w:tab w:val="left" w:pos="1309"/>
          <w:tab w:val="center" w:pos="4680"/>
        </w:tabs>
        <w:spacing w:line="360" w:lineRule="auto"/>
        <w:jc w:val="both"/>
        <w:rPr>
          <w:rFonts w:ascii="Times New Roman" w:hAnsi="Times New Roman" w:cs="Times New Roman"/>
          <w:b/>
          <w:sz w:val="28"/>
          <w:szCs w:val="28"/>
        </w:rPr>
      </w:pPr>
    </w:p>
    <w:p w:rsidR="00703B10" w:rsidRDefault="00703B10" w:rsidP="00E53AA4">
      <w:pPr>
        <w:tabs>
          <w:tab w:val="left" w:pos="1309"/>
          <w:tab w:val="center" w:pos="4680"/>
        </w:tabs>
        <w:spacing w:line="360" w:lineRule="auto"/>
        <w:jc w:val="both"/>
        <w:rPr>
          <w:rFonts w:ascii="Times New Roman" w:hAnsi="Times New Roman" w:cs="Times New Roman"/>
          <w:b/>
          <w:sz w:val="28"/>
          <w:szCs w:val="28"/>
        </w:rPr>
      </w:pPr>
    </w:p>
    <w:p w:rsidR="00703B10" w:rsidRDefault="00703B10" w:rsidP="00E53AA4">
      <w:pPr>
        <w:tabs>
          <w:tab w:val="left" w:pos="1309"/>
          <w:tab w:val="center" w:pos="4680"/>
        </w:tabs>
        <w:spacing w:line="360" w:lineRule="auto"/>
        <w:jc w:val="both"/>
        <w:rPr>
          <w:rFonts w:ascii="Times New Roman" w:hAnsi="Times New Roman" w:cs="Times New Roman"/>
          <w:b/>
          <w:sz w:val="28"/>
          <w:szCs w:val="28"/>
        </w:rPr>
      </w:pPr>
    </w:p>
    <w:p w:rsidR="00703B10" w:rsidRDefault="00703B10" w:rsidP="00E53AA4">
      <w:pPr>
        <w:tabs>
          <w:tab w:val="left" w:pos="1309"/>
          <w:tab w:val="center" w:pos="4680"/>
        </w:tabs>
        <w:spacing w:line="360" w:lineRule="auto"/>
        <w:jc w:val="both"/>
        <w:rPr>
          <w:rFonts w:ascii="Times New Roman" w:hAnsi="Times New Roman" w:cs="Times New Roman"/>
          <w:b/>
          <w:sz w:val="28"/>
          <w:szCs w:val="28"/>
        </w:rPr>
      </w:pPr>
    </w:p>
    <w:p w:rsidR="00703B10" w:rsidRDefault="00703B10"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96C5E" w:rsidRPr="00C96C5E" w:rsidRDefault="00C96C5E" w:rsidP="00C96C5E">
      <w:pPr>
        <w:pStyle w:val="BodyText"/>
        <w:rPr>
          <w:bCs/>
          <w:iCs/>
          <w:sz w:val="32"/>
          <w:szCs w:val="32"/>
          <w:lang w:val="en-IN"/>
        </w:rPr>
      </w:pPr>
      <w:r w:rsidRPr="00C96C5E">
        <w:rPr>
          <w:b/>
          <w:iCs/>
          <w:sz w:val="28"/>
          <w:szCs w:val="28"/>
          <w:lang w:val="en-IN"/>
        </w:rPr>
        <w:t xml:space="preserve">    </w:t>
      </w:r>
      <w:r w:rsidRPr="00C96C5E">
        <w:rPr>
          <w:bCs/>
          <w:iCs/>
          <w:sz w:val="32"/>
          <w:szCs w:val="32"/>
          <w:lang w:val="en-IN"/>
        </w:rPr>
        <w:t>This paper proposed an NLOS error mitigation algorithm for tracking a mobile node based on the TOA measurements in a mixed LOS/NLOS environment. An improved MPDA algorithm with a stronger robustness was proposed in this paper. We applied the improved MPDA filter to the IMM-EKF algorithm framework. In this paper, an extended Kalman filter was used in the LOS model, and an improved MPDA filter was used in parallel with the NLOS model. The second filter discarded the position estimates with large errors through NLOS recognition to mitigate the NLOS errors. After updating the model probability of each model, the state estimation calculated using the two filters was based on the updated model probability weighted combination to obtain the final state estimation. The simulation and experimental results showed that the proposed algorithm outperformed the EKF, IMM-EKF, and MPDA in an NLOS environment. The proposed algorithm had a high positioning accuracy in the case of a small NLOS error probability. In the case of a high probability of NLOS error, the positioning accuracy of the proposed algorithm decreased greatly. In the future, the intended further improvement involved increasing the positioning accuracy of the proposed algorithm in the case of a high probability of NLOS error.</w:t>
      </w:r>
      <w:r w:rsidRPr="00C96C5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96C5E" w:rsidRDefault="003C0F6F" w:rsidP="00E53AA4">
      <w:pPr>
        <w:pStyle w:val="BodyText"/>
        <w:rPr>
          <w:b/>
          <w:iCs/>
          <w:sz w:val="28"/>
          <w:szCs w:val="28"/>
        </w:rPr>
      </w:pPr>
      <w:r>
        <w:rPr>
          <w:b/>
          <w:iCs/>
          <w:sz w:val="28"/>
          <w:szCs w:val="28"/>
        </w:rPr>
        <w:t xml:space="preserve"> </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96C5E" w:rsidRDefault="009135BC" w:rsidP="00C96C5E">
      <w:pPr>
        <w:pStyle w:val="BodyText"/>
        <w:numPr>
          <w:ilvl w:val="0"/>
          <w:numId w:val="42"/>
        </w:numPr>
        <w:rPr>
          <w:sz w:val="32"/>
          <w:szCs w:val="32"/>
          <w:lang w:val="en-IN"/>
        </w:rPr>
      </w:pPr>
      <w:r w:rsidRPr="00C96C5E">
        <w:rPr>
          <w:sz w:val="32"/>
          <w:szCs w:val="32"/>
          <w:lang w:val="en-IN"/>
        </w:rPr>
        <w:t>Wylie, M.P.; Holtzman, J. The non-line of sight problem in mobile location estimation. In Proceedings of the IEEE ICUPC-5th International Conference on Universal Personal Communications</w:t>
      </w:r>
      <w:r w:rsidRPr="00C96C5E">
        <w:rPr>
          <w:sz w:val="32"/>
          <w:szCs w:val="32"/>
          <w:lang w:val="en-IN"/>
        </w:rPr>
        <w:t>, Cambridge, MA, USA, 2 October 1996; pp. 827–831. [Google Scholar]</w:t>
      </w:r>
    </w:p>
    <w:p w:rsidR="00000000" w:rsidRPr="00C96C5E" w:rsidRDefault="009135BC" w:rsidP="00C96C5E">
      <w:pPr>
        <w:pStyle w:val="BodyText"/>
        <w:numPr>
          <w:ilvl w:val="0"/>
          <w:numId w:val="42"/>
        </w:numPr>
        <w:rPr>
          <w:sz w:val="32"/>
          <w:szCs w:val="32"/>
          <w:lang w:val="en-IN"/>
        </w:rPr>
      </w:pPr>
      <w:r w:rsidRPr="00C96C5E">
        <w:rPr>
          <w:sz w:val="32"/>
          <w:szCs w:val="32"/>
          <w:lang w:val="en-IN"/>
        </w:rPr>
        <w:t>Su, Z.; Shao, G.; Liu, H. Semidefinite Programming for NLOS Error Mitigation in TDOA Localization. </w:t>
      </w:r>
      <w:r w:rsidRPr="00C96C5E">
        <w:rPr>
          <w:i/>
          <w:iCs/>
          <w:sz w:val="32"/>
          <w:szCs w:val="32"/>
          <w:lang w:val="en-IN"/>
        </w:rPr>
        <w:t>IEEE Commun. Lett.</w:t>
      </w:r>
      <w:r w:rsidRPr="00C96C5E">
        <w:rPr>
          <w:sz w:val="32"/>
          <w:szCs w:val="32"/>
          <w:lang w:val="en-IN"/>
        </w:rPr>
        <w:t> 2018, </w:t>
      </w:r>
      <w:r w:rsidRPr="00C96C5E">
        <w:rPr>
          <w:i/>
          <w:iCs/>
          <w:sz w:val="32"/>
          <w:szCs w:val="32"/>
          <w:lang w:val="en-IN"/>
        </w:rPr>
        <w:t>22</w:t>
      </w:r>
      <w:r w:rsidRPr="00C96C5E">
        <w:rPr>
          <w:sz w:val="32"/>
          <w:szCs w:val="32"/>
          <w:lang w:val="en-IN"/>
        </w:rPr>
        <w:t xml:space="preserve">, 1430–1433. [Google Scholar] [CrossRef] </w:t>
      </w:r>
    </w:p>
    <w:p w:rsidR="00000000" w:rsidRPr="00C96C5E" w:rsidRDefault="009135BC" w:rsidP="00C96C5E">
      <w:pPr>
        <w:pStyle w:val="BodyText"/>
        <w:numPr>
          <w:ilvl w:val="0"/>
          <w:numId w:val="42"/>
        </w:numPr>
        <w:rPr>
          <w:sz w:val="32"/>
          <w:szCs w:val="32"/>
          <w:lang w:val="en-IN"/>
        </w:rPr>
      </w:pPr>
      <w:r w:rsidRPr="00C96C5E">
        <w:rPr>
          <w:sz w:val="32"/>
          <w:szCs w:val="32"/>
          <w:lang w:val="en-IN"/>
        </w:rPr>
        <w:t>Tomic, S.; Beko, M</w:t>
      </w:r>
      <w:r w:rsidRPr="00C96C5E">
        <w:rPr>
          <w:sz w:val="32"/>
          <w:szCs w:val="32"/>
          <w:lang w:val="en-IN"/>
        </w:rPr>
        <w:t>. A bisection-based approach for exact target localization in NLOS environments. </w:t>
      </w:r>
      <w:r w:rsidRPr="00C96C5E">
        <w:rPr>
          <w:i/>
          <w:iCs/>
          <w:sz w:val="32"/>
          <w:szCs w:val="32"/>
          <w:lang w:val="en-IN"/>
        </w:rPr>
        <w:t>Signal Process.</w:t>
      </w:r>
      <w:r w:rsidRPr="00C96C5E">
        <w:rPr>
          <w:sz w:val="32"/>
          <w:szCs w:val="32"/>
          <w:lang w:val="en-IN"/>
        </w:rPr>
        <w:t> 2018, </w:t>
      </w:r>
      <w:r w:rsidRPr="00C96C5E">
        <w:rPr>
          <w:i/>
          <w:iCs/>
          <w:sz w:val="32"/>
          <w:szCs w:val="32"/>
          <w:lang w:val="en-IN"/>
        </w:rPr>
        <w:t>143</w:t>
      </w:r>
      <w:r w:rsidRPr="00C96C5E">
        <w:rPr>
          <w:sz w:val="32"/>
          <w:szCs w:val="32"/>
          <w:lang w:val="en-IN"/>
        </w:rPr>
        <w:t xml:space="preserve">, 328–335. [Google Scholar] [CrossRef ] </w:t>
      </w:r>
    </w:p>
    <w:p w:rsidR="00000000" w:rsidRPr="00C96C5E" w:rsidRDefault="009135BC" w:rsidP="00C96C5E">
      <w:pPr>
        <w:pStyle w:val="BodyText"/>
        <w:numPr>
          <w:ilvl w:val="0"/>
          <w:numId w:val="42"/>
        </w:numPr>
        <w:rPr>
          <w:sz w:val="32"/>
          <w:szCs w:val="32"/>
          <w:lang w:val="en-IN"/>
        </w:rPr>
      </w:pPr>
      <w:r w:rsidRPr="00C96C5E">
        <w:rPr>
          <w:sz w:val="32"/>
          <w:szCs w:val="32"/>
          <w:lang w:val="en-IN"/>
        </w:rPr>
        <w:t>Yang, X.; Zhao, F.; Chen, T. NLOS identification for UWB localization based on import vector machine. </w:t>
      </w:r>
      <w:r w:rsidRPr="00C96C5E">
        <w:rPr>
          <w:i/>
          <w:iCs/>
          <w:sz w:val="32"/>
          <w:szCs w:val="32"/>
          <w:lang w:val="en-IN"/>
        </w:rPr>
        <w:t>Int. J</w:t>
      </w:r>
      <w:r w:rsidRPr="00C96C5E">
        <w:rPr>
          <w:i/>
          <w:iCs/>
          <w:sz w:val="32"/>
          <w:szCs w:val="32"/>
          <w:lang w:val="en-IN"/>
        </w:rPr>
        <w:t>. Electron. Commun.</w:t>
      </w:r>
      <w:r w:rsidRPr="00C96C5E">
        <w:rPr>
          <w:sz w:val="32"/>
          <w:szCs w:val="32"/>
          <w:lang w:val="en-IN"/>
        </w:rPr>
        <w:t> 2018, </w:t>
      </w:r>
      <w:r w:rsidRPr="00C96C5E">
        <w:rPr>
          <w:i/>
          <w:iCs/>
          <w:sz w:val="32"/>
          <w:szCs w:val="32"/>
          <w:lang w:val="en-IN"/>
        </w:rPr>
        <w:t>87</w:t>
      </w:r>
      <w:r w:rsidRPr="00C96C5E">
        <w:rPr>
          <w:sz w:val="32"/>
          <w:szCs w:val="32"/>
          <w:lang w:val="en-IN"/>
        </w:rPr>
        <w:t>, 128–133. [Google Scholar] [CrossRef]</w:t>
      </w:r>
    </w:p>
    <w:p w:rsidR="00000000" w:rsidRPr="00C96C5E" w:rsidRDefault="009135BC" w:rsidP="00C96C5E">
      <w:pPr>
        <w:pStyle w:val="BodyText"/>
        <w:numPr>
          <w:ilvl w:val="0"/>
          <w:numId w:val="42"/>
        </w:numPr>
        <w:rPr>
          <w:sz w:val="32"/>
          <w:szCs w:val="32"/>
          <w:lang w:val="en-IN"/>
        </w:rPr>
      </w:pPr>
      <w:r w:rsidRPr="00C96C5E">
        <w:rPr>
          <w:sz w:val="32"/>
          <w:szCs w:val="32"/>
          <w:lang w:val="en-IN"/>
        </w:rPr>
        <w:t>Zhang, Z.; Zhou, X.; Wang, Z.; Yan, H. Adaptive Consensus-Based Distributed Target Tracking With Dynamic Cluster in Sensor Networks. </w:t>
      </w:r>
      <w:r w:rsidRPr="00C96C5E">
        <w:rPr>
          <w:i/>
          <w:iCs/>
          <w:sz w:val="32"/>
          <w:szCs w:val="32"/>
          <w:lang w:val="en-IN"/>
        </w:rPr>
        <w:t>IEEE Trans. Cybern.</w:t>
      </w:r>
      <w:r w:rsidRPr="00C96C5E">
        <w:rPr>
          <w:sz w:val="32"/>
          <w:szCs w:val="32"/>
          <w:lang w:val="en-IN"/>
        </w:rPr>
        <w:t> 2019, </w:t>
      </w:r>
      <w:r w:rsidRPr="00C96C5E">
        <w:rPr>
          <w:i/>
          <w:iCs/>
          <w:sz w:val="32"/>
          <w:szCs w:val="32"/>
          <w:lang w:val="en-IN"/>
        </w:rPr>
        <w:t>49</w:t>
      </w:r>
      <w:r w:rsidRPr="00C96C5E">
        <w:rPr>
          <w:sz w:val="32"/>
          <w:szCs w:val="32"/>
          <w:lang w:val="en-IN"/>
        </w:rPr>
        <w:t>, 1580–1591. [Google Schola</w:t>
      </w:r>
      <w:r w:rsidRPr="00C96C5E">
        <w:rPr>
          <w:sz w:val="32"/>
          <w:szCs w:val="32"/>
          <w:lang w:val="en-IN"/>
        </w:rPr>
        <w:t xml:space="preserve">r] [CrossRef] </w:t>
      </w:r>
    </w:p>
    <w:p w:rsidR="00000000" w:rsidRPr="00C96C5E" w:rsidRDefault="009135BC" w:rsidP="00C96C5E">
      <w:pPr>
        <w:pStyle w:val="BodyText"/>
        <w:numPr>
          <w:ilvl w:val="0"/>
          <w:numId w:val="42"/>
        </w:numPr>
        <w:rPr>
          <w:sz w:val="32"/>
          <w:szCs w:val="32"/>
          <w:lang w:val="en-IN"/>
        </w:rPr>
      </w:pPr>
      <w:r w:rsidRPr="00C96C5E">
        <w:rPr>
          <w:sz w:val="32"/>
          <w:szCs w:val="32"/>
          <w:lang w:val="en-IN"/>
        </w:rPr>
        <w:t>Li, Y.Y.; Qi, G.Q.; Sheng, A.D. Performance Metric on the Best Achievable Accuracy for Hybrid TOA/AOA Target Localization. </w:t>
      </w:r>
      <w:r w:rsidRPr="00C96C5E">
        <w:rPr>
          <w:i/>
          <w:iCs/>
          <w:sz w:val="32"/>
          <w:szCs w:val="32"/>
          <w:lang w:val="en-IN"/>
        </w:rPr>
        <w:t>IEEE Commun. Lett.</w:t>
      </w:r>
      <w:r w:rsidRPr="00C96C5E">
        <w:rPr>
          <w:sz w:val="32"/>
          <w:szCs w:val="32"/>
          <w:lang w:val="en-IN"/>
        </w:rPr>
        <w:t> 2018, </w:t>
      </w:r>
      <w:r w:rsidRPr="00C96C5E">
        <w:rPr>
          <w:i/>
          <w:iCs/>
          <w:sz w:val="32"/>
          <w:szCs w:val="32"/>
          <w:lang w:val="en-IN"/>
        </w:rPr>
        <w:t>22</w:t>
      </w:r>
      <w:r w:rsidRPr="00C96C5E">
        <w:rPr>
          <w:sz w:val="32"/>
          <w:szCs w:val="32"/>
          <w:lang w:val="en-IN"/>
        </w:rPr>
        <w:t>, 1474–1477. [Google Scholar] [CrossRef]</w:t>
      </w:r>
    </w:p>
    <w:p w:rsidR="00000000" w:rsidRPr="00C96C5E" w:rsidRDefault="009135BC" w:rsidP="00C96C5E">
      <w:pPr>
        <w:pStyle w:val="BodyText"/>
        <w:numPr>
          <w:ilvl w:val="0"/>
          <w:numId w:val="42"/>
        </w:numPr>
        <w:rPr>
          <w:sz w:val="32"/>
          <w:szCs w:val="32"/>
          <w:lang w:val="en-IN"/>
        </w:rPr>
      </w:pPr>
      <w:r w:rsidRPr="00C96C5E">
        <w:rPr>
          <w:sz w:val="32"/>
          <w:szCs w:val="32"/>
          <w:lang w:val="en-IN"/>
        </w:rPr>
        <w:lastRenderedPageBreak/>
        <w:t>Sun, Y.M.; Zhou, Z.P.; Tang, S.L. 3D Hybrid TOA-</w:t>
      </w:r>
      <w:r w:rsidRPr="00C96C5E">
        <w:rPr>
          <w:sz w:val="32"/>
          <w:szCs w:val="32"/>
          <w:lang w:val="en-IN"/>
        </w:rPr>
        <w:t>AOA Source Localization Using an Active and a Passive Station. In Proceedings of the 2016 IEEE 13th International Conference on Signal Processing (ICSP), Chengdu, China, 6–10 November 2016; pp. 257–260. [Google Scholar]</w:t>
      </w:r>
    </w:p>
    <w:p w:rsidR="00000000" w:rsidRPr="00C96C5E" w:rsidRDefault="009135BC" w:rsidP="00C96C5E">
      <w:pPr>
        <w:pStyle w:val="BodyText"/>
        <w:numPr>
          <w:ilvl w:val="0"/>
          <w:numId w:val="42"/>
        </w:numPr>
        <w:rPr>
          <w:sz w:val="32"/>
          <w:szCs w:val="32"/>
          <w:lang w:val="en-IN"/>
        </w:rPr>
      </w:pPr>
      <w:r w:rsidRPr="00C96C5E">
        <w:rPr>
          <w:sz w:val="32"/>
          <w:szCs w:val="32"/>
          <w:lang w:val="en-IN"/>
        </w:rPr>
        <w:t>Vaghefi, R.M.; Buehrer, R.M. Cooper</w:t>
      </w:r>
      <w:r w:rsidRPr="00C96C5E">
        <w:rPr>
          <w:sz w:val="32"/>
          <w:szCs w:val="32"/>
          <w:lang w:val="en-IN"/>
        </w:rPr>
        <w:t>ative Localization in NLOS Environments Using Semidefinite Programming. </w:t>
      </w:r>
      <w:r w:rsidRPr="00C96C5E">
        <w:rPr>
          <w:i/>
          <w:iCs/>
          <w:sz w:val="32"/>
          <w:szCs w:val="32"/>
          <w:lang w:val="en-IN"/>
        </w:rPr>
        <w:t>IEEE Commun. Lett.</w:t>
      </w:r>
      <w:r w:rsidRPr="00C96C5E">
        <w:rPr>
          <w:sz w:val="32"/>
          <w:szCs w:val="32"/>
          <w:lang w:val="en-IN"/>
        </w:rPr>
        <w:t> 2015, </w:t>
      </w:r>
      <w:r w:rsidRPr="00C96C5E">
        <w:rPr>
          <w:i/>
          <w:iCs/>
          <w:sz w:val="32"/>
          <w:szCs w:val="32"/>
          <w:lang w:val="en-IN"/>
        </w:rPr>
        <w:t>19</w:t>
      </w:r>
      <w:r w:rsidRPr="00C96C5E">
        <w:rPr>
          <w:sz w:val="32"/>
          <w:szCs w:val="32"/>
          <w:lang w:val="en-IN"/>
        </w:rPr>
        <w:t>, 1382–1385. [Google Scholar] [CrossRef]</w:t>
      </w:r>
    </w:p>
    <w:p w:rsidR="00000000" w:rsidRPr="00C96C5E" w:rsidRDefault="009135BC" w:rsidP="00C96C5E">
      <w:pPr>
        <w:pStyle w:val="BodyText"/>
        <w:numPr>
          <w:ilvl w:val="0"/>
          <w:numId w:val="42"/>
        </w:numPr>
        <w:rPr>
          <w:sz w:val="32"/>
          <w:szCs w:val="32"/>
          <w:lang w:val="en-IN"/>
        </w:rPr>
      </w:pPr>
      <w:r w:rsidRPr="00C96C5E">
        <w:rPr>
          <w:sz w:val="32"/>
          <w:szCs w:val="32"/>
          <w:lang w:val="en-IN"/>
        </w:rPr>
        <w:t>Vaghefi, R.M.; Buehrer, R.M. Cooperative Source Node Tracking in Non-Line-of-Sight Environments. </w:t>
      </w:r>
      <w:r w:rsidRPr="00C96C5E">
        <w:rPr>
          <w:i/>
          <w:iCs/>
          <w:sz w:val="32"/>
          <w:szCs w:val="32"/>
          <w:lang w:val="en-IN"/>
        </w:rPr>
        <w:t>IEEE Trans. Mob. C</w:t>
      </w:r>
      <w:r w:rsidRPr="00C96C5E">
        <w:rPr>
          <w:i/>
          <w:iCs/>
          <w:sz w:val="32"/>
          <w:szCs w:val="32"/>
          <w:lang w:val="en-IN"/>
        </w:rPr>
        <w:t>omput.</w:t>
      </w:r>
      <w:r w:rsidRPr="00C96C5E">
        <w:rPr>
          <w:sz w:val="32"/>
          <w:szCs w:val="32"/>
          <w:lang w:val="en-IN"/>
        </w:rPr>
        <w:t> 2018, </w:t>
      </w:r>
      <w:r w:rsidRPr="00C96C5E">
        <w:rPr>
          <w:i/>
          <w:iCs/>
          <w:sz w:val="32"/>
          <w:szCs w:val="32"/>
          <w:lang w:val="en-IN"/>
        </w:rPr>
        <w:t>16</w:t>
      </w:r>
      <w:r w:rsidRPr="00C96C5E">
        <w:rPr>
          <w:sz w:val="32"/>
          <w:szCs w:val="32"/>
          <w:lang w:val="en-IN"/>
        </w:rPr>
        <w:t>, 1287–1299. [Google Scholar] [CrossRef]</w:t>
      </w:r>
    </w:p>
    <w:p w:rsidR="00000000" w:rsidRPr="00C96C5E" w:rsidRDefault="009135BC" w:rsidP="00C96C5E">
      <w:pPr>
        <w:pStyle w:val="BodyText"/>
        <w:numPr>
          <w:ilvl w:val="0"/>
          <w:numId w:val="42"/>
        </w:numPr>
        <w:rPr>
          <w:sz w:val="32"/>
          <w:szCs w:val="32"/>
          <w:lang w:val="en-IN"/>
        </w:rPr>
      </w:pPr>
      <w:r w:rsidRPr="00C96C5E">
        <w:rPr>
          <w:sz w:val="32"/>
          <w:szCs w:val="32"/>
          <w:lang w:val="en-IN"/>
        </w:rPr>
        <w:t xml:space="preserve">Chen, P.C. A non-line-of-sight error mitigation algorithm in location estimation. In Proceedings of the IEEE Wireless Communications Networking Conference (WCNC), </w:t>
      </w:r>
      <w:r w:rsidRPr="00C96C5E">
        <w:rPr>
          <w:sz w:val="32"/>
          <w:szCs w:val="32"/>
          <w:lang w:val="en-IN"/>
        </w:rPr>
        <w:t>New Orleans, LA, USA, 21–24 September 1999; Volume 1, pp. 316–320. [Google Scholar]</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5BC" w:rsidRDefault="009135BC" w:rsidP="003654DF">
      <w:pPr>
        <w:spacing w:after="0" w:line="240" w:lineRule="auto"/>
      </w:pPr>
      <w:r>
        <w:separator/>
      </w:r>
    </w:p>
  </w:endnote>
  <w:endnote w:type="continuationSeparator" w:id="1">
    <w:p w:rsidR="009135BC" w:rsidRDefault="009135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5BC" w:rsidRDefault="009135BC" w:rsidP="003654DF">
      <w:pPr>
        <w:spacing w:after="0" w:line="240" w:lineRule="auto"/>
      </w:pPr>
      <w:r>
        <w:separator/>
      </w:r>
    </w:p>
  </w:footnote>
  <w:footnote w:type="continuationSeparator" w:id="1">
    <w:p w:rsidR="009135BC" w:rsidRDefault="009135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2AF7">
        <w:pPr>
          <w:pStyle w:val="Header"/>
          <w:jc w:val="right"/>
        </w:pPr>
        <w:fldSimple w:instr=" PAGE   \* MERGEFORMAT ">
          <w:r w:rsidR="00703B1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A95573"/>
    <w:multiLevelType w:val="hybridMultilevel"/>
    <w:tmpl w:val="C49ACF32"/>
    <w:lvl w:ilvl="0" w:tplc="670466B8">
      <w:start w:val="1"/>
      <w:numFmt w:val="bullet"/>
      <w:lvlText w:val=""/>
      <w:lvlJc w:val="left"/>
      <w:pPr>
        <w:tabs>
          <w:tab w:val="num" w:pos="720"/>
        </w:tabs>
        <w:ind w:left="720" w:hanging="360"/>
      </w:pPr>
      <w:rPr>
        <w:rFonts w:ascii="Wingdings 2" w:hAnsi="Wingdings 2" w:hint="default"/>
      </w:rPr>
    </w:lvl>
    <w:lvl w:ilvl="1" w:tplc="FEC09B4A" w:tentative="1">
      <w:start w:val="1"/>
      <w:numFmt w:val="bullet"/>
      <w:lvlText w:val=""/>
      <w:lvlJc w:val="left"/>
      <w:pPr>
        <w:tabs>
          <w:tab w:val="num" w:pos="1440"/>
        </w:tabs>
        <w:ind w:left="1440" w:hanging="360"/>
      </w:pPr>
      <w:rPr>
        <w:rFonts w:ascii="Wingdings 2" w:hAnsi="Wingdings 2" w:hint="default"/>
      </w:rPr>
    </w:lvl>
    <w:lvl w:ilvl="2" w:tplc="D7CC48B8" w:tentative="1">
      <w:start w:val="1"/>
      <w:numFmt w:val="bullet"/>
      <w:lvlText w:val=""/>
      <w:lvlJc w:val="left"/>
      <w:pPr>
        <w:tabs>
          <w:tab w:val="num" w:pos="2160"/>
        </w:tabs>
        <w:ind w:left="2160" w:hanging="360"/>
      </w:pPr>
      <w:rPr>
        <w:rFonts w:ascii="Wingdings 2" w:hAnsi="Wingdings 2" w:hint="default"/>
      </w:rPr>
    </w:lvl>
    <w:lvl w:ilvl="3" w:tplc="32DC89BA" w:tentative="1">
      <w:start w:val="1"/>
      <w:numFmt w:val="bullet"/>
      <w:lvlText w:val=""/>
      <w:lvlJc w:val="left"/>
      <w:pPr>
        <w:tabs>
          <w:tab w:val="num" w:pos="2880"/>
        </w:tabs>
        <w:ind w:left="2880" w:hanging="360"/>
      </w:pPr>
      <w:rPr>
        <w:rFonts w:ascii="Wingdings 2" w:hAnsi="Wingdings 2" w:hint="default"/>
      </w:rPr>
    </w:lvl>
    <w:lvl w:ilvl="4" w:tplc="15EA17E6" w:tentative="1">
      <w:start w:val="1"/>
      <w:numFmt w:val="bullet"/>
      <w:lvlText w:val=""/>
      <w:lvlJc w:val="left"/>
      <w:pPr>
        <w:tabs>
          <w:tab w:val="num" w:pos="3600"/>
        </w:tabs>
        <w:ind w:left="3600" w:hanging="360"/>
      </w:pPr>
      <w:rPr>
        <w:rFonts w:ascii="Wingdings 2" w:hAnsi="Wingdings 2" w:hint="default"/>
      </w:rPr>
    </w:lvl>
    <w:lvl w:ilvl="5" w:tplc="34062E3A" w:tentative="1">
      <w:start w:val="1"/>
      <w:numFmt w:val="bullet"/>
      <w:lvlText w:val=""/>
      <w:lvlJc w:val="left"/>
      <w:pPr>
        <w:tabs>
          <w:tab w:val="num" w:pos="4320"/>
        </w:tabs>
        <w:ind w:left="4320" w:hanging="360"/>
      </w:pPr>
      <w:rPr>
        <w:rFonts w:ascii="Wingdings 2" w:hAnsi="Wingdings 2" w:hint="default"/>
      </w:rPr>
    </w:lvl>
    <w:lvl w:ilvl="6" w:tplc="C99ACE60" w:tentative="1">
      <w:start w:val="1"/>
      <w:numFmt w:val="bullet"/>
      <w:lvlText w:val=""/>
      <w:lvlJc w:val="left"/>
      <w:pPr>
        <w:tabs>
          <w:tab w:val="num" w:pos="5040"/>
        </w:tabs>
        <w:ind w:left="5040" w:hanging="360"/>
      </w:pPr>
      <w:rPr>
        <w:rFonts w:ascii="Wingdings 2" w:hAnsi="Wingdings 2" w:hint="default"/>
      </w:rPr>
    </w:lvl>
    <w:lvl w:ilvl="7" w:tplc="F63AC590" w:tentative="1">
      <w:start w:val="1"/>
      <w:numFmt w:val="bullet"/>
      <w:lvlText w:val=""/>
      <w:lvlJc w:val="left"/>
      <w:pPr>
        <w:tabs>
          <w:tab w:val="num" w:pos="5760"/>
        </w:tabs>
        <w:ind w:left="5760" w:hanging="360"/>
      </w:pPr>
      <w:rPr>
        <w:rFonts w:ascii="Wingdings 2" w:hAnsi="Wingdings 2" w:hint="default"/>
      </w:rPr>
    </w:lvl>
    <w:lvl w:ilvl="8" w:tplc="984C3A2E"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CB19B9"/>
    <w:multiLevelType w:val="hybridMultilevel"/>
    <w:tmpl w:val="0388F27A"/>
    <w:lvl w:ilvl="0" w:tplc="CD3C1B0A">
      <w:start w:val="1"/>
      <w:numFmt w:val="bullet"/>
      <w:lvlText w:val=""/>
      <w:lvlJc w:val="left"/>
      <w:pPr>
        <w:tabs>
          <w:tab w:val="num" w:pos="720"/>
        </w:tabs>
        <w:ind w:left="720" w:hanging="360"/>
      </w:pPr>
      <w:rPr>
        <w:rFonts w:ascii="Wingdings 2" w:hAnsi="Wingdings 2" w:hint="default"/>
      </w:rPr>
    </w:lvl>
    <w:lvl w:ilvl="1" w:tplc="C674FD54" w:tentative="1">
      <w:start w:val="1"/>
      <w:numFmt w:val="bullet"/>
      <w:lvlText w:val=""/>
      <w:lvlJc w:val="left"/>
      <w:pPr>
        <w:tabs>
          <w:tab w:val="num" w:pos="1440"/>
        </w:tabs>
        <w:ind w:left="1440" w:hanging="360"/>
      </w:pPr>
      <w:rPr>
        <w:rFonts w:ascii="Wingdings 2" w:hAnsi="Wingdings 2" w:hint="default"/>
      </w:rPr>
    </w:lvl>
    <w:lvl w:ilvl="2" w:tplc="4DFE92E0" w:tentative="1">
      <w:start w:val="1"/>
      <w:numFmt w:val="bullet"/>
      <w:lvlText w:val=""/>
      <w:lvlJc w:val="left"/>
      <w:pPr>
        <w:tabs>
          <w:tab w:val="num" w:pos="2160"/>
        </w:tabs>
        <w:ind w:left="2160" w:hanging="360"/>
      </w:pPr>
      <w:rPr>
        <w:rFonts w:ascii="Wingdings 2" w:hAnsi="Wingdings 2" w:hint="default"/>
      </w:rPr>
    </w:lvl>
    <w:lvl w:ilvl="3" w:tplc="0E9A9D68" w:tentative="1">
      <w:start w:val="1"/>
      <w:numFmt w:val="bullet"/>
      <w:lvlText w:val=""/>
      <w:lvlJc w:val="left"/>
      <w:pPr>
        <w:tabs>
          <w:tab w:val="num" w:pos="2880"/>
        </w:tabs>
        <w:ind w:left="2880" w:hanging="360"/>
      </w:pPr>
      <w:rPr>
        <w:rFonts w:ascii="Wingdings 2" w:hAnsi="Wingdings 2" w:hint="default"/>
      </w:rPr>
    </w:lvl>
    <w:lvl w:ilvl="4" w:tplc="084C940C" w:tentative="1">
      <w:start w:val="1"/>
      <w:numFmt w:val="bullet"/>
      <w:lvlText w:val=""/>
      <w:lvlJc w:val="left"/>
      <w:pPr>
        <w:tabs>
          <w:tab w:val="num" w:pos="3600"/>
        </w:tabs>
        <w:ind w:left="3600" w:hanging="360"/>
      </w:pPr>
      <w:rPr>
        <w:rFonts w:ascii="Wingdings 2" w:hAnsi="Wingdings 2" w:hint="default"/>
      </w:rPr>
    </w:lvl>
    <w:lvl w:ilvl="5" w:tplc="03D8EA8C" w:tentative="1">
      <w:start w:val="1"/>
      <w:numFmt w:val="bullet"/>
      <w:lvlText w:val=""/>
      <w:lvlJc w:val="left"/>
      <w:pPr>
        <w:tabs>
          <w:tab w:val="num" w:pos="4320"/>
        </w:tabs>
        <w:ind w:left="4320" w:hanging="360"/>
      </w:pPr>
      <w:rPr>
        <w:rFonts w:ascii="Wingdings 2" w:hAnsi="Wingdings 2" w:hint="default"/>
      </w:rPr>
    </w:lvl>
    <w:lvl w:ilvl="6" w:tplc="8D2C33FC" w:tentative="1">
      <w:start w:val="1"/>
      <w:numFmt w:val="bullet"/>
      <w:lvlText w:val=""/>
      <w:lvlJc w:val="left"/>
      <w:pPr>
        <w:tabs>
          <w:tab w:val="num" w:pos="5040"/>
        </w:tabs>
        <w:ind w:left="5040" w:hanging="360"/>
      </w:pPr>
      <w:rPr>
        <w:rFonts w:ascii="Wingdings 2" w:hAnsi="Wingdings 2" w:hint="default"/>
      </w:rPr>
    </w:lvl>
    <w:lvl w:ilvl="7" w:tplc="A7027712" w:tentative="1">
      <w:start w:val="1"/>
      <w:numFmt w:val="bullet"/>
      <w:lvlText w:val=""/>
      <w:lvlJc w:val="left"/>
      <w:pPr>
        <w:tabs>
          <w:tab w:val="num" w:pos="5760"/>
        </w:tabs>
        <w:ind w:left="5760" w:hanging="360"/>
      </w:pPr>
      <w:rPr>
        <w:rFonts w:ascii="Wingdings 2" w:hAnsi="Wingdings 2" w:hint="default"/>
      </w:rPr>
    </w:lvl>
    <w:lvl w:ilvl="8" w:tplc="931E7424"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1957B4"/>
    <w:multiLevelType w:val="hybridMultilevel"/>
    <w:tmpl w:val="B12A11F8"/>
    <w:lvl w:ilvl="0" w:tplc="B62C6CC6">
      <w:start w:val="1"/>
      <w:numFmt w:val="bullet"/>
      <w:lvlText w:val=""/>
      <w:lvlJc w:val="left"/>
      <w:pPr>
        <w:tabs>
          <w:tab w:val="num" w:pos="720"/>
        </w:tabs>
        <w:ind w:left="720" w:hanging="360"/>
      </w:pPr>
      <w:rPr>
        <w:rFonts w:ascii="Wingdings 2" w:hAnsi="Wingdings 2" w:hint="default"/>
      </w:rPr>
    </w:lvl>
    <w:lvl w:ilvl="1" w:tplc="7DBAE766" w:tentative="1">
      <w:start w:val="1"/>
      <w:numFmt w:val="bullet"/>
      <w:lvlText w:val=""/>
      <w:lvlJc w:val="left"/>
      <w:pPr>
        <w:tabs>
          <w:tab w:val="num" w:pos="1440"/>
        </w:tabs>
        <w:ind w:left="1440" w:hanging="360"/>
      </w:pPr>
      <w:rPr>
        <w:rFonts w:ascii="Wingdings 2" w:hAnsi="Wingdings 2" w:hint="default"/>
      </w:rPr>
    </w:lvl>
    <w:lvl w:ilvl="2" w:tplc="E9E8EDC4" w:tentative="1">
      <w:start w:val="1"/>
      <w:numFmt w:val="bullet"/>
      <w:lvlText w:val=""/>
      <w:lvlJc w:val="left"/>
      <w:pPr>
        <w:tabs>
          <w:tab w:val="num" w:pos="2160"/>
        </w:tabs>
        <w:ind w:left="2160" w:hanging="360"/>
      </w:pPr>
      <w:rPr>
        <w:rFonts w:ascii="Wingdings 2" w:hAnsi="Wingdings 2" w:hint="default"/>
      </w:rPr>
    </w:lvl>
    <w:lvl w:ilvl="3" w:tplc="0E228E5E" w:tentative="1">
      <w:start w:val="1"/>
      <w:numFmt w:val="bullet"/>
      <w:lvlText w:val=""/>
      <w:lvlJc w:val="left"/>
      <w:pPr>
        <w:tabs>
          <w:tab w:val="num" w:pos="2880"/>
        </w:tabs>
        <w:ind w:left="2880" w:hanging="360"/>
      </w:pPr>
      <w:rPr>
        <w:rFonts w:ascii="Wingdings 2" w:hAnsi="Wingdings 2" w:hint="default"/>
      </w:rPr>
    </w:lvl>
    <w:lvl w:ilvl="4" w:tplc="3788CA78" w:tentative="1">
      <w:start w:val="1"/>
      <w:numFmt w:val="bullet"/>
      <w:lvlText w:val=""/>
      <w:lvlJc w:val="left"/>
      <w:pPr>
        <w:tabs>
          <w:tab w:val="num" w:pos="3600"/>
        </w:tabs>
        <w:ind w:left="3600" w:hanging="360"/>
      </w:pPr>
      <w:rPr>
        <w:rFonts w:ascii="Wingdings 2" w:hAnsi="Wingdings 2" w:hint="default"/>
      </w:rPr>
    </w:lvl>
    <w:lvl w:ilvl="5" w:tplc="E17CEC86" w:tentative="1">
      <w:start w:val="1"/>
      <w:numFmt w:val="bullet"/>
      <w:lvlText w:val=""/>
      <w:lvlJc w:val="left"/>
      <w:pPr>
        <w:tabs>
          <w:tab w:val="num" w:pos="4320"/>
        </w:tabs>
        <w:ind w:left="4320" w:hanging="360"/>
      </w:pPr>
      <w:rPr>
        <w:rFonts w:ascii="Wingdings 2" w:hAnsi="Wingdings 2" w:hint="default"/>
      </w:rPr>
    </w:lvl>
    <w:lvl w:ilvl="6" w:tplc="53124DB6" w:tentative="1">
      <w:start w:val="1"/>
      <w:numFmt w:val="bullet"/>
      <w:lvlText w:val=""/>
      <w:lvlJc w:val="left"/>
      <w:pPr>
        <w:tabs>
          <w:tab w:val="num" w:pos="5040"/>
        </w:tabs>
        <w:ind w:left="5040" w:hanging="360"/>
      </w:pPr>
      <w:rPr>
        <w:rFonts w:ascii="Wingdings 2" w:hAnsi="Wingdings 2" w:hint="default"/>
      </w:rPr>
    </w:lvl>
    <w:lvl w:ilvl="7" w:tplc="B82638B0" w:tentative="1">
      <w:start w:val="1"/>
      <w:numFmt w:val="bullet"/>
      <w:lvlText w:val=""/>
      <w:lvlJc w:val="left"/>
      <w:pPr>
        <w:tabs>
          <w:tab w:val="num" w:pos="5760"/>
        </w:tabs>
        <w:ind w:left="5760" w:hanging="360"/>
      </w:pPr>
      <w:rPr>
        <w:rFonts w:ascii="Wingdings 2" w:hAnsi="Wingdings 2" w:hint="default"/>
      </w:rPr>
    </w:lvl>
    <w:lvl w:ilvl="8" w:tplc="0E2E442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19074D"/>
    <w:multiLevelType w:val="hybridMultilevel"/>
    <w:tmpl w:val="90DA73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1F6733"/>
    <w:multiLevelType w:val="hybridMultilevel"/>
    <w:tmpl w:val="CD408F10"/>
    <w:lvl w:ilvl="0" w:tplc="D9DED32E">
      <w:start w:val="1"/>
      <w:numFmt w:val="bullet"/>
      <w:lvlText w:val=""/>
      <w:lvlJc w:val="left"/>
      <w:pPr>
        <w:tabs>
          <w:tab w:val="num" w:pos="720"/>
        </w:tabs>
        <w:ind w:left="720" w:hanging="360"/>
      </w:pPr>
      <w:rPr>
        <w:rFonts w:ascii="Wingdings 2" w:hAnsi="Wingdings 2" w:hint="default"/>
      </w:rPr>
    </w:lvl>
    <w:lvl w:ilvl="1" w:tplc="1E6C7090" w:tentative="1">
      <w:start w:val="1"/>
      <w:numFmt w:val="bullet"/>
      <w:lvlText w:val=""/>
      <w:lvlJc w:val="left"/>
      <w:pPr>
        <w:tabs>
          <w:tab w:val="num" w:pos="1440"/>
        </w:tabs>
        <w:ind w:left="1440" w:hanging="360"/>
      </w:pPr>
      <w:rPr>
        <w:rFonts w:ascii="Wingdings 2" w:hAnsi="Wingdings 2" w:hint="default"/>
      </w:rPr>
    </w:lvl>
    <w:lvl w:ilvl="2" w:tplc="E034B3DE" w:tentative="1">
      <w:start w:val="1"/>
      <w:numFmt w:val="bullet"/>
      <w:lvlText w:val=""/>
      <w:lvlJc w:val="left"/>
      <w:pPr>
        <w:tabs>
          <w:tab w:val="num" w:pos="2160"/>
        </w:tabs>
        <w:ind w:left="2160" w:hanging="360"/>
      </w:pPr>
      <w:rPr>
        <w:rFonts w:ascii="Wingdings 2" w:hAnsi="Wingdings 2" w:hint="default"/>
      </w:rPr>
    </w:lvl>
    <w:lvl w:ilvl="3" w:tplc="CEE2552C" w:tentative="1">
      <w:start w:val="1"/>
      <w:numFmt w:val="bullet"/>
      <w:lvlText w:val=""/>
      <w:lvlJc w:val="left"/>
      <w:pPr>
        <w:tabs>
          <w:tab w:val="num" w:pos="2880"/>
        </w:tabs>
        <w:ind w:left="2880" w:hanging="360"/>
      </w:pPr>
      <w:rPr>
        <w:rFonts w:ascii="Wingdings 2" w:hAnsi="Wingdings 2" w:hint="default"/>
      </w:rPr>
    </w:lvl>
    <w:lvl w:ilvl="4" w:tplc="D1F8A384" w:tentative="1">
      <w:start w:val="1"/>
      <w:numFmt w:val="bullet"/>
      <w:lvlText w:val=""/>
      <w:lvlJc w:val="left"/>
      <w:pPr>
        <w:tabs>
          <w:tab w:val="num" w:pos="3600"/>
        </w:tabs>
        <w:ind w:left="3600" w:hanging="360"/>
      </w:pPr>
      <w:rPr>
        <w:rFonts w:ascii="Wingdings 2" w:hAnsi="Wingdings 2" w:hint="default"/>
      </w:rPr>
    </w:lvl>
    <w:lvl w:ilvl="5" w:tplc="7668F63E" w:tentative="1">
      <w:start w:val="1"/>
      <w:numFmt w:val="bullet"/>
      <w:lvlText w:val=""/>
      <w:lvlJc w:val="left"/>
      <w:pPr>
        <w:tabs>
          <w:tab w:val="num" w:pos="4320"/>
        </w:tabs>
        <w:ind w:left="4320" w:hanging="360"/>
      </w:pPr>
      <w:rPr>
        <w:rFonts w:ascii="Wingdings 2" w:hAnsi="Wingdings 2" w:hint="default"/>
      </w:rPr>
    </w:lvl>
    <w:lvl w:ilvl="6" w:tplc="4D6C7A80" w:tentative="1">
      <w:start w:val="1"/>
      <w:numFmt w:val="bullet"/>
      <w:lvlText w:val=""/>
      <w:lvlJc w:val="left"/>
      <w:pPr>
        <w:tabs>
          <w:tab w:val="num" w:pos="5040"/>
        </w:tabs>
        <w:ind w:left="5040" w:hanging="360"/>
      </w:pPr>
      <w:rPr>
        <w:rFonts w:ascii="Wingdings 2" w:hAnsi="Wingdings 2" w:hint="default"/>
      </w:rPr>
    </w:lvl>
    <w:lvl w:ilvl="7" w:tplc="0FE62B78" w:tentative="1">
      <w:start w:val="1"/>
      <w:numFmt w:val="bullet"/>
      <w:lvlText w:val=""/>
      <w:lvlJc w:val="left"/>
      <w:pPr>
        <w:tabs>
          <w:tab w:val="num" w:pos="5760"/>
        </w:tabs>
        <w:ind w:left="5760" w:hanging="360"/>
      </w:pPr>
      <w:rPr>
        <w:rFonts w:ascii="Wingdings 2" w:hAnsi="Wingdings 2" w:hint="default"/>
      </w:rPr>
    </w:lvl>
    <w:lvl w:ilvl="8" w:tplc="001EC998" w:tentative="1">
      <w:start w:val="1"/>
      <w:numFmt w:val="bullet"/>
      <w:lvlText w:val=""/>
      <w:lvlJc w:val="left"/>
      <w:pPr>
        <w:tabs>
          <w:tab w:val="num" w:pos="6480"/>
        </w:tabs>
        <w:ind w:left="6480" w:hanging="360"/>
      </w:pPr>
      <w:rPr>
        <w:rFonts w:ascii="Wingdings 2" w:hAnsi="Wingdings 2" w:hint="default"/>
      </w:rPr>
    </w:lvl>
  </w:abstractNum>
  <w:abstractNum w:abstractNumId="43">
    <w:nsid w:val="795F7435"/>
    <w:multiLevelType w:val="hybridMultilevel"/>
    <w:tmpl w:val="C8FA991C"/>
    <w:lvl w:ilvl="0" w:tplc="3768F272">
      <w:start w:val="1"/>
      <w:numFmt w:val="bullet"/>
      <w:lvlText w:val=""/>
      <w:lvlJc w:val="left"/>
      <w:pPr>
        <w:tabs>
          <w:tab w:val="num" w:pos="720"/>
        </w:tabs>
        <w:ind w:left="720" w:hanging="360"/>
      </w:pPr>
      <w:rPr>
        <w:rFonts w:ascii="Wingdings 2" w:hAnsi="Wingdings 2" w:hint="default"/>
      </w:rPr>
    </w:lvl>
    <w:lvl w:ilvl="1" w:tplc="C57A93B6" w:tentative="1">
      <w:start w:val="1"/>
      <w:numFmt w:val="bullet"/>
      <w:lvlText w:val=""/>
      <w:lvlJc w:val="left"/>
      <w:pPr>
        <w:tabs>
          <w:tab w:val="num" w:pos="1440"/>
        </w:tabs>
        <w:ind w:left="1440" w:hanging="360"/>
      </w:pPr>
      <w:rPr>
        <w:rFonts w:ascii="Wingdings 2" w:hAnsi="Wingdings 2" w:hint="default"/>
      </w:rPr>
    </w:lvl>
    <w:lvl w:ilvl="2" w:tplc="242E71C4" w:tentative="1">
      <w:start w:val="1"/>
      <w:numFmt w:val="bullet"/>
      <w:lvlText w:val=""/>
      <w:lvlJc w:val="left"/>
      <w:pPr>
        <w:tabs>
          <w:tab w:val="num" w:pos="2160"/>
        </w:tabs>
        <w:ind w:left="2160" w:hanging="360"/>
      </w:pPr>
      <w:rPr>
        <w:rFonts w:ascii="Wingdings 2" w:hAnsi="Wingdings 2" w:hint="default"/>
      </w:rPr>
    </w:lvl>
    <w:lvl w:ilvl="3" w:tplc="F5323914" w:tentative="1">
      <w:start w:val="1"/>
      <w:numFmt w:val="bullet"/>
      <w:lvlText w:val=""/>
      <w:lvlJc w:val="left"/>
      <w:pPr>
        <w:tabs>
          <w:tab w:val="num" w:pos="2880"/>
        </w:tabs>
        <w:ind w:left="2880" w:hanging="360"/>
      </w:pPr>
      <w:rPr>
        <w:rFonts w:ascii="Wingdings 2" w:hAnsi="Wingdings 2" w:hint="default"/>
      </w:rPr>
    </w:lvl>
    <w:lvl w:ilvl="4" w:tplc="475E661E" w:tentative="1">
      <w:start w:val="1"/>
      <w:numFmt w:val="bullet"/>
      <w:lvlText w:val=""/>
      <w:lvlJc w:val="left"/>
      <w:pPr>
        <w:tabs>
          <w:tab w:val="num" w:pos="3600"/>
        </w:tabs>
        <w:ind w:left="3600" w:hanging="360"/>
      </w:pPr>
      <w:rPr>
        <w:rFonts w:ascii="Wingdings 2" w:hAnsi="Wingdings 2" w:hint="default"/>
      </w:rPr>
    </w:lvl>
    <w:lvl w:ilvl="5" w:tplc="F04AE06C" w:tentative="1">
      <w:start w:val="1"/>
      <w:numFmt w:val="bullet"/>
      <w:lvlText w:val=""/>
      <w:lvlJc w:val="left"/>
      <w:pPr>
        <w:tabs>
          <w:tab w:val="num" w:pos="4320"/>
        </w:tabs>
        <w:ind w:left="4320" w:hanging="360"/>
      </w:pPr>
      <w:rPr>
        <w:rFonts w:ascii="Wingdings 2" w:hAnsi="Wingdings 2" w:hint="default"/>
      </w:rPr>
    </w:lvl>
    <w:lvl w:ilvl="6" w:tplc="3ACAD0C8" w:tentative="1">
      <w:start w:val="1"/>
      <w:numFmt w:val="bullet"/>
      <w:lvlText w:val=""/>
      <w:lvlJc w:val="left"/>
      <w:pPr>
        <w:tabs>
          <w:tab w:val="num" w:pos="5040"/>
        </w:tabs>
        <w:ind w:left="5040" w:hanging="360"/>
      </w:pPr>
      <w:rPr>
        <w:rFonts w:ascii="Wingdings 2" w:hAnsi="Wingdings 2" w:hint="default"/>
      </w:rPr>
    </w:lvl>
    <w:lvl w:ilvl="7" w:tplc="0A604968" w:tentative="1">
      <w:start w:val="1"/>
      <w:numFmt w:val="bullet"/>
      <w:lvlText w:val=""/>
      <w:lvlJc w:val="left"/>
      <w:pPr>
        <w:tabs>
          <w:tab w:val="num" w:pos="5760"/>
        </w:tabs>
        <w:ind w:left="5760" w:hanging="360"/>
      </w:pPr>
      <w:rPr>
        <w:rFonts w:ascii="Wingdings 2" w:hAnsi="Wingdings 2" w:hint="default"/>
      </w:rPr>
    </w:lvl>
    <w:lvl w:ilvl="8" w:tplc="9DF2B9E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6"/>
  </w:num>
  <w:num w:numId="21">
    <w:abstractNumId w:val="46"/>
  </w:num>
  <w:num w:numId="22">
    <w:abstractNumId w:val="19"/>
  </w:num>
  <w:num w:numId="23">
    <w:abstractNumId w:val="41"/>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18"/>
  </w:num>
  <w:num w:numId="43">
    <w:abstractNumId w:val="24"/>
  </w:num>
  <w:num w:numId="44">
    <w:abstractNumId w:val="42"/>
  </w:num>
  <w:num w:numId="45">
    <w:abstractNumId w:val="7"/>
  </w:num>
  <w:num w:numId="46">
    <w:abstractNumId w:val="27"/>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A28"/>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AF7"/>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3B10"/>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2750"/>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91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5BC"/>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3C0"/>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96C5E"/>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AAA"/>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1580277">
      <w:bodyDiv w:val="1"/>
      <w:marLeft w:val="0"/>
      <w:marRight w:val="0"/>
      <w:marTop w:val="0"/>
      <w:marBottom w:val="0"/>
      <w:divBdr>
        <w:top w:val="none" w:sz="0" w:space="0" w:color="auto"/>
        <w:left w:val="none" w:sz="0" w:space="0" w:color="auto"/>
        <w:bottom w:val="none" w:sz="0" w:space="0" w:color="auto"/>
        <w:right w:val="none" w:sz="0" w:space="0" w:color="auto"/>
      </w:divBdr>
      <w:divsChild>
        <w:div w:id="496187690">
          <w:marLeft w:val="0"/>
          <w:marRight w:val="0"/>
          <w:marTop w:val="0"/>
          <w:marBottom w:val="0"/>
          <w:divBdr>
            <w:top w:val="none" w:sz="0" w:space="0" w:color="auto"/>
            <w:left w:val="none" w:sz="0" w:space="0" w:color="auto"/>
            <w:bottom w:val="none" w:sz="0" w:space="0" w:color="auto"/>
            <w:right w:val="none" w:sz="0" w:space="0" w:color="auto"/>
          </w:divBdr>
          <w:divsChild>
            <w:div w:id="273945685">
              <w:marLeft w:val="0"/>
              <w:marRight w:val="0"/>
              <w:marTop w:val="0"/>
              <w:marBottom w:val="0"/>
              <w:divBdr>
                <w:top w:val="none" w:sz="0" w:space="0" w:color="auto"/>
                <w:left w:val="none" w:sz="0" w:space="0" w:color="auto"/>
                <w:bottom w:val="none" w:sz="0" w:space="0" w:color="auto"/>
                <w:right w:val="none" w:sz="0" w:space="0" w:color="auto"/>
              </w:divBdr>
              <w:divsChild>
                <w:div w:id="2060938438">
                  <w:marLeft w:val="0"/>
                  <w:marRight w:val="0"/>
                  <w:marTop w:val="0"/>
                  <w:marBottom w:val="0"/>
                  <w:divBdr>
                    <w:top w:val="none" w:sz="0" w:space="0" w:color="auto"/>
                    <w:left w:val="none" w:sz="0" w:space="0" w:color="auto"/>
                    <w:bottom w:val="none" w:sz="0" w:space="0" w:color="auto"/>
                    <w:right w:val="none" w:sz="0" w:space="0" w:color="auto"/>
                  </w:divBdr>
                  <w:divsChild>
                    <w:div w:id="40784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2006">
      <w:bodyDiv w:val="1"/>
      <w:marLeft w:val="0"/>
      <w:marRight w:val="0"/>
      <w:marTop w:val="0"/>
      <w:marBottom w:val="0"/>
      <w:divBdr>
        <w:top w:val="none" w:sz="0" w:space="0" w:color="auto"/>
        <w:left w:val="none" w:sz="0" w:space="0" w:color="auto"/>
        <w:bottom w:val="none" w:sz="0" w:space="0" w:color="auto"/>
        <w:right w:val="none" w:sz="0" w:space="0" w:color="auto"/>
      </w:divBdr>
      <w:divsChild>
        <w:div w:id="1168448860">
          <w:marLeft w:val="576"/>
          <w:marRight w:val="0"/>
          <w:marTop w:val="120"/>
          <w:marBottom w:val="0"/>
          <w:divBdr>
            <w:top w:val="none" w:sz="0" w:space="0" w:color="auto"/>
            <w:left w:val="none" w:sz="0" w:space="0" w:color="auto"/>
            <w:bottom w:val="none" w:sz="0" w:space="0" w:color="auto"/>
            <w:right w:val="none" w:sz="0" w:space="0" w:color="auto"/>
          </w:divBdr>
        </w:div>
        <w:div w:id="1980376953">
          <w:marLeft w:val="576"/>
          <w:marRight w:val="0"/>
          <w:marTop w:val="120"/>
          <w:marBottom w:val="0"/>
          <w:divBdr>
            <w:top w:val="none" w:sz="0" w:space="0" w:color="auto"/>
            <w:left w:val="none" w:sz="0" w:space="0" w:color="auto"/>
            <w:bottom w:val="none" w:sz="0" w:space="0" w:color="auto"/>
            <w:right w:val="none" w:sz="0" w:space="0" w:color="auto"/>
          </w:divBdr>
        </w:div>
        <w:div w:id="1921939811">
          <w:marLeft w:val="576"/>
          <w:marRight w:val="0"/>
          <w:marTop w:val="120"/>
          <w:marBottom w:val="0"/>
          <w:divBdr>
            <w:top w:val="none" w:sz="0" w:space="0" w:color="auto"/>
            <w:left w:val="none" w:sz="0" w:space="0" w:color="auto"/>
            <w:bottom w:val="none" w:sz="0" w:space="0" w:color="auto"/>
            <w:right w:val="none" w:sz="0" w:space="0" w:color="auto"/>
          </w:divBdr>
        </w:div>
        <w:div w:id="15106371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5357531">
      <w:bodyDiv w:val="1"/>
      <w:marLeft w:val="0"/>
      <w:marRight w:val="0"/>
      <w:marTop w:val="0"/>
      <w:marBottom w:val="0"/>
      <w:divBdr>
        <w:top w:val="none" w:sz="0" w:space="0" w:color="auto"/>
        <w:left w:val="none" w:sz="0" w:space="0" w:color="auto"/>
        <w:bottom w:val="none" w:sz="0" w:space="0" w:color="auto"/>
        <w:right w:val="none" w:sz="0" w:space="0" w:color="auto"/>
      </w:divBdr>
      <w:divsChild>
        <w:div w:id="278610253">
          <w:marLeft w:val="576"/>
          <w:marRight w:val="0"/>
          <w:marTop w:val="120"/>
          <w:marBottom w:val="0"/>
          <w:divBdr>
            <w:top w:val="none" w:sz="0" w:space="0" w:color="auto"/>
            <w:left w:val="none" w:sz="0" w:space="0" w:color="auto"/>
            <w:bottom w:val="none" w:sz="0" w:space="0" w:color="auto"/>
            <w:right w:val="none" w:sz="0" w:space="0" w:color="auto"/>
          </w:divBdr>
        </w:div>
        <w:div w:id="1230920728">
          <w:marLeft w:val="576"/>
          <w:marRight w:val="0"/>
          <w:marTop w:val="120"/>
          <w:marBottom w:val="0"/>
          <w:divBdr>
            <w:top w:val="none" w:sz="0" w:space="0" w:color="auto"/>
            <w:left w:val="none" w:sz="0" w:space="0" w:color="auto"/>
            <w:bottom w:val="none" w:sz="0" w:space="0" w:color="auto"/>
            <w:right w:val="none" w:sz="0" w:space="0" w:color="auto"/>
          </w:divBdr>
        </w:div>
        <w:div w:id="797988448">
          <w:marLeft w:val="576"/>
          <w:marRight w:val="0"/>
          <w:marTop w:val="120"/>
          <w:marBottom w:val="0"/>
          <w:divBdr>
            <w:top w:val="none" w:sz="0" w:space="0" w:color="auto"/>
            <w:left w:val="none" w:sz="0" w:space="0" w:color="auto"/>
            <w:bottom w:val="none" w:sz="0" w:space="0" w:color="auto"/>
            <w:right w:val="none" w:sz="0" w:space="0" w:color="auto"/>
          </w:divBdr>
        </w:div>
        <w:div w:id="1416172607">
          <w:marLeft w:val="576"/>
          <w:marRight w:val="0"/>
          <w:marTop w:val="120"/>
          <w:marBottom w:val="0"/>
          <w:divBdr>
            <w:top w:val="none" w:sz="0" w:space="0" w:color="auto"/>
            <w:left w:val="none" w:sz="0" w:space="0" w:color="auto"/>
            <w:bottom w:val="none" w:sz="0" w:space="0" w:color="auto"/>
            <w:right w:val="none" w:sz="0" w:space="0" w:color="auto"/>
          </w:divBdr>
        </w:div>
        <w:div w:id="943726114">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013746">
      <w:bodyDiv w:val="1"/>
      <w:marLeft w:val="0"/>
      <w:marRight w:val="0"/>
      <w:marTop w:val="0"/>
      <w:marBottom w:val="0"/>
      <w:divBdr>
        <w:top w:val="none" w:sz="0" w:space="0" w:color="auto"/>
        <w:left w:val="none" w:sz="0" w:space="0" w:color="auto"/>
        <w:bottom w:val="none" w:sz="0" w:space="0" w:color="auto"/>
        <w:right w:val="none" w:sz="0" w:space="0" w:color="auto"/>
      </w:divBdr>
      <w:divsChild>
        <w:div w:id="1120102191">
          <w:marLeft w:val="576"/>
          <w:marRight w:val="0"/>
          <w:marTop w:val="120"/>
          <w:marBottom w:val="0"/>
          <w:divBdr>
            <w:top w:val="none" w:sz="0" w:space="0" w:color="auto"/>
            <w:left w:val="none" w:sz="0" w:space="0" w:color="auto"/>
            <w:bottom w:val="none" w:sz="0" w:space="0" w:color="auto"/>
            <w:right w:val="none" w:sz="0" w:space="0" w:color="auto"/>
          </w:divBdr>
        </w:div>
        <w:div w:id="734425903">
          <w:marLeft w:val="576"/>
          <w:marRight w:val="0"/>
          <w:marTop w:val="120"/>
          <w:marBottom w:val="0"/>
          <w:divBdr>
            <w:top w:val="none" w:sz="0" w:space="0" w:color="auto"/>
            <w:left w:val="none" w:sz="0" w:space="0" w:color="auto"/>
            <w:bottom w:val="none" w:sz="0" w:space="0" w:color="auto"/>
            <w:right w:val="none" w:sz="0" w:space="0" w:color="auto"/>
          </w:divBdr>
        </w:div>
        <w:div w:id="104077456">
          <w:marLeft w:val="576"/>
          <w:marRight w:val="0"/>
          <w:marTop w:val="120"/>
          <w:marBottom w:val="0"/>
          <w:divBdr>
            <w:top w:val="none" w:sz="0" w:space="0" w:color="auto"/>
            <w:left w:val="none" w:sz="0" w:space="0" w:color="auto"/>
            <w:bottom w:val="none" w:sz="0" w:space="0" w:color="auto"/>
            <w:right w:val="none" w:sz="0" w:space="0" w:color="auto"/>
          </w:divBdr>
        </w:div>
        <w:div w:id="1502817387">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9156074">
      <w:bodyDiv w:val="1"/>
      <w:marLeft w:val="0"/>
      <w:marRight w:val="0"/>
      <w:marTop w:val="0"/>
      <w:marBottom w:val="0"/>
      <w:divBdr>
        <w:top w:val="none" w:sz="0" w:space="0" w:color="auto"/>
        <w:left w:val="none" w:sz="0" w:space="0" w:color="auto"/>
        <w:bottom w:val="none" w:sz="0" w:space="0" w:color="auto"/>
        <w:right w:val="none" w:sz="0" w:space="0" w:color="auto"/>
      </w:divBdr>
    </w:div>
    <w:div w:id="414934445">
      <w:bodyDiv w:val="1"/>
      <w:marLeft w:val="0"/>
      <w:marRight w:val="0"/>
      <w:marTop w:val="0"/>
      <w:marBottom w:val="0"/>
      <w:divBdr>
        <w:top w:val="none" w:sz="0" w:space="0" w:color="auto"/>
        <w:left w:val="none" w:sz="0" w:space="0" w:color="auto"/>
        <w:bottom w:val="none" w:sz="0" w:space="0" w:color="auto"/>
        <w:right w:val="none" w:sz="0" w:space="0" w:color="auto"/>
      </w:divBdr>
      <w:divsChild>
        <w:div w:id="749934870">
          <w:marLeft w:val="576"/>
          <w:marRight w:val="0"/>
          <w:marTop w:val="120"/>
          <w:marBottom w:val="0"/>
          <w:divBdr>
            <w:top w:val="none" w:sz="0" w:space="0" w:color="auto"/>
            <w:left w:val="none" w:sz="0" w:space="0" w:color="auto"/>
            <w:bottom w:val="none" w:sz="0" w:space="0" w:color="auto"/>
            <w:right w:val="none" w:sz="0" w:space="0" w:color="auto"/>
          </w:divBdr>
        </w:div>
        <w:div w:id="2076315954">
          <w:marLeft w:val="576"/>
          <w:marRight w:val="0"/>
          <w:marTop w:val="120"/>
          <w:marBottom w:val="0"/>
          <w:divBdr>
            <w:top w:val="none" w:sz="0" w:space="0" w:color="auto"/>
            <w:left w:val="none" w:sz="0" w:space="0" w:color="auto"/>
            <w:bottom w:val="none" w:sz="0" w:space="0" w:color="auto"/>
            <w:right w:val="none" w:sz="0" w:space="0" w:color="auto"/>
          </w:divBdr>
        </w:div>
        <w:div w:id="1011294593">
          <w:marLeft w:val="576"/>
          <w:marRight w:val="0"/>
          <w:marTop w:val="120"/>
          <w:marBottom w:val="0"/>
          <w:divBdr>
            <w:top w:val="none" w:sz="0" w:space="0" w:color="auto"/>
            <w:left w:val="none" w:sz="0" w:space="0" w:color="auto"/>
            <w:bottom w:val="none" w:sz="0" w:space="0" w:color="auto"/>
            <w:right w:val="none" w:sz="0" w:space="0" w:color="auto"/>
          </w:divBdr>
        </w:div>
        <w:div w:id="152182184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6297550">
      <w:bodyDiv w:val="1"/>
      <w:marLeft w:val="0"/>
      <w:marRight w:val="0"/>
      <w:marTop w:val="0"/>
      <w:marBottom w:val="0"/>
      <w:divBdr>
        <w:top w:val="none" w:sz="0" w:space="0" w:color="auto"/>
        <w:left w:val="none" w:sz="0" w:space="0" w:color="auto"/>
        <w:bottom w:val="none" w:sz="0" w:space="0" w:color="auto"/>
        <w:right w:val="none" w:sz="0" w:space="0" w:color="auto"/>
      </w:divBdr>
      <w:divsChild>
        <w:div w:id="973826379">
          <w:marLeft w:val="576"/>
          <w:marRight w:val="0"/>
          <w:marTop w:val="120"/>
          <w:marBottom w:val="0"/>
          <w:divBdr>
            <w:top w:val="none" w:sz="0" w:space="0" w:color="auto"/>
            <w:left w:val="none" w:sz="0" w:space="0" w:color="auto"/>
            <w:bottom w:val="none" w:sz="0" w:space="0" w:color="auto"/>
            <w:right w:val="none" w:sz="0" w:space="0" w:color="auto"/>
          </w:divBdr>
        </w:div>
        <w:div w:id="338503816">
          <w:marLeft w:val="576"/>
          <w:marRight w:val="0"/>
          <w:marTop w:val="120"/>
          <w:marBottom w:val="0"/>
          <w:divBdr>
            <w:top w:val="none" w:sz="0" w:space="0" w:color="auto"/>
            <w:left w:val="none" w:sz="0" w:space="0" w:color="auto"/>
            <w:bottom w:val="none" w:sz="0" w:space="0" w:color="auto"/>
            <w:right w:val="none" w:sz="0" w:space="0" w:color="auto"/>
          </w:divBdr>
        </w:div>
        <w:div w:id="2114325728">
          <w:marLeft w:val="576"/>
          <w:marRight w:val="0"/>
          <w:marTop w:val="120"/>
          <w:marBottom w:val="0"/>
          <w:divBdr>
            <w:top w:val="none" w:sz="0" w:space="0" w:color="auto"/>
            <w:left w:val="none" w:sz="0" w:space="0" w:color="auto"/>
            <w:bottom w:val="none" w:sz="0" w:space="0" w:color="auto"/>
            <w:right w:val="none" w:sz="0" w:space="0" w:color="auto"/>
          </w:divBdr>
        </w:div>
        <w:div w:id="2472262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8853011">
      <w:bodyDiv w:val="1"/>
      <w:marLeft w:val="0"/>
      <w:marRight w:val="0"/>
      <w:marTop w:val="0"/>
      <w:marBottom w:val="0"/>
      <w:divBdr>
        <w:top w:val="none" w:sz="0" w:space="0" w:color="auto"/>
        <w:left w:val="none" w:sz="0" w:space="0" w:color="auto"/>
        <w:bottom w:val="none" w:sz="0" w:space="0" w:color="auto"/>
        <w:right w:val="none" w:sz="0" w:space="0" w:color="auto"/>
      </w:divBdr>
      <w:divsChild>
        <w:div w:id="645667956">
          <w:marLeft w:val="576"/>
          <w:marRight w:val="0"/>
          <w:marTop w:val="120"/>
          <w:marBottom w:val="0"/>
          <w:divBdr>
            <w:top w:val="none" w:sz="0" w:space="0" w:color="auto"/>
            <w:left w:val="none" w:sz="0" w:space="0" w:color="auto"/>
            <w:bottom w:val="none" w:sz="0" w:space="0" w:color="auto"/>
            <w:right w:val="none" w:sz="0" w:space="0" w:color="auto"/>
          </w:divBdr>
        </w:div>
        <w:div w:id="635914420">
          <w:marLeft w:val="576"/>
          <w:marRight w:val="0"/>
          <w:marTop w:val="120"/>
          <w:marBottom w:val="0"/>
          <w:divBdr>
            <w:top w:val="none" w:sz="0" w:space="0" w:color="auto"/>
            <w:left w:val="none" w:sz="0" w:space="0" w:color="auto"/>
            <w:bottom w:val="none" w:sz="0" w:space="0" w:color="auto"/>
            <w:right w:val="none" w:sz="0" w:space="0" w:color="auto"/>
          </w:divBdr>
        </w:div>
        <w:div w:id="945236324">
          <w:marLeft w:val="576"/>
          <w:marRight w:val="0"/>
          <w:marTop w:val="120"/>
          <w:marBottom w:val="0"/>
          <w:divBdr>
            <w:top w:val="none" w:sz="0" w:space="0" w:color="auto"/>
            <w:left w:val="none" w:sz="0" w:space="0" w:color="auto"/>
            <w:bottom w:val="none" w:sz="0" w:space="0" w:color="auto"/>
            <w:right w:val="none" w:sz="0" w:space="0" w:color="auto"/>
          </w:divBdr>
        </w:div>
        <w:div w:id="2099715729">
          <w:marLeft w:val="576"/>
          <w:marRight w:val="0"/>
          <w:marTop w:val="120"/>
          <w:marBottom w:val="0"/>
          <w:divBdr>
            <w:top w:val="none" w:sz="0" w:space="0" w:color="auto"/>
            <w:left w:val="none" w:sz="0" w:space="0" w:color="auto"/>
            <w:bottom w:val="none" w:sz="0" w:space="0" w:color="auto"/>
            <w:right w:val="none" w:sz="0" w:space="0" w:color="auto"/>
          </w:divBdr>
        </w:div>
        <w:div w:id="844828322">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1928</Words>
  <Characters>10994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2021-06-12T10:19:00Z</dcterms:modified>
</cp:coreProperties>
</file>