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1C7622" w:rsidRDefault="00845895" w:rsidP="001C7622">
      <w:pPr>
        <w:spacing w:line="360" w:lineRule="auto"/>
        <w:jc w:val="center"/>
        <w:rPr>
          <w:rFonts w:ascii="Times New Roman" w:hAnsi="Times New Roman" w:cs="Times New Roman"/>
          <w:b/>
          <w:sz w:val="48"/>
          <w:szCs w:val="48"/>
        </w:rPr>
      </w:pPr>
    </w:p>
    <w:p w:rsidR="00CF3C1B" w:rsidRPr="001C7622" w:rsidRDefault="001C7622" w:rsidP="001C7622">
      <w:pPr>
        <w:spacing w:line="360" w:lineRule="auto"/>
        <w:jc w:val="center"/>
        <w:rPr>
          <w:rFonts w:ascii="Times New Roman" w:hAnsi="Times New Roman" w:cs="Times New Roman"/>
          <w:b/>
          <w:sz w:val="48"/>
          <w:szCs w:val="48"/>
        </w:rPr>
      </w:pPr>
      <w:r w:rsidRPr="001C7622">
        <w:rPr>
          <w:rFonts w:ascii="Times New Roman" w:hAnsi="Times New Roman" w:cs="Times New Roman"/>
          <w:b/>
          <w:sz w:val="48"/>
          <w:szCs w:val="48"/>
        </w:rPr>
        <w:t>Cooperative Wireless Power Transfer for Lifetime Maximization in Wireless Multihop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C7622" w:rsidRDefault="001C762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56B77" w:rsidRPr="00D56B77" w:rsidRDefault="00D56B77" w:rsidP="00D56B7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56B77">
        <w:rPr>
          <w:rFonts w:ascii="Times New Roman" w:eastAsia="Times New Roman" w:hAnsi="Times New Roman" w:cs="Times New Roman"/>
          <w:color w:val="333333"/>
          <w:sz w:val="32"/>
          <w:szCs w:val="32"/>
          <w:lang w:val="en-IN" w:eastAsia="en-IN" w:bidi="ta-IN"/>
        </w:rPr>
        <w:t>To extend the lifetime of wireless multihop networks suffering from energy scarcity of constituent nodes, we apply a wireless power transfer (WPT) technology to multihop transmission and allow the nodes with substantial energy to perform WPT to energy-deprived nodes in a cooperative way. We construct a system model for this cooperative WPT (CoWPT)-based multihop transmission and formulate an optimization problem to determine the optimal WPT time of each node for maximizing the lifetime of the multihop network. We first verify that the lifetimes of multihop nodes have the solidarity property, and that the network lifetime is maximized by equalizing their respective lifetimes. Then we convert the considered optimization problem into a tractable linear programming (LP) problem and solve it. Intensive simulations show that the optimal CoWPT solution significantly increases the network lifetime compared with the typical WPT method in both wireless sensor network (WSN) and mobile ad hoc network (MANET) environments. Moreover, it is revealed that the network lifetime is further improved in MANET relative to in WSN because more ambient RF signals are available for energy harvesting in the MANET topology.</w:t>
      </w:r>
    </w:p>
    <w:p w:rsidR="00D56B77" w:rsidRDefault="00D56B77" w:rsidP="00D56B77">
      <w:pPr>
        <w:tabs>
          <w:tab w:val="left" w:pos="6210"/>
        </w:tabs>
        <w:spacing w:line="360" w:lineRule="auto"/>
        <w:jc w:val="both"/>
        <w:rPr>
          <w:rFonts w:ascii="Times New Roman" w:hAnsi="Times New Roman" w:cs="Times New Roman"/>
          <w:b/>
          <w:sz w:val="40"/>
          <w:szCs w:val="40"/>
        </w:rPr>
      </w:pPr>
    </w:p>
    <w:p w:rsidR="00D56B77" w:rsidRDefault="00D56B77" w:rsidP="00D56B77">
      <w:pPr>
        <w:tabs>
          <w:tab w:val="left" w:pos="6210"/>
        </w:tabs>
        <w:spacing w:line="360" w:lineRule="auto"/>
        <w:jc w:val="both"/>
        <w:rPr>
          <w:rFonts w:ascii="Times New Roman" w:hAnsi="Times New Roman" w:cs="Times New Roman"/>
          <w:b/>
          <w:sz w:val="40"/>
          <w:szCs w:val="40"/>
        </w:rPr>
      </w:pPr>
    </w:p>
    <w:p w:rsidR="00491919" w:rsidRDefault="001C4FD2" w:rsidP="00D56B7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56B7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A2F99" w:rsidRDefault="004003DE" w:rsidP="00F3002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A2F99">
        <w:rPr>
          <w:rFonts w:ascii="Times New Roman" w:hAnsi="Times New Roman" w:cs="Times New Roman"/>
          <w:sz w:val="32"/>
          <w:szCs w:val="32"/>
          <w:lang w:val="en-IN"/>
        </w:rPr>
        <w:t>The work in considered provisioning additional energy on existing nodes and deploying relays to extend the network lifetime.</w:t>
      </w:r>
    </w:p>
    <w:p w:rsidR="00000000" w:rsidRPr="00FA2F99" w:rsidRDefault="004003DE" w:rsidP="00F3002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A2F99">
        <w:rPr>
          <w:rFonts w:ascii="Times New Roman" w:hAnsi="Times New Roman" w:cs="Times New Roman"/>
          <w:sz w:val="32"/>
          <w:szCs w:val="32"/>
          <w:lang w:val="en-IN"/>
        </w:rPr>
        <w:t>The research works in have proved si</w:t>
      </w:r>
      <w:r w:rsidRPr="00FA2F99">
        <w:rPr>
          <w:rFonts w:ascii="Times New Roman" w:hAnsi="Times New Roman" w:cs="Times New Roman"/>
          <w:sz w:val="32"/>
          <w:szCs w:val="32"/>
          <w:lang w:val="en-IN"/>
        </w:rPr>
        <w:t>gnificant potential of using cooperative diversity in wireless networks. However, most of the existing works focus on improving physical layer performance or minimizing energy consumption.</w:t>
      </w:r>
    </w:p>
    <w:p w:rsidR="00000000" w:rsidRPr="00FA2F99" w:rsidRDefault="004003DE" w:rsidP="00F3002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A2F99">
        <w:rPr>
          <w:rFonts w:ascii="Times New Roman" w:hAnsi="Times New Roman" w:cs="Times New Roman"/>
          <w:sz w:val="32"/>
          <w:szCs w:val="32"/>
          <w:lang w:val="en-IN"/>
        </w:rPr>
        <w:t>We assume that each signal transmission is constrained to halfdupl</w:t>
      </w:r>
      <w:r w:rsidRPr="00FA2F99">
        <w:rPr>
          <w:rFonts w:ascii="Times New Roman" w:hAnsi="Times New Roman" w:cs="Times New Roman"/>
          <w:sz w:val="32"/>
          <w:szCs w:val="32"/>
          <w:lang w:val="en-IN"/>
        </w:rPr>
        <w:t>ex mode, the system is uncoded, and the source and the relay transmit signals through orthogonal channels by using existing TDMA, FDMA, or CDMA schemes.</w:t>
      </w:r>
    </w:p>
    <w:p w:rsidR="00000000" w:rsidRPr="00FA2F99" w:rsidRDefault="004003DE" w:rsidP="00F3002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A2F99">
        <w:rPr>
          <w:rFonts w:ascii="Times New Roman" w:hAnsi="Times New Roman" w:cs="Times New Roman"/>
          <w:sz w:val="32"/>
          <w:szCs w:val="32"/>
          <w:lang w:val="en-IN"/>
        </w:rPr>
        <w:t>The basic idea of cooperative diversity is to allow distributed users in the network help relay inform</w:t>
      </w:r>
      <w:r w:rsidRPr="00FA2F99">
        <w:rPr>
          <w:rFonts w:ascii="Times New Roman" w:hAnsi="Times New Roman" w:cs="Times New Roman"/>
          <w:sz w:val="32"/>
          <w:szCs w:val="32"/>
          <w:lang w:val="en-IN"/>
        </w:rPr>
        <w:t>ation of each other so as to explore inherent spatial diversity which is available in the relay channels.</w:t>
      </w:r>
      <w:r w:rsidRPr="00FA2F9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3002D" w:rsidRDefault="004003DE" w:rsidP="00F3002D">
      <w:pPr>
        <w:numPr>
          <w:ilvl w:val="0"/>
          <w:numId w:val="45"/>
        </w:numPr>
        <w:spacing w:line="360" w:lineRule="auto"/>
        <w:jc w:val="both"/>
        <w:rPr>
          <w:rFonts w:ascii="Times New Roman" w:hAnsi="Times New Roman" w:cs="Times New Roman"/>
          <w:bCs/>
          <w:sz w:val="32"/>
          <w:szCs w:val="32"/>
          <w:lang w:val="en-IN"/>
        </w:rPr>
      </w:pPr>
      <w:r w:rsidRPr="00F3002D">
        <w:rPr>
          <w:rFonts w:ascii="Times New Roman" w:hAnsi="Times New Roman" w:cs="Times New Roman"/>
          <w:bCs/>
          <w:sz w:val="32"/>
          <w:szCs w:val="32"/>
          <w:lang w:val="en-IN"/>
        </w:rPr>
        <w:t xml:space="preserve">A similar study was performed in , formulating the network lifetime maximization problem as a joint power, rate and scheduling </w:t>
      </w:r>
      <w:r w:rsidRPr="00F3002D">
        <w:rPr>
          <w:rFonts w:ascii="Times New Roman" w:hAnsi="Times New Roman" w:cs="Times New Roman"/>
          <w:bCs/>
          <w:sz w:val="32"/>
          <w:szCs w:val="32"/>
          <w:lang w:val="en-IN"/>
        </w:rPr>
        <w:t>problem subjected to rate distortion constraints, capacity constraints of the links, energy constraint of the sensor batteries and delay constraint of the encoded data arriving at the sink node.</w:t>
      </w:r>
    </w:p>
    <w:p w:rsidR="00000000" w:rsidRPr="00F3002D" w:rsidRDefault="004003DE" w:rsidP="00F3002D">
      <w:pPr>
        <w:numPr>
          <w:ilvl w:val="0"/>
          <w:numId w:val="45"/>
        </w:numPr>
        <w:spacing w:line="360" w:lineRule="auto"/>
        <w:jc w:val="both"/>
        <w:rPr>
          <w:rFonts w:ascii="Times New Roman" w:hAnsi="Times New Roman" w:cs="Times New Roman"/>
          <w:bCs/>
          <w:sz w:val="32"/>
          <w:szCs w:val="32"/>
          <w:lang w:val="en-IN"/>
        </w:rPr>
      </w:pPr>
      <w:r w:rsidRPr="00F3002D">
        <w:rPr>
          <w:rFonts w:ascii="Times New Roman" w:hAnsi="Times New Roman" w:cs="Times New Roman"/>
          <w:bCs/>
          <w:sz w:val="32"/>
          <w:szCs w:val="32"/>
          <w:lang w:val="en-IN"/>
        </w:rPr>
        <w:t>These three components were formulated as a linear programmi</w:t>
      </w:r>
      <w:r w:rsidRPr="00F3002D">
        <w:rPr>
          <w:rFonts w:ascii="Times New Roman" w:hAnsi="Times New Roman" w:cs="Times New Roman"/>
          <w:bCs/>
          <w:sz w:val="32"/>
          <w:szCs w:val="32"/>
          <w:lang w:val="en-IN"/>
        </w:rPr>
        <w:t>ng problem for maximizing the NL.</w:t>
      </w:r>
    </w:p>
    <w:p w:rsidR="00000000" w:rsidRPr="00F3002D" w:rsidRDefault="004003DE" w:rsidP="00F3002D">
      <w:pPr>
        <w:numPr>
          <w:ilvl w:val="0"/>
          <w:numId w:val="45"/>
        </w:numPr>
        <w:spacing w:line="360" w:lineRule="auto"/>
        <w:jc w:val="both"/>
        <w:rPr>
          <w:rFonts w:ascii="Times New Roman" w:hAnsi="Times New Roman" w:cs="Times New Roman"/>
          <w:bCs/>
          <w:sz w:val="32"/>
          <w:szCs w:val="32"/>
          <w:lang w:val="en-IN"/>
        </w:rPr>
      </w:pPr>
      <w:r w:rsidRPr="00F3002D">
        <w:rPr>
          <w:rFonts w:ascii="Times New Roman" w:hAnsi="Times New Roman" w:cs="Times New Roman"/>
          <w:bCs/>
          <w:sz w:val="32"/>
          <w:szCs w:val="32"/>
          <w:lang w:val="en-IN"/>
        </w:rPr>
        <w:lastRenderedPageBreak/>
        <w:t xml:space="preserve">A beneficial method of circumventing this problem is to rely on a technique referred to as controlled mobility, which relies on mobile sensors or mobile sinks, where each mobile sensor cooperatively decides its direction </w:t>
      </w:r>
      <w:r w:rsidRPr="00F3002D">
        <w:rPr>
          <w:rFonts w:ascii="Times New Roman" w:hAnsi="Times New Roman" w:cs="Times New Roman"/>
          <w:bCs/>
          <w:sz w:val="32"/>
          <w:szCs w:val="32"/>
          <w:lang w:val="en-IN"/>
        </w:rPr>
        <w:t xml:space="preserve">of movement in order to prevent an uneven traffic burden distribution. </w:t>
      </w:r>
    </w:p>
    <w:p w:rsidR="000B33B0" w:rsidRPr="00F3002D" w:rsidRDefault="006A300A" w:rsidP="00F3002D">
      <w:pPr>
        <w:spacing w:line="360" w:lineRule="auto"/>
        <w:jc w:val="both"/>
        <w:rPr>
          <w:rFonts w:ascii="Times New Roman" w:eastAsia="Times New Roman" w:hAnsi="Times New Roman" w:cs="Times New Roman"/>
          <w:sz w:val="32"/>
          <w:szCs w:val="32"/>
        </w:rPr>
      </w:pPr>
      <w:r w:rsidRPr="00F3002D">
        <w:rPr>
          <w:rFonts w:ascii="Times New Roman" w:hAnsi="Times New Roman" w:cs="Times New Roman"/>
          <w:b/>
          <w:sz w:val="36"/>
          <w:szCs w:val="36"/>
        </w:rPr>
        <w:t xml:space="preserve">2.2. PROPOSED </w:t>
      </w:r>
      <w:r w:rsidR="000B33B0" w:rsidRPr="00F3002D">
        <w:rPr>
          <w:rFonts w:ascii="Times New Roman" w:hAnsi="Times New Roman" w:cs="Times New Roman"/>
          <w:b/>
          <w:sz w:val="36"/>
          <w:szCs w:val="36"/>
        </w:rPr>
        <w:t xml:space="preserve">SYSTEM </w:t>
      </w:r>
    </w:p>
    <w:p w:rsidR="00F3002D" w:rsidRPr="00F3002D" w:rsidRDefault="00F3002D" w:rsidP="00F3002D">
      <w:pPr>
        <w:pStyle w:val="NormalWeb"/>
        <w:numPr>
          <w:ilvl w:val="0"/>
          <w:numId w:val="46"/>
        </w:numPr>
        <w:spacing w:before="0" w:beforeAutospacing="0" w:after="0" w:afterAutospacing="0" w:line="360" w:lineRule="auto"/>
        <w:ind w:left="426" w:hanging="284"/>
        <w:jc w:val="both"/>
        <w:rPr>
          <w:sz w:val="32"/>
          <w:szCs w:val="32"/>
        </w:rPr>
      </w:pPr>
      <w:r w:rsidRPr="00F3002D">
        <w:rPr>
          <w:sz w:val="32"/>
          <w:szCs w:val="32"/>
        </w:rPr>
        <w:t>The performance of the proposed strategies that utilize only local CSI and REI is shown to be comparable to that of the optimal strategy that demands global CSI and REI.</w:t>
      </w:r>
    </w:p>
    <w:p w:rsidR="00F3002D" w:rsidRPr="00F3002D" w:rsidRDefault="00F3002D" w:rsidP="00F3002D">
      <w:pPr>
        <w:pStyle w:val="NormalWeb"/>
        <w:numPr>
          <w:ilvl w:val="0"/>
          <w:numId w:val="46"/>
        </w:numPr>
        <w:spacing w:before="0" w:beforeAutospacing="0" w:after="0" w:afterAutospacing="0" w:line="360" w:lineRule="auto"/>
        <w:ind w:left="426" w:hanging="284"/>
        <w:jc w:val="both"/>
        <w:rPr>
          <w:sz w:val="32"/>
          <w:szCs w:val="32"/>
        </w:rPr>
      </w:pPr>
      <w:r w:rsidRPr="00F3002D">
        <w:rPr>
          <w:sz w:val="32"/>
          <w:szCs w:val="32"/>
        </w:rPr>
        <w:t>Many cooperation strategies have been proposed with different relaying techniques , such as amplify-and-forward (AF) and decode-and-forward.</w:t>
      </w:r>
    </w:p>
    <w:p w:rsidR="00F3002D" w:rsidRPr="00F3002D" w:rsidRDefault="00F3002D" w:rsidP="00F3002D">
      <w:pPr>
        <w:pStyle w:val="NormalWeb"/>
        <w:numPr>
          <w:ilvl w:val="0"/>
          <w:numId w:val="46"/>
        </w:numPr>
        <w:spacing w:before="0" w:beforeAutospacing="0" w:after="0" w:afterAutospacing="0" w:line="360" w:lineRule="auto"/>
        <w:ind w:left="426" w:hanging="284"/>
        <w:jc w:val="both"/>
        <w:rPr>
          <w:sz w:val="32"/>
          <w:szCs w:val="32"/>
        </w:rPr>
      </w:pPr>
      <w:r w:rsidRPr="00F3002D">
        <w:rPr>
          <w:sz w:val="32"/>
          <w:szCs w:val="32"/>
        </w:rPr>
        <w:t>Several power allocation strategies have been proposed to minimize the average transmission power for different cooperation schemes, system objectives and network topologies.</w:t>
      </w:r>
    </w:p>
    <w:p w:rsidR="00BB3207" w:rsidRDefault="00F3002D" w:rsidP="00F3002D">
      <w:pPr>
        <w:pStyle w:val="NormalWeb"/>
        <w:numPr>
          <w:ilvl w:val="0"/>
          <w:numId w:val="46"/>
        </w:numPr>
        <w:spacing w:before="0" w:beforeAutospacing="0" w:after="0" w:afterAutospacing="0" w:line="360" w:lineRule="auto"/>
        <w:ind w:left="426" w:hanging="284"/>
        <w:jc w:val="both"/>
        <w:rPr>
          <w:sz w:val="32"/>
          <w:szCs w:val="32"/>
        </w:rPr>
      </w:pPr>
      <w:r w:rsidRPr="00F3002D">
        <w:rPr>
          <w:sz w:val="32"/>
          <w:szCs w:val="32"/>
        </w:rPr>
        <w:t>The MRE and MEI strategies studied in this work was proposed and analyzed in  for data gathering applications in sensor networks.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3002D" w:rsidRDefault="004003DE" w:rsidP="00F3002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002D">
        <w:rPr>
          <w:rFonts w:ascii="Times New Roman" w:eastAsia="AdvGulliv-R" w:hAnsi="Times New Roman" w:cs="Times New Roman"/>
          <w:bCs/>
          <w:sz w:val="32"/>
          <w:szCs w:val="32"/>
          <w:lang w:val="en-IN"/>
        </w:rPr>
        <w:t>Moreover, the NL is a crucial metric in terms of providing the system designer with well-informed decisions for the sake of maintaining the desired network performance and the QoS in WSNs, where the sensor nodes usually rel</w:t>
      </w:r>
      <w:r w:rsidRPr="00F3002D">
        <w:rPr>
          <w:rFonts w:ascii="Times New Roman" w:eastAsia="AdvGulliv-R" w:hAnsi="Times New Roman" w:cs="Times New Roman"/>
          <w:bCs/>
          <w:sz w:val="32"/>
          <w:szCs w:val="32"/>
          <w:lang w:val="en-IN"/>
        </w:rPr>
        <w:t>y on a limited battery capacity, unless they have direct mains supply.</w:t>
      </w:r>
    </w:p>
    <w:p w:rsidR="00000000" w:rsidRPr="00F3002D" w:rsidRDefault="004003DE" w:rsidP="00F3002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002D">
        <w:rPr>
          <w:rFonts w:ascii="Times New Roman" w:eastAsia="AdvGulliv-R" w:hAnsi="Times New Roman" w:cs="Times New Roman"/>
          <w:bCs/>
          <w:sz w:val="32"/>
          <w:szCs w:val="32"/>
          <w:lang w:val="en-IN"/>
        </w:rPr>
        <w:lastRenderedPageBreak/>
        <w:t>Another cross-layer optimization technique was employed in  for illustrating the trade-off between NL maximization and application performance.</w:t>
      </w:r>
    </w:p>
    <w:p w:rsidR="00000000" w:rsidRPr="00F3002D" w:rsidRDefault="004003DE" w:rsidP="00F3002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002D">
        <w:rPr>
          <w:rFonts w:ascii="Times New Roman" w:eastAsia="AdvGulliv-R" w:hAnsi="Times New Roman" w:cs="Times New Roman"/>
          <w:bCs/>
          <w:sz w:val="32"/>
          <w:szCs w:val="32"/>
          <w:lang w:val="en-IN"/>
        </w:rPr>
        <w:t>Network coding has been shown to be abl</w:t>
      </w:r>
      <w:r w:rsidRPr="00F3002D">
        <w:rPr>
          <w:rFonts w:ascii="Times New Roman" w:eastAsia="AdvGulliv-R" w:hAnsi="Times New Roman" w:cs="Times New Roman"/>
          <w:bCs/>
          <w:sz w:val="32"/>
          <w:szCs w:val="32"/>
          <w:lang w:val="en-IN"/>
        </w:rPr>
        <w:t>e to enhance the energy-efficiency of wireless networks, hence improving their NL, as discussed in .</w:t>
      </w:r>
    </w:p>
    <w:p w:rsidR="00000000" w:rsidRPr="00F3002D" w:rsidRDefault="004003DE" w:rsidP="00F3002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002D">
        <w:rPr>
          <w:rFonts w:ascii="Times New Roman" w:eastAsia="AdvGulliv-R" w:hAnsi="Times New Roman" w:cs="Times New Roman"/>
          <w:bCs/>
          <w:sz w:val="32"/>
          <w:szCs w:val="32"/>
          <w:lang w:val="en-IN"/>
        </w:rPr>
        <w:t>However, considering the relatively low efficiency of energy harvesters, the NL maximization and power allocation mechanisms still play a significant role</w:t>
      </w:r>
      <w:r w:rsidRPr="00F3002D">
        <w:rPr>
          <w:rFonts w:ascii="Times New Roman" w:eastAsia="AdvGulliv-R" w:hAnsi="Times New Roman" w:cs="Times New Roman"/>
          <w:bCs/>
          <w:sz w:val="32"/>
          <w:szCs w:val="32"/>
          <w:lang w:val="en-IN"/>
        </w:rPr>
        <w:t xml:space="preserve"> in keeping the network functional for an extended duration.</w:t>
      </w:r>
      <w:r w:rsidRPr="00F3002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C1208" w:rsidRDefault="009C1208" w:rsidP="00E53AA4">
            <w:pPr>
              <w:tabs>
                <w:tab w:val="left" w:pos="720"/>
              </w:tabs>
              <w:spacing w:after="100" w:line="360" w:lineRule="auto"/>
              <w:jc w:val="both"/>
              <w:rPr>
                <w:rFonts w:ascii="Times New Roman" w:hAnsi="Times New Roman" w:cs="Times New Roman"/>
                <w:sz w:val="28"/>
                <w:szCs w:val="28"/>
              </w:rPr>
            </w:pPr>
            <w:r w:rsidRPr="009C1208">
              <w:rPr>
                <w:rFonts w:ascii="Times New Roman" w:hAnsi="Times New Roman" w:cs="Times New Roman"/>
                <w:sz w:val="28"/>
                <w:szCs w:val="28"/>
              </w:rPr>
              <w:t>A survey on sensor networks</w:t>
            </w:r>
          </w:p>
        </w:tc>
        <w:tc>
          <w:tcPr>
            <w:tcW w:w="3192" w:type="dxa"/>
          </w:tcPr>
          <w:p w:rsidR="000C407B" w:rsidRPr="009C1208" w:rsidRDefault="009C1208" w:rsidP="009C1208">
            <w:pPr>
              <w:tabs>
                <w:tab w:val="left" w:pos="720"/>
              </w:tabs>
              <w:spacing w:after="100" w:line="360" w:lineRule="auto"/>
              <w:jc w:val="both"/>
              <w:rPr>
                <w:rFonts w:ascii="Times New Roman" w:hAnsi="Times New Roman" w:cs="Times New Roman"/>
                <w:sz w:val="28"/>
                <w:szCs w:val="28"/>
              </w:rPr>
            </w:pPr>
            <w:r w:rsidRPr="009C1208">
              <w:rPr>
                <w:rFonts w:ascii="Times New Roman" w:hAnsi="Times New Roman" w:cs="Times New Roman"/>
                <w:sz w:val="28"/>
                <w:szCs w:val="28"/>
              </w:rPr>
              <w:t xml:space="preserve">I. Akyildiz, W. Su, Y. Sankarasubramaniam, and E. Cayirci, </w:t>
            </w:r>
          </w:p>
        </w:tc>
        <w:tc>
          <w:tcPr>
            <w:tcW w:w="3192" w:type="dxa"/>
          </w:tcPr>
          <w:p w:rsidR="000C407B" w:rsidRPr="009C1208" w:rsidRDefault="009C1208" w:rsidP="00E53AA4">
            <w:pPr>
              <w:tabs>
                <w:tab w:val="left" w:pos="720"/>
              </w:tabs>
              <w:spacing w:after="100" w:line="360" w:lineRule="auto"/>
              <w:jc w:val="both"/>
              <w:rPr>
                <w:rFonts w:ascii="Times New Roman" w:hAnsi="Times New Roman" w:cs="Times New Roman"/>
                <w:sz w:val="28"/>
                <w:szCs w:val="28"/>
              </w:rPr>
            </w:pPr>
            <w:r w:rsidRPr="009C1208">
              <w:rPr>
                <w:rFonts w:ascii="Times New Roman" w:hAnsi="Times New Roman" w:cs="Times New Roman"/>
                <w:color w:val="333333"/>
                <w:sz w:val="28"/>
                <w:szCs w:val="28"/>
                <w:shd w:val="clear" w:color="auto" w:fill="FFFFFF"/>
              </w:rPr>
              <w:t>The advancement in wireless communications and electronics has enabled the development of low-cost sensor networks.</w:t>
            </w:r>
          </w:p>
        </w:tc>
      </w:tr>
      <w:tr w:rsidR="000C407B" w:rsidTr="000C407B">
        <w:trPr>
          <w:trHeight w:val="2942"/>
        </w:trPr>
        <w:tc>
          <w:tcPr>
            <w:tcW w:w="3192" w:type="dxa"/>
          </w:tcPr>
          <w:p w:rsidR="000C407B" w:rsidRPr="009C1208" w:rsidRDefault="009C1208" w:rsidP="00E53AA4">
            <w:pPr>
              <w:tabs>
                <w:tab w:val="left" w:pos="720"/>
              </w:tabs>
              <w:spacing w:after="100" w:line="360" w:lineRule="auto"/>
              <w:jc w:val="both"/>
              <w:rPr>
                <w:rFonts w:ascii="Times New Roman" w:hAnsi="Times New Roman" w:cs="Times New Roman"/>
                <w:sz w:val="28"/>
                <w:szCs w:val="28"/>
              </w:rPr>
            </w:pPr>
            <w:r w:rsidRPr="009C1208">
              <w:rPr>
                <w:rFonts w:ascii="Times New Roman" w:hAnsi="Times New Roman" w:cs="Times New Roman"/>
                <w:sz w:val="28"/>
                <w:szCs w:val="28"/>
              </w:rPr>
              <w:t>The design space of wireless sensor networks</w:t>
            </w:r>
          </w:p>
        </w:tc>
        <w:tc>
          <w:tcPr>
            <w:tcW w:w="3192" w:type="dxa"/>
          </w:tcPr>
          <w:p w:rsidR="000C407B" w:rsidRPr="009C1208" w:rsidRDefault="009C1208" w:rsidP="009C1208">
            <w:pPr>
              <w:tabs>
                <w:tab w:val="left" w:pos="720"/>
              </w:tabs>
              <w:spacing w:after="100" w:line="360" w:lineRule="auto"/>
              <w:jc w:val="both"/>
              <w:rPr>
                <w:rFonts w:ascii="Times New Roman" w:hAnsi="Times New Roman" w:cs="Times New Roman"/>
                <w:sz w:val="28"/>
                <w:szCs w:val="28"/>
              </w:rPr>
            </w:pPr>
            <w:r w:rsidRPr="009C1208">
              <w:rPr>
                <w:rFonts w:ascii="Times New Roman" w:hAnsi="Times New Roman" w:cs="Times New Roman"/>
                <w:sz w:val="28"/>
                <w:szCs w:val="28"/>
              </w:rPr>
              <w:t xml:space="preserve">K. Romer and F. Mattern, </w:t>
            </w:r>
          </w:p>
        </w:tc>
        <w:tc>
          <w:tcPr>
            <w:tcW w:w="3192" w:type="dxa"/>
          </w:tcPr>
          <w:p w:rsidR="000C407B" w:rsidRPr="009C1208" w:rsidRDefault="009C1208" w:rsidP="00E53AA4">
            <w:pPr>
              <w:tabs>
                <w:tab w:val="left" w:pos="720"/>
              </w:tabs>
              <w:spacing w:after="100" w:line="360" w:lineRule="auto"/>
              <w:jc w:val="both"/>
              <w:rPr>
                <w:rFonts w:ascii="Times New Roman" w:hAnsi="Times New Roman" w:cs="Times New Roman"/>
                <w:sz w:val="28"/>
                <w:szCs w:val="28"/>
              </w:rPr>
            </w:pPr>
            <w:r w:rsidRPr="009C1208">
              <w:rPr>
                <w:rFonts w:ascii="Times New Roman" w:hAnsi="Times New Roman" w:cs="Times New Roman"/>
                <w:color w:val="333333"/>
                <w:sz w:val="28"/>
                <w:szCs w:val="28"/>
                <w:shd w:val="clear" w:color="auto" w:fill="FFFFFF"/>
              </w:rPr>
              <w:t>We justify our view by demonstrating that specific existing applications occupy different points in the design space.</w:t>
            </w:r>
          </w:p>
        </w:tc>
      </w:tr>
      <w:tr w:rsidR="000C407B" w:rsidTr="000C407B">
        <w:tc>
          <w:tcPr>
            <w:tcW w:w="3192" w:type="dxa"/>
          </w:tcPr>
          <w:p w:rsidR="000C407B" w:rsidRPr="009C1208" w:rsidRDefault="009C1208" w:rsidP="00E53AA4">
            <w:pPr>
              <w:tabs>
                <w:tab w:val="left" w:pos="720"/>
              </w:tabs>
              <w:spacing w:after="100" w:line="360" w:lineRule="auto"/>
              <w:jc w:val="both"/>
              <w:rPr>
                <w:rFonts w:ascii="Times New Roman" w:hAnsi="Times New Roman" w:cs="Times New Roman"/>
                <w:sz w:val="28"/>
                <w:szCs w:val="28"/>
              </w:rPr>
            </w:pPr>
            <w:r w:rsidRPr="009C1208">
              <w:rPr>
                <w:rFonts w:ascii="Times New Roman" w:hAnsi="Times New Roman" w:cs="Times New Roman"/>
                <w:sz w:val="28"/>
                <w:szCs w:val="28"/>
              </w:rPr>
              <w:t xml:space="preserve">Wireless sensor networks: </w:t>
            </w:r>
            <w:r w:rsidRPr="009C1208">
              <w:rPr>
                <w:rFonts w:ascii="Times New Roman" w:hAnsi="Times New Roman" w:cs="Times New Roman"/>
                <w:sz w:val="28"/>
                <w:szCs w:val="28"/>
              </w:rPr>
              <w:lastRenderedPageBreak/>
              <w:t>Applications and challenges of ubiquitous sensing</w:t>
            </w:r>
          </w:p>
        </w:tc>
        <w:tc>
          <w:tcPr>
            <w:tcW w:w="3192" w:type="dxa"/>
          </w:tcPr>
          <w:p w:rsidR="000C407B" w:rsidRPr="009C1208" w:rsidRDefault="009C1208" w:rsidP="009C1208">
            <w:pPr>
              <w:tabs>
                <w:tab w:val="left" w:pos="720"/>
              </w:tabs>
              <w:spacing w:after="100" w:line="360" w:lineRule="auto"/>
              <w:jc w:val="both"/>
              <w:rPr>
                <w:rFonts w:ascii="Times New Roman" w:hAnsi="Times New Roman" w:cs="Times New Roman"/>
                <w:sz w:val="28"/>
                <w:szCs w:val="28"/>
              </w:rPr>
            </w:pPr>
            <w:r w:rsidRPr="009C1208">
              <w:rPr>
                <w:rFonts w:ascii="Times New Roman" w:hAnsi="Times New Roman" w:cs="Times New Roman"/>
                <w:sz w:val="28"/>
                <w:szCs w:val="28"/>
              </w:rPr>
              <w:lastRenderedPageBreak/>
              <w:t xml:space="preserve">D. Puccinelli and M. </w:t>
            </w:r>
            <w:r w:rsidRPr="009C1208">
              <w:rPr>
                <w:rFonts w:ascii="Times New Roman" w:hAnsi="Times New Roman" w:cs="Times New Roman"/>
                <w:sz w:val="28"/>
                <w:szCs w:val="28"/>
              </w:rPr>
              <w:lastRenderedPageBreak/>
              <w:t xml:space="preserve">Haenggi, </w:t>
            </w:r>
          </w:p>
        </w:tc>
        <w:tc>
          <w:tcPr>
            <w:tcW w:w="3192" w:type="dxa"/>
          </w:tcPr>
          <w:p w:rsidR="000C407B" w:rsidRPr="009C1208" w:rsidRDefault="009C1208" w:rsidP="00E53AA4">
            <w:pPr>
              <w:tabs>
                <w:tab w:val="left" w:pos="720"/>
              </w:tabs>
              <w:spacing w:after="100" w:line="360" w:lineRule="auto"/>
              <w:jc w:val="both"/>
              <w:rPr>
                <w:rFonts w:ascii="Times New Roman" w:hAnsi="Times New Roman" w:cs="Times New Roman"/>
                <w:sz w:val="28"/>
                <w:szCs w:val="28"/>
              </w:rPr>
            </w:pPr>
            <w:r w:rsidRPr="009C1208">
              <w:rPr>
                <w:rFonts w:ascii="Times New Roman" w:hAnsi="Times New Roman" w:cs="Times New Roman"/>
                <w:color w:val="333333"/>
                <w:sz w:val="28"/>
                <w:szCs w:val="28"/>
                <w:shd w:val="clear" w:color="auto" w:fill="FFFFFF"/>
              </w:rPr>
              <w:lastRenderedPageBreak/>
              <w:t xml:space="preserve">Sensor networks offer a </w:t>
            </w:r>
            <w:r w:rsidRPr="009C1208">
              <w:rPr>
                <w:rFonts w:ascii="Times New Roman" w:hAnsi="Times New Roman" w:cs="Times New Roman"/>
                <w:color w:val="333333"/>
                <w:sz w:val="28"/>
                <w:szCs w:val="28"/>
                <w:shd w:val="clear" w:color="auto" w:fill="FFFFFF"/>
              </w:rPr>
              <w:lastRenderedPageBreak/>
              <w:t>powerful combination of distributed sensing, computing and communication. </w:t>
            </w:r>
          </w:p>
        </w:tc>
      </w:tr>
      <w:tr w:rsidR="000C407B" w:rsidTr="000C407B">
        <w:tc>
          <w:tcPr>
            <w:tcW w:w="3192" w:type="dxa"/>
          </w:tcPr>
          <w:p w:rsidR="000C407B" w:rsidRPr="009C1208" w:rsidRDefault="009C1208" w:rsidP="00E53AA4">
            <w:pPr>
              <w:tabs>
                <w:tab w:val="left" w:pos="720"/>
              </w:tabs>
              <w:spacing w:after="100" w:line="360" w:lineRule="auto"/>
              <w:jc w:val="both"/>
              <w:rPr>
                <w:rFonts w:ascii="Times New Roman" w:hAnsi="Times New Roman" w:cs="Times New Roman"/>
                <w:sz w:val="28"/>
                <w:szCs w:val="28"/>
              </w:rPr>
            </w:pPr>
            <w:r w:rsidRPr="009C1208">
              <w:rPr>
                <w:rFonts w:ascii="Times New Roman" w:hAnsi="Times New Roman" w:cs="Times New Roman"/>
                <w:sz w:val="28"/>
                <w:szCs w:val="28"/>
              </w:rPr>
              <w:lastRenderedPageBreak/>
              <w:t>Industrial wireless sensor networks: Challenges, design principles, and technical approaches</w:t>
            </w:r>
          </w:p>
        </w:tc>
        <w:tc>
          <w:tcPr>
            <w:tcW w:w="3192" w:type="dxa"/>
          </w:tcPr>
          <w:p w:rsidR="000C407B" w:rsidRPr="009C1208" w:rsidRDefault="009C1208" w:rsidP="009C1208">
            <w:pPr>
              <w:tabs>
                <w:tab w:val="left" w:pos="720"/>
              </w:tabs>
              <w:spacing w:after="100" w:line="360" w:lineRule="auto"/>
              <w:jc w:val="both"/>
              <w:rPr>
                <w:rFonts w:ascii="Times New Roman" w:hAnsi="Times New Roman" w:cs="Times New Roman"/>
                <w:sz w:val="28"/>
                <w:szCs w:val="28"/>
              </w:rPr>
            </w:pPr>
            <w:r w:rsidRPr="009C1208">
              <w:rPr>
                <w:rFonts w:ascii="Times New Roman" w:hAnsi="Times New Roman" w:cs="Times New Roman"/>
                <w:sz w:val="28"/>
                <w:szCs w:val="28"/>
              </w:rPr>
              <w:t xml:space="preserve">V. Gungor and G. Hancke, </w:t>
            </w:r>
          </w:p>
        </w:tc>
        <w:tc>
          <w:tcPr>
            <w:tcW w:w="3192" w:type="dxa"/>
          </w:tcPr>
          <w:p w:rsidR="000C407B" w:rsidRPr="009C1208" w:rsidRDefault="009C1208" w:rsidP="00E53AA4">
            <w:pPr>
              <w:tabs>
                <w:tab w:val="left" w:pos="720"/>
              </w:tabs>
              <w:spacing w:after="100" w:line="360" w:lineRule="auto"/>
              <w:jc w:val="both"/>
              <w:rPr>
                <w:rFonts w:ascii="Times New Roman" w:hAnsi="Times New Roman" w:cs="Times New Roman"/>
                <w:sz w:val="28"/>
                <w:szCs w:val="28"/>
              </w:rPr>
            </w:pPr>
            <w:r w:rsidRPr="009C1208">
              <w:rPr>
                <w:rFonts w:ascii="Times New Roman" w:hAnsi="Times New Roman" w:cs="Times New Roman"/>
                <w:color w:val="333333"/>
                <w:sz w:val="28"/>
                <w:szCs w:val="28"/>
                <w:shd w:val="clear" w:color="auto" w:fill="FFFFFF"/>
              </w:rPr>
              <w:t>In this regard, IWSN plays a vital role in creating a highly reliable and self-healing industrial system that rapidly responds to real-time events with appropriate actions.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E40B2" w:rsidP="00E53AA4">
      <w:pPr>
        <w:spacing w:after="0" w:line="360" w:lineRule="auto"/>
        <w:jc w:val="both"/>
        <w:rPr>
          <w:rFonts w:ascii="Times New Roman" w:hAnsi="Times New Roman" w:cs="Times New Roman"/>
        </w:rPr>
      </w:pPr>
      <w:r w:rsidRPr="00DE40B2">
        <w:rPr>
          <w:rFonts w:ascii="Times New Roman" w:hAnsi="Times New Roman" w:cs="Times New Roman"/>
        </w:rPr>
        <w:drawing>
          <wp:inline distT="0" distB="0" distL="0" distR="0">
            <wp:extent cx="5943600" cy="398589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39858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B3B32" w:rsidRDefault="008B3B32" w:rsidP="00E53AA4">
      <w:pPr>
        <w:spacing w:before="100" w:after="100" w:line="360" w:lineRule="auto"/>
        <w:jc w:val="both"/>
        <w:rPr>
          <w:rFonts w:ascii="Times New Roman" w:hAnsi="Times New Roman" w:cs="Times New Roman"/>
          <w:b/>
          <w:noProof/>
          <w:sz w:val="28"/>
          <w:szCs w:val="28"/>
        </w:rPr>
      </w:pPr>
    </w:p>
    <w:p w:rsidR="008B3B32" w:rsidRDefault="008B3B3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8B3B32">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D56B77" w:rsidRDefault="00D56B77" w:rsidP="00E53AA4">
      <w:pPr>
        <w:tabs>
          <w:tab w:val="left" w:pos="1309"/>
          <w:tab w:val="center" w:pos="4680"/>
        </w:tabs>
        <w:spacing w:line="360" w:lineRule="auto"/>
        <w:jc w:val="both"/>
        <w:rPr>
          <w:rFonts w:ascii="Times New Roman" w:hAnsi="Times New Roman" w:cs="Times New Roman"/>
          <w:b/>
          <w:sz w:val="28"/>
          <w:szCs w:val="28"/>
        </w:rPr>
      </w:pPr>
    </w:p>
    <w:p w:rsidR="008B3B32" w:rsidRDefault="008B3B32"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F6DDB" w:rsidRPr="00BA6172" w:rsidRDefault="006F6DDB" w:rsidP="006F6DDB">
      <w:pPr>
        <w:pStyle w:val="BodyText"/>
        <w:rPr>
          <w:bCs/>
          <w:iCs/>
          <w:sz w:val="32"/>
          <w:szCs w:val="32"/>
          <w:lang w:val="en-IN"/>
        </w:rPr>
      </w:pPr>
      <w:r w:rsidRPr="00BA6172">
        <w:rPr>
          <w:bCs/>
          <w:iCs/>
          <w:sz w:val="32"/>
          <w:szCs w:val="32"/>
          <w:lang w:val="en-IN"/>
        </w:rPr>
        <w:t xml:space="preserve">    Once the application requirements have been determined, the WSN deployment strategy has to be specified, which ultimately determines the network topology that is vitally important for NL maximization. Explicitly, for example a network having a string topology, where only the adjacent nodes are within each others’ transmission range, the NL is strictly dependent on that particular node’s lifetime, which completely depletes its battery. However, in a network having numerous alternative routes, the NL may be dependent only on the SN’s lifetime, since the sensor measurements can be delivered over numerous alternative routes. Therefore, the NL can be defined depending on the particular application and on its network topology.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A6172" w:rsidRDefault="00BA6172" w:rsidP="00E53AA4">
      <w:pPr>
        <w:pStyle w:val="BodyText"/>
        <w:rPr>
          <w:b/>
          <w:iCs/>
          <w:sz w:val="28"/>
          <w:szCs w:val="28"/>
        </w:rPr>
      </w:pPr>
    </w:p>
    <w:p w:rsidR="00BA6172" w:rsidRDefault="00BA6172" w:rsidP="00E53AA4">
      <w:pPr>
        <w:pStyle w:val="BodyText"/>
        <w:rPr>
          <w:b/>
          <w:iCs/>
          <w:sz w:val="28"/>
          <w:szCs w:val="28"/>
        </w:rPr>
      </w:pPr>
    </w:p>
    <w:p w:rsidR="00BA6172" w:rsidRDefault="00BA6172" w:rsidP="00E53AA4">
      <w:pPr>
        <w:pStyle w:val="BodyText"/>
        <w:rPr>
          <w:b/>
          <w:iCs/>
          <w:sz w:val="28"/>
          <w:szCs w:val="28"/>
        </w:rPr>
      </w:pPr>
    </w:p>
    <w:p w:rsidR="00BA6172" w:rsidRDefault="00BA6172" w:rsidP="00E53AA4">
      <w:pPr>
        <w:pStyle w:val="BodyText"/>
        <w:rPr>
          <w:b/>
          <w:iCs/>
          <w:sz w:val="28"/>
          <w:szCs w:val="28"/>
        </w:rPr>
      </w:pPr>
    </w:p>
    <w:p w:rsidR="00BA6172" w:rsidRDefault="00BA6172" w:rsidP="00E53AA4">
      <w:pPr>
        <w:pStyle w:val="BodyText"/>
        <w:rPr>
          <w:b/>
          <w:iCs/>
          <w:sz w:val="28"/>
          <w:szCs w:val="28"/>
        </w:rPr>
      </w:pPr>
    </w:p>
    <w:p w:rsidR="00BA6172" w:rsidRDefault="00BA6172" w:rsidP="00E53AA4">
      <w:pPr>
        <w:pStyle w:val="BodyText"/>
        <w:rPr>
          <w:b/>
          <w:iCs/>
          <w:sz w:val="28"/>
          <w:szCs w:val="28"/>
        </w:rPr>
      </w:pPr>
    </w:p>
    <w:p w:rsidR="00BA6172" w:rsidRDefault="00BA6172" w:rsidP="00E53AA4">
      <w:pPr>
        <w:pStyle w:val="BodyText"/>
        <w:rPr>
          <w:b/>
          <w:iCs/>
          <w:sz w:val="28"/>
          <w:szCs w:val="28"/>
        </w:rPr>
      </w:pPr>
    </w:p>
    <w:p w:rsidR="00BA6172" w:rsidRDefault="00BA6172" w:rsidP="00E53AA4">
      <w:pPr>
        <w:pStyle w:val="BodyText"/>
        <w:rPr>
          <w:b/>
          <w:iCs/>
          <w:sz w:val="28"/>
          <w:szCs w:val="28"/>
        </w:rPr>
      </w:pPr>
    </w:p>
    <w:p w:rsidR="00BA6172" w:rsidRDefault="00BA6172" w:rsidP="00E53AA4">
      <w:pPr>
        <w:pStyle w:val="BodyText"/>
        <w:rPr>
          <w:b/>
          <w:iCs/>
          <w:sz w:val="28"/>
          <w:szCs w:val="28"/>
        </w:rPr>
      </w:pPr>
    </w:p>
    <w:p w:rsidR="00BA6172" w:rsidRDefault="00BA617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A6172" w:rsidRDefault="004003DE" w:rsidP="00BA6172">
      <w:pPr>
        <w:pStyle w:val="BodyText"/>
        <w:numPr>
          <w:ilvl w:val="0"/>
          <w:numId w:val="42"/>
        </w:numPr>
        <w:rPr>
          <w:sz w:val="32"/>
          <w:szCs w:val="32"/>
          <w:lang w:val="en-IN"/>
        </w:rPr>
      </w:pPr>
      <w:r w:rsidRPr="00BA6172">
        <w:rPr>
          <w:sz w:val="32"/>
          <w:szCs w:val="32"/>
          <w:lang w:val="en-IN"/>
        </w:rPr>
        <w:t>[1] I. Akyildiz, W. Su, Y. Sankarasubramaniam, and E. Cayirci, “A survey on sen</w:t>
      </w:r>
      <w:r w:rsidRPr="00BA6172">
        <w:rPr>
          <w:sz w:val="32"/>
          <w:szCs w:val="32"/>
          <w:lang w:val="en-IN"/>
        </w:rPr>
        <w:t xml:space="preserve">sor networks,” IEEE Communications Magazine, vol. 40, no. 8, pp. 102–114, August 2002. </w:t>
      </w:r>
    </w:p>
    <w:p w:rsidR="00000000" w:rsidRPr="00BA6172" w:rsidRDefault="004003DE" w:rsidP="00BA6172">
      <w:pPr>
        <w:pStyle w:val="BodyText"/>
        <w:numPr>
          <w:ilvl w:val="0"/>
          <w:numId w:val="42"/>
        </w:numPr>
        <w:rPr>
          <w:sz w:val="32"/>
          <w:szCs w:val="32"/>
          <w:lang w:val="en-IN"/>
        </w:rPr>
      </w:pPr>
      <w:r w:rsidRPr="00BA6172">
        <w:rPr>
          <w:sz w:val="32"/>
          <w:szCs w:val="32"/>
          <w:lang w:val="en-IN"/>
        </w:rPr>
        <w:t xml:space="preserve">[2] ——, “Wireless sensor networks: A survey,” Computer Networks, vol. 38, no. 4, pp. 393–422, March 2002. </w:t>
      </w:r>
    </w:p>
    <w:p w:rsidR="00000000" w:rsidRPr="00BA6172" w:rsidRDefault="004003DE" w:rsidP="00BA6172">
      <w:pPr>
        <w:pStyle w:val="BodyText"/>
        <w:numPr>
          <w:ilvl w:val="0"/>
          <w:numId w:val="42"/>
        </w:numPr>
        <w:rPr>
          <w:sz w:val="32"/>
          <w:szCs w:val="32"/>
          <w:lang w:val="en-IN"/>
        </w:rPr>
      </w:pPr>
      <w:r w:rsidRPr="00BA6172">
        <w:rPr>
          <w:sz w:val="32"/>
          <w:szCs w:val="32"/>
          <w:lang w:val="en-IN"/>
        </w:rPr>
        <w:t xml:space="preserve">[3] K. Romer and F. Mattern, “The design space of wireless </w:t>
      </w:r>
      <w:r w:rsidRPr="00BA6172">
        <w:rPr>
          <w:sz w:val="32"/>
          <w:szCs w:val="32"/>
          <w:lang w:val="en-IN"/>
        </w:rPr>
        <w:t xml:space="preserve">sensor networks,” IEEE Wireless Communications, vol. 11, no. 6, pp. 54–61, December 2004. </w:t>
      </w:r>
    </w:p>
    <w:p w:rsidR="00000000" w:rsidRPr="00BA6172" w:rsidRDefault="004003DE" w:rsidP="00BA6172">
      <w:pPr>
        <w:pStyle w:val="BodyText"/>
        <w:numPr>
          <w:ilvl w:val="0"/>
          <w:numId w:val="42"/>
        </w:numPr>
        <w:rPr>
          <w:sz w:val="32"/>
          <w:szCs w:val="32"/>
          <w:lang w:val="en-IN"/>
        </w:rPr>
      </w:pPr>
      <w:r w:rsidRPr="00BA6172">
        <w:rPr>
          <w:sz w:val="32"/>
          <w:szCs w:val="32"/>
          <w:lang w:val="en-IN"/>
        </w:rPr>
        <w:t xml:space="preserve">[4] D. Puccinelli and M. Haenggi, “Wireless sensor networks: Applications and challenges of ubiquitous sensing,” IEEE Circuits and Systems Magazine, vol. 5, no. 3, </w:t>
      </w:r>
      <w:r w:rsidRPr="00BA6172">
        <w:rPr>
          <w:sz w:val="32"/>
          <w:szCs w:val="32"/>
          <w:lang w:val="en-IN"/>
        </w:rPr>
        <w:t xml:space="preserve">pp. 19–31, September 2005. </w:t>
      </w:r>
    </w:p>
    <w:p w:rsidR="00000000" w:rsidRPr="00BA6172" w:rsidRDefault="004003DE" w:rsidP="00BA6172">
      <w:pPr>
        <w:pStyle w:val="BodyText"/>
        <w:numPr>
          <w:ilvl w:val="0"/>
          <w:numId w:val="42"/>
        </w:numPr>
        <w:rPr>
          <w:sz w:val="32"/>
          <w:szCs w:val="32"/>
          <w:lang w:val="en-IN"/>
        </w:rPr>
      </w:pPr>
      <w:r w:rsidRPr="00BA6172">
        <w:rPr>
          <w:sz w:val="32"/>
          <w:szCs w:val="32"/>
          <w:lang w:val="en-IN"/>
        </w:rPr>
        <w:t>[5] V. Gungor and G. Hancke, “Industrial wireless sensor networks: Challenges, design principles, and technical approaches,” IEEE Transactions on Industrial Electronics, vol. 56, no. 10, pp. 4258–4265, October 2009.</w:t>
      </w:r>
      <w:r w:rsidRPr="00BA6172">
        <w:rPr>
          <w:sz w:val="32"/>
          <w:szCs w:val="32"/>
        </w:rPr>
        <w:t xml:space="preserve"> </w:t>
      </w:r>
    </w:p>
    <w:p w:rsidR="00000000" w:rsidRPr="00BA6172" w:rsidRDefault="004003DE" w:rsidP="00BA6172">
      <w:pPr>
        <w:pStyle w:val="BodyText"/>
        <w:numPr>
          <w:ilvl w:val="0"/>
          <w:numId w:val="42"/>
        </w:numPr>
        <w:rPr>
          <w:sz w:val="32"/>
          <w:szCs w:val="32"/>
          <w:lang w:val="en-IN"/>
        </w:rPr>
      </w:pPr>
      <w:r w:rsidRPr="00BA6172">
        <w:rPr>
          <w:sz w:val="32"/>
          <w:szCs w:val="32"/>
          <w:lang w:val="en-IN"/>
        </w:rPr>
        <w:t>[6] T. Ig</w:t>
      </w:r>
      <w:r w:rsidRPr="00BA6172">
        <w:rPr>
          <w:sz w:val="32"/>
          <w:szCs w:val="32"/>
          <w:lang w:val="en-IN"/>
        </w:rPr>
        <w:t xml:space="preserve">oe, Making things talk: Practical methods for connecting physical objects. O’reilly, 2007. </w:t>
      </w:r>
    </w:p>
    <w:p w:rsidR="00000000" w:rsidRPr="00BA6172" w:rsidRDefault="004003DE" w:rsidP="00BA6172">
      <w:pPr>
        <w:pStyle w:val="BodyText"/>
        <w:numPr>
          <w:ilvl w:val="0"/>
          <w:numId w:val="42"/>
        </w:numPr>
        <w:rPr>
          <w:sz w:val="32"/>
          <w:szCs w:val="32"/>
          <w:lang w:val="en-IN"/>
        </w:rPr>
      </w:pPr>
      <w:r w:rsidRPr="00BA6172">
        <w:rPr>
          <w:sz w:val="32"/>
          <w:szCs w:val="32"/>
          <w:lang w:val="en-IN"/>
        </w:rPr>
        <w:t xml:space="preserve">[7] L. Atzori, A. Iera, and G. Morabito, “The internet of things: A survey,” Computer Networks, vol. 54, no. 15, pp. 2787–2805, October 2010. </w:t>
      </w:r>
    </w:p>
    <w:p w:rsidR="00000000" w:rsidRPr="00BA6172" w:rsidRDefault="004003DE" w:rsidP="00BA6172">
      <w:pPr>
        <w:pStyle w:val="BodyText"/>
        <w:numPr>
          <w:ilvl w:val="0"/>
          <w:numId w:val="42"/>
        </w:numPr>
        <w:rPr>
          <w:sz w:val="32"/>
          <w:szCs w:val="32"/>
          <w:lang w:val="en-IN"/>
        </w:rPr>
      </w:pPr>
      <w:r w:rsidRPr="00BA6172">
        <w:rPr>
          <w:sz w:val="32"/>
          <w:szCs w:val="32"/>
          <w:lang w:val="en-IN"/>
        </w:rPr>
        <w:lastRenderedPageBreak/>
        <w:t xml:space="preserve">[8] Y. Chen and Q. </w:t>
      </w:r>
      <w:r w:rsidRPr="00BA6172">
        <w:rPr>
          <w:sz w:val="32"/>
          <w:szCs w:val="32"/>
          <w:lang w:val="en-IN"/>
        </w:rPr>
        <w:t xml:space="preserve">Zhao, “On the lifetime of wireless sensor networks,” IEEE Communications Letters, vol. 9, no. 11, pp. 976–978, November 2005. </w:t>
      </w:r>
    </w:p>
    <w:p w:rsidR="00000000" w:rsidRPr="00BA6172" w:rsidRDefault="004003DE" w:rsidP="00BA6172">
      <w:pPr>
        <w:pStyle w:val="BodyText"/>
        <w:numPr>
          <w:ilvl w:val="0"/>
          <w:numId w:val="42"/>
        </w:numPr>
        <w:rPr>
          <w:sz w:val="32"/>
          <w:szCs w:val="32"/>
          <w:lang w:val="en-IN"/>
        </w:rPr>
      </w:pPr>
      <w:r w:rsidRPr="00BA6172">
        <w:rPr>
          <w:sz w:val="32"/>
          <w:szCs w:val="32"/>
          <w:lang w:val="en-IN"/>
        </w:rPr>
        <w:t xml:space="preserve">[9] R. Madan, S. Cui, S. Lall, and A. Goldsmith, “Cross-layer design for lifetime maximization in interference-limited wireless </w:t>
      </w:r>
      <w:r w:rsidRPr="00BA6172">
        <w:rPr>
          <w:sz w:val="32"/>
          <w:szCs w:val="32"/>
          <w:lang w:val="en-IN"/>
        </w:rPr>
        <w:t xml:space="preserve">sensor networks,” IEEE Transactions on Wireless Communications, vol. 5, no. 11, pp. 3142–3152, November 2006. </w:t>
      </w:r>
    </w:p>
    <w:p w:rsidR="00000000" w:rsidRPr="00BA6172" w:rsidRDefault="004003DE" w:rsidP="00BA6172">
      <w:pPr>
        <w:pStyle w:val="BodyText"/>
        <w:numPr>
          <w:ilvl w:val="0"/>
          <w:numId w:val="42"/>
        </w:numPr>
        <w:rPr>
          <w:sz w:val="32"/>
          <w:szCs w:val="32"/>
          <w:lang w:val="en-IN"/>
        </w:rPr>
      </w:pPr>
      <w:r w:rsidRPr="00BA6172">
        <w:rPr>
          <w:sz w:val="32"/>
          <w:szCs w:val="32"/>
          <w:lang w:val="en-IN"/>
        </w:rPr>
        <w:t>[10] J. W. Jung and M. Weitnauer, “On using cooperative routing for lifetime optimization of multi-hop wireless sensor networks: Analysis and gu</w:t>
      </w:r>
      <w:r w:rsidRPr="00BA6172">
        <w:rPr>
          <w:sz w:val="32"/>
          <w:szCs w:val="32"/>
          <w:lang w:val="en-IN"/>
        </w:rPr>
        <w:t xml:space="preserve">idelines,” IEEE Transactions on Communications, vol. 61, no. 8, pp. 3413–3423, August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03DE" w:rsidRDefault="004003DE" w:rsidP="003654DF">
      <w:pPr>
        <w:spacing w:after="0" w:line="240" w:lineRule="auto"/>
      </w:pPr>
      <w:r>
        <w:separator/>
      </w:r>
    </w:p>
  </w:endnote>
  <w:endnote w:type="continuationSeparator" w:id="1">
    <w:p w:rsidR="004003DE" w:rsidRDefault="004003D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03DE" w:rsidRDefault="004003DE" w:rsidP="003654DF">
      <w:pPr>
        <w:spacing w:after="0" w:line="240" w:lineRule="auto"/>
      </w:pPr>
      <w:r>
        <w:separator/>
      </w:r>
    </w:p>
  </w:footnote>
  <w:footnote w:type="continuationSeparator" w:id="1">
    <w:p w:rsidR="004003DE" w:rsidRDefault="004003D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60A6D">
        <w:pPr>
          <w:pStyle w:val="Header"/>
          <w:jc w:val="right"/>
        </w:pPr>
        <w:fldSimple w:instr=" PAGE   \* MERGEFORMAT ">
          <w:r w:rsidR="008B3B32">
            <w:rPr>
              <w:noProof/>
            </w:rPr>
            <w:t>10</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5312AA"/>
    <w:multiLevelType w:val="hybridMultilevel"/>
    <w:tmpl w:val="7CBA74B6"/>
    <w:lvl w:ilvl="0" w:tplc="EF34327E">
      <w:start w:val="1"/>
      <w:numFmt w:val="bullet"/>
      <w:lvlText w:val=""/>
      <w:lvlJc w:val="left"/>
      <w:pPr>
        <w:tabs>
          <w:tab w:val="num" w:pos="720"/>
        </w:tabs>
        <w:ind w:left="720" w:hanging="360"/>
      </w:pPr>
      <w:rPr>
        <w:rFonts w:ascii="Wingdings 2" w:hAnsi="Wingdings 2" w:hint="default"/>
      </w:rPr>
    </w:lvl>
    <w:lvl w:ilvl="1" w:tplc="58D69C74" w:tentative="1">
      <w:start w:val="1"/>
      <w:numFmt w:val="bullet"/>
      <w:lvlText w:val=""/>
      <w:lvlJc w:val="left"/>
      <w:pPr>
        <w:tabs>
          <w:tab w:val="num" w:pos="1440"/>
        </w:tabs>
        <w:ind w:left="1440" w:hanging="360"/>
      </w:pPr>
      <w:rPr>
        <w:rFonts w:ascii="Wingdings 2" w:hAnsi="Wingdings 2" w:hint="default"/>
      </w:rPr>
    </w:lvl>
    <w:lvl w:ilvl="2" w:tplc="970AC4A6" w:tentative="1">
      <w:start w:val="1"/>
      <w:numFmt w:val="bullet"/>
      <w:lvlText w:val=""/>
      <w:lvlJc w:val="left"/>
      <w:pPr>
        <w:tabs>
          <w:tab w:val="num" w:pos="2160"/>
        </w:tabs>
        <w:ind w:left="2160" w:hanging="360"/>
      </w:pPr>
      <w:rPr>
        <w:rFonts w:ascii="Wingdings 2" w:hAnsi="Wingdings 2" w:hint="default"/>
      </w:rPr>
    </w:lvl>
    <w:lvl w:ilvl="3" w:tplc="B1B4FD00" w:tentative="1">
      <w:start w:val="1"/>
      <w:numFmt w:val="bullet"/>
      <w:lvlText w:val=""/>
      <w:lvlJc w:val="left"/>
      <w:pPr>
        <w:tabs>
          <w:tab w:val="num" w:pos="2880"/>
        </w:tabs>
        <w:ind w:left="2880" w:hanging="360"/>
      </w:pPr>
      <w:rPr>
        <w:rFonts w:ascii="Wingdings 2" w:hAnsi="Wingdings 2" w:hint="default"/>
      </w:rPr>
    </w:lvl>
    <w:lvl w:ilvl="4" w:tplc="8794A7AE" w:tentative="1">
      <w:start w:val="1"/>
      <w:numFmt w:val="bullet"/>
      <w:lvlText w:val=""/>
      <w:lvlJc w:val="left"/>
      <w:pPr>
        <w:tabs>
          <w:tab w:val="num" w:pos="3600"/>
        </w:tabs>
        <w:ind w:left="3600" w:hanging="360"/>
      </w:pPr>
      <w:rPr>
        <w:rFonts w:ascii="Wingdings 2" w:hAnsi="Wingdings 2" w:hint="default"/>
      </w:rPr>
    </w:lvl>
    <w:lvl w:ilvl="5" w:tplc="48AC8690" w:tentative="1">
      <w:start w:val="1"/>
      <w:numFmt w:val="bullet"/>
      <w:lvlText w:val=""/>
      <w:lvlJc w:val="left"/>
      <w:pPr>
        <w:tabs>
          <w:tab w:val="num" w:pos="4320"/>
        </w:tabs>
        <w:ind w:left="4320" w:hanging="360"/>
      </w:pPr>
      <w:rPr>
        <w:rFonts w:ascii="Wingdings 2" w:hAnsi="Wingdings 2" w:hint="default"/>
      </w:rPr>
    </w:lvl>
    <w:lvl w:ilvl="6" w:tplc="B0E607E6" w:tentative="1">
      <w:start w:val="1"/>
      <w:numFmt w:val="bullet"/>
      <w:lvlText w:val=""/>
      <w:lvlJc w:val="left"/>
      <w:pPr>
        <w:tabs>
          <w:tab w:val="num" w:pos="5040"/>
        </w:tabs>
        <w:ind w:left="5040" w:hanging="360"/>
      </w:pPr>
      <w:rPr>
        <w:rFonts w:ascii="Wingdings 2" w:hAnsi="Wingdings 2" w:hint="default"/>
      </w:rPr>
    </w:lvl>
    <w:lvl w:ilvl="7" w:tplc="6AA6F2C4" w:tentative="1">
      <w:start w:val="1"/>
      <w:numFmt w:val="bullet"/>
      <w:lvlText w:val=""/>
      <w:lvlJc w:val="left"/>
      <w:pPr>
        <w:tabs>
          <w:tab w:val="num" w:pos="5760"/>
        </w:tabs>
        <w:ind w:left="5760" w:hanging="360"/>
      </w:pPr>
      <w:rPr>
        <w:rFonts w:ascii="Wingdings 2" w:hAnsi="Wingdings 2" w:hint="default"/>
      </w:rPr>
    </w:lvl>
    <w:lvl w:ilvl="8" w:tplc="D0B4193E"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D449D"/>
    <w:multiLevelType w:val="hybridMultilevel"/>
    <w:tmpl w:val="DDF81FA2"/>
    <w:lvl w:ilvl="0" w:tplc="CFA0D9D8">
      <w:start w:val="1"/>
      <w:numFmt w:val="bullet"/>
      <w:lvlText w:val=""/>
      <w:lvlJc w:val="left"/>
      <w:pPr>
        <w:tabs>
          <w:tab w:val="num" w:pos="720"/>
        </w:tabs>
        <w:ind w:left="720" w:hanging="360"/>
      </w:pPr>
      <w:rPr>
        <w:rFonts w:ascii="Wingdings 2" w:hAnsi="Wingdings 2" w:hint="default"/>
      </w:rPr>
    </w:lvl>
    <w:lvl w:ilvl="1" w:tplc="BDCA7586" w:tentative="1">
      <w:start w:val="1"/>
      <w:numFmt w:val="bullet"/>
      <w:lvlText w:val=""/>
      <w:lvlJc w:val="left"/>
      <w:pPr>
        <w:tabs>
          <w:tab w:val="num" w:pos="1440"/>
        </w:tabs>
        <w:ind w:left="1440" w:hanging="360"/>
      </w:pPr>
      <w:rPr>
        <w:rFonts w:ascii="Wingdings 2" w:hAnsi="Wingdings 2" w:hint="default"/>
      </w:rPr>
    </w:lvl>
    <w:lvl w:ilvl="2" w:tplc="09F8B5A4" w:tentative="1">
      <w:start w:val="1"/>
      <w:numFmt w:val="bullet"/>
      <w:lvlText w:val=""/>
      <w:lvlJc w:val="left"/>
      <w:pPr>
        <w:tabs>
          <w:tab w:val="num" w:pos="2160"/>
        </w:tabs>
        <w:ind w:left="2160" w:hanging="360"/>
      </w:pPr>
      <w:rPr>
        <w:rFonts w:ascii="Wingdings 2" w:hAnsi="Wingdings 2" w:hint="default"/>
      </w:rPr>
    </w:lvl>
    <w:lvl w:ilvl="3" w:tplc="0CB86F28" w:tentative="1">
      <w:start w:val="1"/>
      <w:numFmt w:val="bullet"/>
      <w:lvlText w:val=""/>
      <w:lvlJc w:val="left"/>
      <w:pPr>
        <w:tabs>
          <w:tab w:val="num" w:pos="2880"/>
        </w:tabs>
        <w:ind w:left="2880" w:hanging="360"/>
      </w:pPr>
      <w:rPr>
        <w:rFonts w:ascii="Wingdings 2" w:hAnsi="Wingdings 2" w:hint="default"/>
      </w:rPr>
    </w:lvl>
    <w:lvl w:ilvl="4" w:tplc="CADCE604" w:tentative="1">
      <w:start w:val="1"/>
      <w:numFmt w:val="bullet"/>
      <w:lvlText w:val=""/>
      <w:lvlJc w:val="left"/>
      <w:pPr>
        <w:tabs>
          <w:tab w:val="num" w:pos="3600"/>
        </w:tabs>
        <w:ind w:left="3600" w:hanging="360"/>
      </w:pPr>
      <w:rPr>
        <w:rFonts w:ascii="Wingdings 2" w:hAnsi="Wingdings 2" w:hint="default"/>
      </w:rPr>
    </w:lvl>
    <w:lvl w:ilvl="5" w:tplc="C62ACDA6" w:tentative="1">
      <w:start w:val="1"/>
      <w:numFmt w:val="bullet"/>
      <w:lvlText w:val=""/>
      <w:lvlJc w:val="left"/>
      <w:pPr>
        <w:tabs>
          <w:tab w:val="num" w:pos="4320"/>
        </w:tabs>
        <w:ind w:left="4320" w:hanging="360"/>
      </w:pPr>
      <w:rPr>
        <w:rFonts w:ascii="Wingdings 2" w:hAnsi="Wingdings 2" w:hint="default"/>
      </w:rPr>
    </w:lvl>
    <w:lvl w:ilvl="6" w:tplc="DF30CCC6" w:tentative="1">
      <w:start w:val="1"/>
      <w:numFmt w:val="bullet"/>
      <w:lvlText w:val=""/>
      <w:lvlJc w:val="left"/>
      <w:pPr>
        <w:tabs>
          <w:tab w:val="num" w:pos="5040"/>
        </w:tabs>
        <w:ind w:left="5040" w:hanging="360"/>
      </w:pPr>
      <w:rPr>
        <w:rFonts w:ascii="Wingdings 2" w:hAnsi="Wingdings 2" w:hint="default"/>
      </w:rPr>
    </w:lvl>
    <w:lvl w:ilvl="7" w:tplc="7DAA7EA4" w:tentative="1">
      <w:start w:val="1"/>
      <w:numFmt w:val="bullet"/>
      <w:lvlText w:val=""/>
      <w:lvlJc w:val="left"/>
      <w:pPr>
        <w:tabs>
          <w:tab w:val="num" w:pos="5760"/>
        </w:tabs>
        <w:ind w:left="5760" w:hanging="360"/>
      </w:pPr>
      <w:rPr>
        <w:rFonts w:ascii="Wingdings 2" w:hAnsi="Wingdings 2" w:hint="default"/>
      </w:rPr>
    </w:lvl>
    <w:lvl w:ilvl="8" w:tplc="01D0CA6C"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3D0E7B"/>
    <w:multiLevelType w:val="hybridMultilevel"/>
    <w:tmpl w:val="7FFE98C8"/>
    <w:lvl w:ilvl="0" w:tplc="C0FAB926">
      <w:start w:val="1"/>
      <w:numFmt w:val="bullet"/>
      <w:lvlText w:val=""/>
      <w:lvlJc w:val="left"/>
      <w:pPr>
        <w:tabs>
          <w:tab w:val="num" w:pos="720"/>
        </w:tabs>
        <w:ind w:left="720" w:hanging="360"/>
      </w:pPr>
      <w:rPr>
        <w:rFonts w:ascii="Wingdings 2" w:hAnsi="Wingdings 2" w:hint="default"/>
      </w:rPr>
    </w:lvl>
    <w:lvl w:ilvl="1" w:tplc="8E607D88" w:tentative="1">
      <w:start w:val="1"/>
      <w:numFmt w:val="bullet"/>
      <w:lvlText w:val=""/>
      <w:lvlJc w:val="left"/>
      <w:pPr>
        <w:tabs>
          <w:tab w:val="num" w:pos="1440"/>
        </w:tabs>
        <w:ind w:left="1440" w:hanging="360"/>
      </w:pPr>
      <w:rPr>
        <w:rFonts w:ascii="Wingdings 2" w:hAnsi="Wingdings 2" w:hint="default"/>
      </w:rPr>
    </w:lvl>
    <w:lvl w:ilvl="2" w:tplc="2FAA095E" w:tentative="1">
      <w:start w:val="1"/>
      <w:numFmt w:val="bullet"/>
      <w:lvlText w:val=""/>
      <w:lvlJc w:val="left"/>
      <w:pPr>
        <w:tabs>
          <w:tab w:val="num" w:pos="2160"/>
        </w:tabs>
        <w:ind w:left="2160" w:hanging="360"/>
      </w:pPr>
      <w:rPr>
        <w:rFonts w:ascii="Wingdings 2" w:hAnsi="Wingdings 2" w:hint="default"/>
      </w:rPr>
    </w:lvl>
    <w:lvl w:ilvl="3" w:tplc="CE2861B4" w:tentative="1">
      <w:start w:val="1"/>
      <w:numFmt w:val="bullet"/>
      <w:lvlText w:val=""/>
      <w:lvlJc w:val="left"/>
      <w:pPr>
        <w:tabs>
          <w:tab w:val="num" w:pos="2880"/>
        </w:tabs>
        <w:ind w:left="2880" w:hanging="360"/>
      </w:pPr>
      <w:rPr>
        <w:rFonts w:ascii="Wingdings 2" w:hAnsi="Wingdings 2" w:hint="default"/>
      </w:rPr>
    </w:lvl>
    <w:lvl w:ilvl="4" w:tplc="8CAE9250" w:tentative="1">
      <w:start w:val="1"/>
      <w:numFmt w:val="bullet"/>
      <w:lvlText w:val=""/>
      <w:lvlJc w:val="left"/>
      <w:pPr>
        <w:tabs>
          <w:tab w:val="num" w:pos="3600"/>
        </w:tabs>
        <w:ind w:left="3600" w:hanging="360"/>
      </w:pPr>
      <w:rPr>
        <w:rFonts w:ascii="Wingdings 2" w:hAnsi="Wingdings 2" w:hint="default"/>
      </w:rPr>
    </w:lvl>
    <w:lvl w:ilvl="5" w:tplc="AB40633C" w:tentative="1">
      <w:start w:val="1"/>
      <w:numFmt w:val="bullet"/>
      <w:lvlText w:val=""/>
      <w:lvlJc w:val="left"/>
      <w:pPr>
        <w:tabs>
          <w:tab w:val="num" w:pos="4320"/>
        </w:tabs>
        <w:ind w:left="4320" w:hanging="360"/>
      </w:pPr>
      <w:rPr>
        <w:rFonts w:ascii="Wingdings 2" w:hAnsi="Wingdings 2" w:hint="default"/>
      </w:rPr>
    </w:lvl>
    <w:lvl w:ilvl="6" w:tplc="7C7C01DC" w:tentative="1">
      <w:start w:val="1"/>
      <w:numFmt w:val="bullet"/>
      <w:lvlText w:val=""/>
      <w:lvlJc w:val="left"/>
      <w:pPr>
        <w:tabs>
          <w:tab w:val="num" w:pos="5040"/>
        </w:tabs>
        <w:ind w:left="5040" w:hanging="360"/>
      </w:pPr>
      <w:rPr>
        <w:rFonts w:ascii="Wingdings 2" w:hAnsi="Wingdings 2" w:hint="default"/>
      </w:rPr>
    </w:lvl>
    <w:lvl w:ilvl="7" w:tplc="D482FDB0" w:tentative="1">
      <w:start w:val="1"/>
      <w:numFmt w:val="bullet"/>
      <w:lvlText w:val=""/>
      <w:lvlJc w:val="left"/>
      <w:pPr>
        <w:tabs>
          <w:tab w:val="num" w:pos="5760"/>
        </w:tabs>
        <w:ind w:left="5760" w:hanging="360"/>
      </w:pPr>
      <w:rPr>
        <w:rFonts w:ascii="Wingdings 2" w:hAnsi="Wingdings 2" w:hint="default"/>
      </w:rPr>
    </w:lvl>
    <w:lvl w:ilvl="8" w:tplc="10A63050" w:tentative="1">
      <w:start w:val="1"/>
      <w:numFmt w:val="bullet"/>
      <w:lvlText w:val=""/>
      <w:lvlJc w:val="left"/>
      <w:pPr>
        <w:tabs>
          <w:tab w:val="num" w:pos="6480"/>
        </w:tabs>
        <w:ind w:left="6480" w:hanging="360"/>
      </w:pPr>
      <w:rPr>
        <w:rFonts w:ascii="Wingdings 2" w:hAnsi="Wingdings 2"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380B07"/>
    <w:multiLevelType w:val="hybridMultilevel"/>
    <w:tmpl w:val="662AB2B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D6730B5"/>
    <w:multiLevelType w:val="hybridMultilevel"/>
    <w:tmpl w:val="74242876"/>
    <w:lvl w:ilvl="0" w:tplc="BDE2029C">
      <w:start w:val="1"/>
      <w:numFmt w:val="bullet"/>
      <w:lvlText w:val=""/>
      <w:lvlJc w:val="left"/>
      <w:pPr>
        <w:tabs>
          <w:tab w:val="num" w:pos="720"/>
        </w:tabs>
        <w:ind w:left="720" w:hanging="360"/>
      </w:pPr>
      <w:rPr>
        <w:rFonts w:ascii="Wingdings 2" w:hAnsi="Wingdings 2" w:hint="default"/>
      </w:rPr>
    </w:lvl>
    <w:lvl w:ilvl="1" w:tplc="84041762" w:tentative="1">
      <w:start w:val="1"/>
      <w:numFmt w:val="bullet"/>
      <w:lvlText w:val=""/>
      <w:lvlJc w:val="left"/>
      <w:pPr>
        <w:tabs>
          <w:tab w:val="num" w:pos="1440"/>
        </w:tabs>
        <w:ind w:left="1440" w:hanging="360"/>
      </w:pPr>
      <w:rPr>
        <w:rFonts w:ascii="Wingdings 2" w:hAnsi="Wingdings 2" w:hint="default"/>
      </w:rPr>
    </w:lvl>
    <w:lvl w:ilvl="2" w:tplc="6136E0C2" w:tentative="1">
      <w:start w:val="1"/>
      <w:numFmt w:val="bullet"/>
      <w:lvlText w:val=""/>
      <w:lvlJc w:val="left"/>
      <w:pPr>
        <w:tabs>
          <w:tab w:val="num" w:pos="2160"/>
        </w:tabs>
        <w:ind w:left="2160" w:hanging="360"/>
      </w:pPr>
      <w:rPr>
        <w:rFonts w:ascii="Wingdings 2" w:hAnsi="Wingdings 2" w:hint="default"/>
      </w:rPr>
    </w:lvl>
    <w:lvl w:ilvl="3" w:tplc="F05CBE56" w:tentative="1">
      <w:start w:val="1"/>
      <w:numFmt w:val="bullet"/>
      <w:lvlText w:val=""/>
      <w:lvlJc w:val="left"/>
      <w:pPr>
        <w:tabs>
          <w:tab w:val="num" w:pos="2880"/>
        </w:tabs>
        <w:ind w:left="2880" w:hanging="360"/>
      </w:pPr>
      <w:rPr>
        <w:rFonts w:ascii="Wingdings 2" w:hAnsi="Wingdings 2" w:hint="default"/>
      </w:rPr>
    </w:lvl>
    <w:lvl w:ilvl="4" w:tplc="5F0837A6" w:tentative="1">
      <w:start w:val="1"/>
      <w:numFmt w:val="bullet"/>
      <w:lvlText w:val=""/>
      <w:lvlJc w:val="left"/>
      <w:pPr>
        <w:tabs>
          <w:tab w:val="num" w:pos="3600"/>
        </w:tabs>
        <w:ind w:left="3600" w:hanging="360"/>
      </w:pPr>
      <w:rPr>
        <w:rFonts w:ascii="Wingdings 2" w:hAnsi="Wingdings 2" w:hint="default"/>
      </w:rPr>
    </w:lvl>
    <w:lvl w:ilvl="5" w:tplc="6598E86A" w:tentative="1">
      <w:start w:val="1"/>
      <w:numFmt w:val="bullet"/>
      <w:lvlText w:val=""/>
      <w:lvlJc w:val="left"/>
      <w:pPr>
        <w:tabs>
          <w:tab w:val="num" w:pos="4320"/>
        </w:tabs>
        <w:ind w:left="4320" w:hanging="360"/>
      </w:pPr>
      <w:rPr>
        <w:rFonts w:ascii="Wingdings 2" w:hAnsi="Wingdings 2" w:hint="default"/>
      </w:rPr>
    </w:lvl>
    <w:lvl w:ilvl="6" w:tplc="BF00DB52" w:tentative="1">
      <w:start w:val="1"/>
      <w:numFmt w:val="bullet"/>
      <w:lvlText w:val=""/>
      <w:lvlJc w:val="left"/>
      <w:pPr>
        <w:tabs>
          <w:tab w:val="num" w:pos="5040"/>
        </w:tabs>
        <w:ind w:left="5040" w:hanging="360"/>
      </w:pPr>
      <w:rPr>
        <w:rFonts w:ascii="Wingdings 2" w:hAnsi="Wingdings 2" w:hint="default"/>
      </w:rPr>
    </w:lvl>
    <w:lvl w:ilvl="7" w:tplc="8D52F112" w:tentative="1">
      <w:start w:val="1"/>
      <w:numFmt w:val="bullet"/>
      <w:lvlText w:val=""/>
      <w:lvlJc w:val="left"/>
      <w:pPr>
        <w:tabs>
          <w:tab w:val="num" w:pos="5760"/>
        </w:tabs>
        <w:ind w:left="5760" w:hanging="360"/>
      </w:pPr>
      <w:rPr>
        <w:rFonts w:ascii="Wingdings 2" w:hAnsi="Wingdings 2" w:hint="default"/>
      </w:rPr>
    </w:lvl>
    <w:lvl w:ilvl="8" w:tplc="F7783E02" w:tentative="1">
      <w:start w:val="1"/>
      <w:numFmt w:val="bullet"/>
      <w:lvlText w:val=""/>
      <w:lvlJc w:val="left"/>
      <w:pPr>
        <w:tabs>
          <w:tab w:val="num" w:pos="6480"/>
        </w:tabs>
        <w:ind w:left="6480" w:hanging="360"/>
      </w:pPr>
      <w:rPr>
        <w:rFonts w:ascii="Wingdings 2" w:hAnsi="Wingdings 2" w:hint="default"/>
      </w:rPr>
    </w:lvl>
  </w:abstractNum>
  <w:abstractNum w:abstractNumId="44">
    <w:nsid w:val="7DC00194"/>
    <w:multiLevelType w:val="hybridMultilevel"/>
    <w:tmpl w:val="58D0B60A"/>
    <w:lvl w:ilvl="0" w:tplc="35FC59A4">
      <w:start w:val="1"/>
      <w:numFmt w:val="bullet"/>
      <w:lvlText w:val=""/>
      <w:lvlJc w:val="left"/>
      <w:pPr>
        <w:tabs>
          <w:tab w:val="num" w:pos="720"/>
        </w:tabs>
        <w:ind w:left="720" w:hanging="360"/>
      </w:pPr>
      <w:rPr>
        <w:rFonts w:ascii="Wingdings 2" w:hAnsi="Wingdings 2" w:hint="default"/>
      </w:rPr>
    </w:lvl>
    <w:lvl w:ilvl="1" w:tplc="3A645E98" w:tentative="1">
      <w:start w:val="1"/>
      <w:numFmt w:val="bullet"/>
      <w:lvlText w:val=""/>
      <w:lvlJc w:val="left"/>
      <w:pPr>
        <w:tabs>
          <w:tab w:val="num" w:pos="1440"/>
        </w:tabs>
        <w:ind w:left="1440" w:hanging="360"/>
      </w:pPr>
      <w:rPr>
        <w:rFonts w:ascii="Wingdings 2" w:hAnsi="Wingdings 2" w:hint="default"/>
      </w:rPr>
    </w:lvl>
    <w:lvl w:ilvl="2" w:tplc="4374219E" w:tentative="1">
      <w:start w:val="1"/>
      <w:numFmt w:val="bullet"/>
      <w:lvlText w:val=""/>
      <w:lvlJc w:val="left"/>
      <w:pPr>
        <w:tabs>
          <w:tab w:val="num" w:pos="2160"/>
        </w:tabs>
        <w:ind w:left="2160" w:hanging="360"/>
      </w:pPr>
      <w:rPr>
        <w:rFonts w:ascii="Wingdings 2" w:hAnsi="Wingdings 2" w:hint="default"/>
      </w:rPr>
    </w:lvl>
    <w:lvl w:ilvl="3" w:tplc="1708140C" w:tentative="1">
      <w:start w:val="1"/>
      <w:numFmt w:val="bullet"/>
      <w:lvlText w:val=""/>
      <w:lvlJc w:val="left"/>
      <w:pPr>
        <w:tabs>
          <w:tab w:val="num" w:pos="2880"/>
        </w:tabs>
        <w:ind w:left="2880" w:hanging="360"/>
      </w:pPr>
      <w:rPr>
        <w:rFonts w:ascii="Wingdings 2" w:hAnsi="Wingdings 2" w:hint="default"/>
      </w:rPr>
    </w:lvl>
    <w:lvl w:ilvl="4" w:tplc="6276BB42" w:tentative="1">
      <w:start w:val="1"/>
      <w:numFmt w:val="bullet"/>
      <w:lvlText w:val=""/>
      <w:lvlJc w:val="left"/>
      <w:pPr>
        <w:tabs>
          <w:tab w:val="num" w:pos="3600"/>
        </w:tabs>
        <w:ind w:left="3600" w:hanging="360"/>
      </w:pPr>
      <w:rPr>
        <w:rFonts w:ascii="Wingdings 2" w:hAnsi="Wingdings 2" w:hint="default"/>
      </w:rPr>
    </w:lvl>
    <w:lvl w:ilvl="5" w:tplc="58D08E76" w:tentative="1">
      <w:start w:val="1"/>
      <w:numFmt w:val="bullet"/>
      <w:lvlText w:val=""/>
      <w:lvlJc w:val="left"/>
      <w:pPr>
        <w:tabs>
          <w:tab w:val="num" w:pos="4320"/>
        </w:tabs>
        <w:ind w:left="4320" w:hanging="360"/>
      </w:pPr>
      <w:rPr>
        <w:rFonts w:ascii="Wingdings 2" w:hAnsi="Wingdings 2" w:hint="default"/>
      </w:rPr>
    </w:lvl>
    <w:lvl w:ilvl="6" w:tplc="E7AAE8D2" w:tentative="1">
      <w:start w:val="1"/>
      <w:numFmt w:val="bullet"/>
      <w:lvlText w:val=""/>
      <w:lvlJc w:val="left"/>
      <w:pPr>
        <w:tabs>
          <w:tab w:val="num" w:pos="5040"/>
        </w:tabs>
        <w:ind w:left="5040" w:hanging="360"/>
      </w:pPr>
      <w:rPr>
        <w:rFonts w:ascii="Wingdings 2" w:hAnsi="Wingdings 2" w:hint="default"/>
      </w:rPr>
    </w:lvl>
    <w:lvl w:ilvl="7" w:tplc="5CE63E10" w:tentative="1">
      <w:start w:val="1"/>
      <w:numFmt w:val="bullet"/>
      <w:lvlText w:val=""/>
      <w:lvlJc w:val="left"/>
      <w:pPr>
        <w:tabs>
          <w:tab w:val="num" w:pos="5760"/>
        </w:tabs>
        <w:ind w:left="5760" w:hanging="360"/>
      </w:pPr>
      <w:rPr>
        <w:rFonts w:ascii="Wingdings 2" w:hAnsi="Wingdings 2" w:hint="default"/>
      </w:rPr>
    </w:lvl>
    <w:lvl w:ilvl="8" w:tplc="6F5CB11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2"/>
  </w:num>
  <w:num w:numId="13">
    <w:abstractNumId w:val="40"/>
  </w:num>
  <w:num w:numId="14">
    <w:abstractNumId w:val="45"/>
  </w:num>
  <w:num w:numId="15">
    <w:abstractNumId w:val="35"/>
  </w:num>
  <w:num w:numId="16">
    <w:abstractNumId w:val="31"/>
  </w:num>
  <w:num w:numId="17">
    <w:abstractNumId w:val="7"/>
  </w:num>
  <w:num w:numId="18">
    <w:abstractNumId w:val="34"/>
  </w:num>
  <w:num w:numId="19">
    <w:abstractNumId w:val="24"/>
  </w:num>
  <w:num w:numId="20">
    <w:abstractNumId w:val="6"/>
  </w:num>
  <w:num w:numId="21">
    <w:abstractNumId w:val="46"/>
  </w:num>
  <w:num w:numId="22">
    <w:abstractNumId w:val="18"/>
  </w:num>
  <w:num w:numId="23">
    <w:abstractNumId w:val="41"/>
  </w:num>
  <w:num w:numId="24">
    <w:abstractNumId w:val="42"/>
  </w:num>
  <w:num w:numId="25">
    <w:abstractNumId w:val="29"/>
  </w:num>
  <w:num w:numId="26">
    <w:abstractNumId w:val="17"/>
  </w:num>
  <w:num w:numId="27">
    <w:abstractNumId w:val="3"/>
  </w:num>
  <w:num w:numId="28">
    <w:abstractNumId w:val="11"/>
  </w:num>
  <w:num w:numId="29">
    <w:abstractNumId w:val="30"/>
  </w:num>
  <w:num w:numId="30">
    <w:abstractNumId w:val="37"/>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3"/>
  </w:num>
  <w:num w:numId="42">
    <w:abstractNumId w:val="8"/>
  </w:num>
  <w:num w:numId="43">
    <w:abstractNumId w:val="44"/>
  </w:num>
  <w:num w:numId="44">
    <w:abstractNumId w:val="33"/>
  </w:num>
  <w:num w:numId="45">
    <w:abstractNumId w:val="43"/>
  </w:num>
  <w:num w:numId="46">
    <w:abstractNumId w:val="39"/>
  </w:num>
  <w:num w:numId="47">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622"/>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4AC9"/>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3DE"/>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6DDB"/>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32"/>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1208"/>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6172"/>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6B77"/>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40B2"/>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02D"/>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0A6D"/>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2F99"/>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6781598">
      <w:bodyDiv w:val="1"/>
      <w:marLeft w:val="0"/>
      <w:marRight w:val="0"/>
      <w:marTop w:val="0"/>
      <w:marBottom w:val="0"/>
      <w:divBdr>
        <w:top w:val="none" w:sz="0" w:space="0" w:color="auto"/>
        <w:left w:val="none" w:sz="0" w:space="0" w:color="auto"/>
        <w:bottom w:val="none" w:sz="0" w:space="0" w:color="auto"/>
        <w:right w:val="none" w:sz="0" w:space="0" w:color="auto"/>
      </w:divBdr>
      <w:divsChild>
        <w:div w:id="601182760">
          <w:marLeft w:val="576"/>
          <w:marRight w:val="0"/>
          <w:marTop w:val="120"/>
          <w:marBottom w:val="0"/>
          <w:divBdr>
            <w:top w:val="none" w:sz="0" w:space="0" w:color="auto"/>
            <w:left w:val="none" w:sz="0" w:space="0" w:color="auto"/>
            <w:bottom w:val="none" w:sz="0" w:space="0" w:color="auto"/>
            <w:right w:val="none" w:sz="0" w:space="0" w:color="auto"/>
          </w:divBdr>
        </w:div>
        <w:div w:id="1992440638">
          <w:marLeft w:val="576"/>
          <w:marRight w:val="0"/>
          <w:marTop w:val="120"/>
          <w:marBottom w:val="0"/>
          <w:divBdr>
            <w:top w:val="none" w:sz="0" w:space="0" w:color="auto"/>
            <w:left w:val="none" w:sz="0" w:space="0" w:color="auto"/>
            <w:bottom w:val="none" w:sz="0" w:space="0" w:color="auto"/>
            <w:right w:val="none" w:sz="0" w:space="0" w:color="auto"/>
          </w:divBdr>
        </w:div>
        <w:div w:id="161521236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5343766">
      <w:bodyDiv w:val="1"/>
      <w:marLeft w:val="0"/>
      <w:marRight w:val="0"/>
      <w:marTop w:val="0"/>
      <w:marBottom w:val="0"/>
      <w:divBdr>
        <w:top w:val="none" w:sz="0" w:space="0" w:color="auto"/>
        <w:left w:val="none" w:sz="0" w:space="0" w:color="auto"/>
        <w:bottom w:val="none" w:sz="0" w:space="0" w:color="auto"/>
        <w:right w:val="none" w:sz="0" w:space="0" w:color="auto"/>
      </w:divBdr>
      <w:divsChild>
        <w:div w:id="671881023">
          <w:marLeft w:val="576"/>
          <w:marRight w:val="0"/>
          <w:marTop w:val="120"/>
          <w:marBottom w:val="0"/>
          <w:divBdr>
            <w:top w:val="none" w:sz="0" w:space="0" w:color="auto"/>
            <w:left w:val="none" w:sz="0" w:space="0" w:color="auto"/>
            <w:bottom w:val="none" w:sz="0" w:space="0" w:color="auto"/>
            <w:right w:val="none" w:sz="0" w:space="0" w:color="auto"/>
          </w:divBdr>
        </w:div>
        <w:div w:id="1448548536">
          <w:marLeft w:val="576"/>
          <w:marRight w:val="0"/>
          <w:marTop w:val="120"/>
          <w:marBottom w:val="0"/>
          <w:divBdr>
            <w:top w:val="none" w:sz="0" w:space="0" w:color="auto"/>
            <w:left w:val="none" w:sz="0" w:space="0" w:color="auto"/>
            <w:bottom w:val="none" w:sz="0" w:space="0" w:color="auto"/>
            <w:right w:val="none" w:sz="0" w:space="0" w:color="auto"/>
          </w:divBdr>
        </w:div>
        <w:div w:id="1265193178">
          <w:marLeft w:val="576"/>
          <w:marRight w:val="0"/>
          <w:marTop w:val="120"/>
          <w:marBottom w:val="0"/>
          <w:divBdr>
            <w:top w:val="none" w:sz="0" w:space="0" w:color="auto"/>
            <w:left w:val="none" w:sz="0" w:space="0" w:color="auto"/>
            <w:bottom w:val="none" w:sz="0" w:space="0" w:color="auto"/>
            <w:right w:val="none" w:sz="0" w:space="0" w:color="auto"/>
          </w:divBdr>
        </w:div>
        <w:div w:id="167025754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0397713">
      <w:bodyDiv w:val="1"/>
      <w:marLeft w:val="0"/>
      <w:marRight w:val="0"/>
      <w:marTop w:val="0"/>
      <w:marBottom w:val="0"/>
      <w:divBdr>
        <w:top w:val="none" w:sz="0" w:space="0" w:color="auto"/>
        <w:left w:val="none" w:sz="0" w:space="0" w:color="auto"/>
        <w:bottom w:val="none" w:sz="0" w:space="0" w:color="auto"/>
        <w:right w:val="none" w:sz="0" w:space="0" w:color="auto"/>
      </w:divBdr>
      <w:divsChild>
        <w:div w:id="390350513">
          <w:marLeft w:val="576"/>
          <w:marRight w:val="0"/>
          <w:marTop w:val="120"/>
          <w:marBottom w:val="0"/>
          <w:divBdr>
            <w:top w:val="none" w:sz="0" w:space="0" w:color="auto"/>
            <w:left w:val="none" w:sz="0" w:space="0" w:color="auto"/>
            <w:bottom w:val="none" w:sz="0" w:space="0" w:color="auto"/>
            <w:right w:val="none" w:sz="0" w:space="0" w:color="auto"/>
          </w:divBdr>
        </w:div>
        <w:div w:id="306937546">
          <w:marLeft w:val="576"/>
          <w:marRight w:val="0"/>
          <w:marTop w:val="120"/>
          <w:marBottom w:val="0"/>
          <w:divBdr>
            <w:top w:val="none" w:sz="0" w:space="0" w:color="auto"/>
            <w:left w:val="none" w:sz="0" w:space="0" w:color="auto"/>
            <w:bottom w:val="none" w:sz="0" w:space="0" w:color="auto"/>
            <w:right w:val="none" w:sz="0" w:space="0" w:color="auto"/>
          </w:divBdr>
        </w:div>
        <w:div w:id="825971048">
          <w:marLeft w:val="576"/>
          <w:marRight w:val="0"/>
          <w:marTop w:val="120"/>
          <w:marBottom w:val="0"/>
          <w:divBdr>
            <w:top w:val="none" w:sz="0" w:space="0" w:color="auto"/>
            <w:left w:val="none" w:sz="0" w:space="0" w:color="auto"/>
            <w:bottom w:val="none" w:sz="0" w:space="0" w:color="auto"/>
            <w:right w:val="none" w:sz="0" w:space="0" w:color="auto"/>
          </w:divBdr>
        </w:div>
        <w:div w:id="841823861">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0722016">
      <w:bodyDiv w:val="1"/>
      <w:marLeft w:val="0"/>
      <w:marRight w:val="0"/>
      <w:marTop w:val="0"/>
      <w:marBottom w:val="0"/>
      <w:divBdr>
        <w:top w:val="none" w:sz="0" w:space="0" w:color="auto"/>
        <w:left w:val="none" w:sz="0" w:space="0" w:color="auto"/>
        <w:bottom w:val="none" w:sz="0" w:space="0" w:color="auto"/>
        <w:right w:val="none" w:sz="0" w:space="0" w:color="auto"/>
      </w:divBdr>
      <w:divsChild>
        <w:div w:id="1512449709">
          <w:marLeft w:val="0"/>
          <w:marRight w:val="0"/>
          <w:marTop w:val="0"/>
          <w:marBottom w:val="0"/>
          <w:divBdr>
            <w:top w:val="none" w:sz="0" w:space="0" w:color="auto"/>
            <w:left w:val="none" w:sz="0" w:space="0" w:color="auto"/>
            <w:bottom w:val="none" w:sz="0" w:space="0" w:color="auto"/>
            <w:right w:val="none" w:sz="0" w:space="0" w:color="auto"/>
          </w:divBdr>
          <w:divsChild>
            <w:div w:id="975139650">
              <w:marLeft w:val="0"/>
              <w:marRight w:val="0"/>
              <w:marTop w:val="0"/>
              <w:marBottom w:val="0"/>
              <w:divBdr>
                <w:top w:val="none" w:sz="0" w:space="0" w:color="auto"/>
                <w:left w:val="none" w:sz="0" w:space="0" w:color="auto"/>
                <w:bottom w:val="none" w:sz="0" w:space="0" w:color="auto"/>
                <w:right w:val="none" w:sz="0" w:space="0" w:color="auto"/>
              </w:divBdr>
              <w:divsChild>
                <w:div w:id="1025135940">
                  <w:marLeft w:val="0"/>
                  <w:marRight w:val="0"/>
                  <w:marTop w:val="0"/>
                  <w:marBottom w:val="0"/>
                  <w:divBdr>
                    <w:top w:val="none" w:sz="0" w:space="0" w:color="auto"/>
                    <w:left w:val="none" w:sz="0" w:space="0" w:color="auto"/>
                    <w:bottom w:val="none" w:sz="0" w:space="0" w:color="auto"/>
                    <w:right w:val="none" w:sz="0" w:space="0" w:color="auto"/>
                  </w:divBdr>
                  <w:divsChild>
                    <w:div w:id="102617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238906">
      <w:bodyDiv w:val="1"/>
      <w:marLeft w:val="0"/>
      <w:marRight w:val="0"/>
      <w:marTop w:val="0"/>
      <w:marBottom w:val="0"/>
      <w:divBdr>
        <w:top w:val="none" w:sz="0" w:space="0" w:color="auto"/>
        <w:left w:val="none" w:sz="0" w:space="0" w:color="auto"/>
        <w:bottom w:val="none" w:sz="0" w:space="0" w:color="auto"/>
        <w:right w:val="none" w:sz="0" w:space="0" w:color="auto"/>
      </w:divBdr>
      <w:divsChild>
        <w:div w:id="977229234">
          <w:marLeft w:val="576"/>
          <w:marRight w:val="0"/>
          <w:marTop w:val="120"/>
          <w:marBottom w:val="0"/>
          <w:divBdr>
            <w:top w:val="none" w:sz="0" w:space="0" w:color="auto"/>
            <w:left w:val="none" w:sz="0" w:space="0" w:color="auto"/>
            <w:bottom w:val="none" w:sz="0" w:space="0" w:color="auto"/>
            <w:right w:val="none" w:sz="0" w:space="0" w:color="auto"/>
          </w:divBdr>
        </w:div>
        <w:div w:id="906306881">
          <w:marLeft w:val="576"/>
          <w:marRight w:val="0"/>
          <w:marTop w:val="120"/>
          <w:marBottom w:val="0"/>
          <w:divBdr>
            <w:top w:val="none" w:sz="0" w:space="0" w:color="auto"/>
            <w:left w:val="none" w:sz="0" w:space="0" w:color="auto"/>
            <w:bottom w:val="none" w:sz="0" w:space="0" w:color="auto"/>
            <w:right w:val="none" w:sz="0" w:space="0" w:color="auto"/>
          </w:divBdr>
        </w:div>
        <w:div w:id="914627936">
          <w:marLeft w:val="576"/>
          <w:marRight w:val="0"/>
          <w:marTop w:val="120"/>
          <w:marBottom w:val="0"/>
          <w:divBdr>
            <w:top w:val="none" w:sz="0" w:space="0" w:color="auto"/>
            <w:left w:val="none" w:sz="0" w:space="0" w:color="auto"/>
            <w:bottom w:val="none" w:sz="0" w:space="0" w:color="auto"/>
            <w:right w:val="none" w:sz="0" w:space="0" w:color="auto"/>
          </w:divBdr>
        </w:div>
        <w:div w:id="1967924761">
          <w:marLeft w:val="576"/>
          <w:marRight w:val="0"/>
          <w:marTop w:val="120"/>
          <w:marBottom w:val="0"/>
          <w:divBdr>
            <w:top w:val="none" w:sz="0" w:space="0" w:color="auto"/>
            <w:left w:val="none" w:sz="0" w:space="0" w:color="auto"/>
            <w:bottom w:val="none" w:sz="0" w:space="0" w:color="auto"/>
            <w:right w:val="none" w:sz="0" w:space="0" w:color="auto"/>
          </w:divBdr>
        </w:div>
        <w:div w:id="303513626">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6613108">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8881950">
      <w:bodyDiv w:val="1"/>
      <w:marLeft w:val="0"/>
      <w:marRight w:val="0"/>
      <w:marTop w:val="0"/>
      <w:marBottom w:val="0"/>
      <w:divBdr>
        <w:top w:val="none" w:sz="0" w:space="0" w:color="auto"/>
        <w:left w:val="none" w:sz="0" w:space="0" w:color="auto"/>
        <w:bottom w:val="none" w:sz="0" w:space="0" w:color="auto"/>
        <w:right w:val="none" w:sz="0" w:space="0" w:color="auto"/>
      </w:divBdr>
      <w:divsChild>
        <w:div w:id="1463420565">
          <w:marLeft w:val="576"/>
          <w:marRight w:val="0"/>
          <w:marTop w:val="120"/>
          <w:marBottom w:val="0"/>
          <w:divBdr>
            <w:top w:val="none" w:sz="0" w:space="0" w:color="auto"/>
            <w:left w:val="none" w:sz="0" w:space="0" w:color="auto"/>
            <w:bottom w:val="none" w:sz="0" w:space="0" w:color="auto"/>
            <w:right w:val="none" w:sz="0" w:space="0" w:color="auto"/>
          </w:divBdr>
        </w:div>
        <w:div w:id="238103106">
          <w:marLeft w:val="576"/>
          <w:marRight w:val="0"/>
          <w:marTop w:val="120"/>
          <w:marBottom w:val="0"/>
          <w:divBdr>
            <w:top w:val="none" w:sz="0" w:space="0" w:color="auto"/>
            <w:left w:val="none" w:sz="0" w:space="0" w:color="auto"/>
            <w:bottom w:val="none" w:sz="0" w:space="0" w:color="auto"/>
            <w:right w:val="none" w:sz="0" w:space="0" w:color="auto"/>
          </w:divBdr>
        </w:div>
        <w:div w:id="1173881691">
          <w:marLeft w:val="576"/>
          <w:marRight w:val="0"/>
          <w:marTop w:val="120"/>
          <w:marBottom w:val="0"/>
          <w:divBdr>
            <w:top w:val="none" w:sz="0" w:space="0" w:color="auto"/>
            <w:left w:val="none" w:sz="0" w:space="0" w:color="auto"/>
            <w:bottom w:val="none" w:sz="0" w:space="0" w:color="auto"/>
            <w:right w:val="none" w:sz="0" w:space="0" w:color="auto"/>
          </w:divBdr>
        </w:div>
        <w:div w:id="990065046">
          <w:marLeft w:val="576"/>
          <w:marRight w:val="0"/>
          <w:marTop w:val="120"/>
          <w:marBottom w:val="0"/>
          <w:divBdr>
            <w:top w:val="none" w:sz="0" w:space="0" w:color="auto"/>
            <w:left w:val="none" w:sz="0" w:space="0" w:color="auto"/>
            <w:bottom w:val="none" w:sz="0" w:space="0" w:color="auto"/>
            <w:right w:val="none" w:sz="0" w:space="0" w:color="auto"/>
          </w:divBdr>
        </w:div>
        <w:div w:id="1333413532">
          <w:marLeft w:val="576"/>
          <w:marRight w:val="0"/>
          <w:marTop w:val="120"/>
          <w:marBottom w:val="0"/>
          <w:divBdr>
            <w:top w:val="none" w:sz="0" w:space="0" w:color="auto"/>
            <w:left w:val="none" w:sz="0" w:space="0" w:color="auto"/>
            <w:bottom w:val="none" w:sz="0" w:space="0" w:color="auto"/>
            <w:right w:val="none" w:sz="0" w:space="0" w:color="auto"/>
          </w:divBdr>
        </w:div>
      </w:divsChild>
    </w:div>
    <w:div w:id="1592884042">
      <w:bodyDiv w:val="1"/>
      <w:marLeft w:val="0"/>
      <w:marRight w:val="0"/>
      <w:marTop w:val="0"/>
      <w:marBottom w:val="0"/>
      <w:divBdr>
        <w:top w:val="none" w:sz="0" w:space="0" w:color="auto"/>
        <w:left w:val="none" w:sz="0" w:space="0" w:color="auto"/>
        <w:bottom w:val="none" w:sz="0" w:space="0" w:color="auto"/>
        <w:right w:val="none" w:sz="0" w:space="0" w:color="auto"/>
      </w:divBdr>
      <w:divsChild>
        <w:div w:id="2076468398">
          <w:marLeft w:val="576"/>
          <w:marRight w:val="0"/>
          <w:marTop w:val="120"/>
          <w:marBottom w:val="0"/>
          <w:divBdr>
            <w:top w:val="none" w:sz="0" w:space="0" w:color="auto"/>
            <w:left w:val="none" w:sz="0" w:space="0" w:color="auto"/>
            <w:bottom w:val="none" w:sz="0" w:space="0" w:color="auto"/>
            <w:right w:val="none" w:sz="0" w:space="0" w:color="auto"/>
          </w:divBdr>
        </w:div>
        <w:div w:id="225074849">
          <w:marLeft w:val="576"/>
          <w:marRight w:val="0"/>
          <w:marTop w:val="120"/>
          <w:marBottom w:val="0"/>
          <w:divBdr>
            <w:top w:val="none" w:sz="0" w:space="0" w:color="auto"/>
            <w:left w:val="none" w:sz="0" w:space="0" w:color="auto"/>
            <w:bottom w:val="none" w:sz="0" w:space="0" w:color="auto"/>
            <w:right w:val="none" w:sz="0" w:space="0" w:color="auto"/>
          </w:divBdr>
        </w:div>
        <w:div w:id="1696534693">
          <w:marLeft w:val="576"/>
          <w:marRight w:val="0"/>
          <w:marTop w:val="120"/>
          <w:marBottom w:val="0"/>
          <w:divBdr>
            <w:top w:val="none" w:sz="0" w:space="0" w:color="auto"/>
            <w:left w:val="none" w:sz="0" w:space="0" w:color="auto"/>
            <w:bottom w:val="none" w:sz="0" w:space="0" w:color="auto"/>
            <w:right w:val="none" w:sz="0" w:space="0" w:color="auto"/>
          </w:divBdr>
        </w:div>
        <w:div w:id="11582978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1781</Words>
  <Characters>10154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2021-06-11T09:42:00Z</dcterms:modified>
</cp:coreProperties>
</file>