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E1C4C" w:rsidRDefault="003E1C4C" w:rsidP="003E1C4C">
      <w:pPr>
        <w:spacing w:line="360" w:lineRule="auto"/>
        <w:jc w:val="center"/>
        <w:rPr>
          <w:rFonts w:ascii="Times New Roman" w:hAnsi="Times New Roman" w:cs="Times New Roman"/>
          <w:b/>
          <w:sz w:val="44"/>
          <w:szCs w:val="44"/>
        </w:rPr>
      </w:pPr>
      <w:r w:rsidRPr="003E1C4C">
        <w:rPr>
          <w:rFonts w:ascii="Times New Roman" w:hAnsi="Times New Roman" w:cs="Times New Roman"/>
          <w:b/>
          <w:sz w:val="44"/>
          <w:szCs w:val="44"/>
        </w:rPr>
        <w:t>Implementation of Embedded Magnetic Encoder for Rotor Position Detection Based on Arbitrary Phase Shift Phase-Lock Loop</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E1C4C" w:rsidRDefault="003E1C4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66B6C" w:rsidRPr="00766B6C" w:rsidRDefault="00766B6C" w:rsidP="00766B6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66B6C">
        <w:rPr>
          <w:rFonts w:ascii="Times New Roman" w:eastAsia="Times New Roman" w:hAnsi="Times New Roman" w:cs="Times New Roman"/>
          <w:color w:val="333333"/>
          <w:sz w:val="32"/>
          <w:szCs w:val="32"/>
          <w:lang w:val="en-IN" w:eastAsia="en-IN" w:bidi="ta-IN"/>
        </w:rPr>
        <w:t>Rotor position is essential in control of permanent magnet synchronous motors (PMSMs). In terms of resolution, structural complexity, occupied volume, anti- interference ability, environmental adaptability and cost, embedded magnetic encoder based on linear Halls owns strong competitiveness. When linear Hall sensors are selectively installed at stator slot openings in extremely compact scenario, signal phase-shift asymmetry between two or three Hall sensors is inevitable. Conventionally, pre-filter synchronous reference frame phase locked loops (SRF-PLLs) exhibit excellent phase-lock ability at fixed frequency (50/60Hz), but become ill when frequency changes especially at zero frequency. In this paper, a novel transformation matrix is derived to map the asymmetric phase-shift signals onto two-phase stationary coordinate system. Then, an arbitrary phase-shift phase locked loop (APS-PLL) is formed by replacing Clark transformation with the proposed transformation matrix, which can accurately extract rotor position and speed information in a simple and effective way, avoiding the utilization of complex notch filter. Simulations in continuous domain based on MATLAB and experiments in discrete domain based on an 18-slot/20-pole prototyped PMSM both confirm the effectiveness of the proposed method.</w:t>
      </w:r>
    </w:p>
    <w:p w:rsidR="00845895" w:rsidRDefault="00845895" w:rsidP="00E53AA4">
      <w:pPr>
        <w:spacing w:line="360" w:lineRule="auto"/>
        <w:jc w:val="both"/>
        <w:rPr>
          <w:rFonts w:ascii="Times New Roman" w:hAnsi="Times New Roman" w:cs="Times New Roman"/>
          <w:b/>
          <w:sz w:val="40"/>
          <w:szCs w:val="40"/>
        </w:rPr>
      </w:pPr>
    </w:p>
    <w:p w:rsidR="00491919" w:rsidRDefault="001C4FD2" w:rsidP="00766B6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61916" w:rsidRDefault="00E86E1B" w:rsidP="00D6191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61916">
        <w:rPr>
          <w:rFonts w:ascii="Times New Roman" w:hAnsi="Times New Roman" w:cs="Times New Roman"/>
          <w:sz w:val="32"/>
          <w:szCs w:val="32"/>
          <w:lang w:val="en-IN"/>
        </w:rPr>
        <w:t xml:space="preserve">Permanent magnet synchronous machines (PMSM) are used to an increasing rate in a wide rage of industrial applications due to their very appealing properties. </w:t>
      </w:r>
    </w:p>
    <w:p w:rsidR="00000000" w:rsidRPr="00D61916" w:rsidRDefault="00E86E1B" w:rsidP="00D6191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61916">
        <w:rPr>
          <w:rFonts w:ascii="Times New Roman" w:hAnsi="Times New Roman" w:cs="Times New Roman"/>
          <w:sz w:val="32"/>
          <w:szCs w:val="32"/>
          <w:lang w:val="en-IN"/>
        </w:rPr>
        <w:t xml:space="preserve">Among them are the high efficiency and dynamics, the high </w:t>
      </w:r>
      <w:r w:rsidRPr="00D61916">
        <w:rPr>
          <w:rFonts w:ascii="Times New Roman" w:hAnsi="Times New Roman" w:cs="Times New Roman"/>
          <w:sz w:val="32"/>
          <w:szCs w:val="32"/>
          <w:lang w:val="en-IN"/>
        </w:rPr>
        <w:t>torque inertia ratio, the small size and the very low torque ripple.</w:t>
      </w:r>
    </w:p>
    <w:p w:rsidR="00000000" w:rsidRPr="00D61916" w:rsidRDefault="00E86E1B" w:rsidP="00D6191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61916">
        <w:rPr>
          <w:rFonts w:ascii="Times New Roman" w:hAnsi="Times New Roman" w:cs="Times New Roman"/>
          <w:sz w:val="32"/>
          <w:szCs w:val="32"/>
          <w:lang w:val="en-IN"/>
        </w:rPr>
        <w:t xml:space="preserve">Efficient operation of synchronous machines implies very low energy losses compensating their higher initial cost. </w:t>
      </w:r>
    </w:p>
    <w:p w:rsidR="00000000" w:rsidRPr="00D61916" w:rsidRDefault="00E86E1B" w:rsidP="00D6191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61916">
        <w:rPr>
          <w:rFonts w:ascii="Times New Roman" w:hAnsi="Times New Roman" w:cs="Times New Roman"/>
          <w:sz w:val="32"/>
          <w:szCs w:val="32"/>
          <w:lang w:val="en-IN"/>
        </w:rPr>
        <w:t>In a high-performance PMSM operation, advanced control methods are ap</w:t>
      </w:r>
      <w:r w:rsidRPr="00D61916">
        <w:rPr>
          <w:rFonts w:ascii="Times New Roman" w:hAnsi="Times New Roman" w:cs="Times New Roman"/>
          <w:sz w:val="32"/>
          <w:szCs w:val="32"/>
          <w:lang w:val="en-IN"/>
        </w:rPr>
        <w:t>plied, such as field oriented control (FOC), aiming to achieve smooth rotation over the entire speed range, fast response and full torque control.</w:t>
      </w:r>
      <w:r w:rsidRPr="00D6191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61916" w:rsidRDefault="00E86E1B" w:rsidP="00D61916">
      <w:pPr>
        <w:numPr>
          <w:ilvl w:val="0"/>
          <w:numId w:val="45"/>
        </w:numPr>
        <w:spacing w:line="360" w:lineRule="auto"/>
        <w:jc w:val="both"/>
        <w:rPr>
          <w:rFonts w:ascii="Times New Roman" w:hAnsi="Times New Roman" w:cs="Times New Roman"/>
          <w:bCs/>
          <w:sz w:val="32"/>
          <w:szCs w:val="32"/>
          <w:lang w:val="en-IN"/>
        </w:rPr>
      </w:pPr>
      <w:r w:rsidRPr="00D61916">
        <w:rPr>
          <w:rFonts w:ascii="Times New Roman" w:hAnsi="Times New Roman" w:cs="Times New Roman"/>
          <w:bCs/>
          <w:sz w:val="32"/>
          <w:szCs w:val="32"/>
          <w:lang w:val="en-IN"/>
        </w:rPr>
        <w:t xml:space="preserve">However, the use of mechanical position sensor may cause some problems, such as extra </w:t>
      </w:r>
      <w:r w:rsidRPr="00D61916">
        <w:rPr>
          <w:rFonts w:ascii="Times New Roman" w:hAnsi="Times New Roman" w:cs="Times New Roman"/>
          <w:bCs/>
          <w:sz w:val="32"/>
          <w:szCs w:val="32"/>
          <w:lang w:val="en-IN"/>
        </w:rPr>
        <w:t>cost, increase in system complexity, and reduction in system reliability.</w:t>
      </w:r>
    </w:p>
    <w:p w:rsidR="00000000" w:rsidRPr="00D61916" w:rsidRDefault="00E86E1B" w:rsidP="00D61916">
      <w:pPr>
        <w:numPr>
          <w:ilvl w:val="0"/>
          <w:numId w:val="45"/>
        </w:numPr>
        <w:spacing w:line="360" w:lineRule="auto"/>
        <w:jc w:val="both"/>
        <w:rPr>
          <w:rFonts w:ascii="Times New Roman" w:hAnsi="Times New Roman" w:cs="Times New Roman"/>
          <w:bCs/>
          <w:sz w:val="32"/>
          <w:szCs w:val="32"/>
          <w:lang w:val="en-IN"/>
        </w:rPr>
      </w:pPr>
      <w:r w:rsidRPr="00D61916">
        <w:rPr>
          <w:rFonts w:ascii="Times New Roman" w:hAnsi="Times New Roman" w:cs="Times New Roman"/>
          <w:bCs/>
          <w:sz w:val="32"/>
          <w:szCs w:val="32"/>
          <w:lang w:val="en-IN"/>
        </w:rPr>
        <w:t>To overcome the above problems, in, the influence of both the flux switching motor poles and winding layers on back-EMF harmonics was analysed and a modified fluxlinkage observer wi</w:t>
      </w:r>
      <w:r w:rsidRPr="00D61916">
        <w:rPr>
          <w:rFonts w:ascii="Times New Roman" w:hAnsi="Times New Roman" w:cs="Times New Roman"/>
          <w:bCs/>
          <w:sz w:val="32"/>
          <w:szCs w:val="32"/>
          <w:lang w:val="en-IN"/>
        </w:rPr>
        <w:t>th an adaptive notch filter is proposed to eliminate harmonics to improve the accuracy of estimated rotor position.</w:t>
      </w:r>
    </w:p>
    <w:p w:rsidR="00000000" w:rsidRPr="00D61916" w:rsidRDefault="00E86E1B" w:rsidP="00D61916">
      <w:pPr>
        <w:numPr>
          <w:ilvl w:val="0"/>
          <w:numId w:val="45"/>
        </w:numPr>
        <w:spacing w:line="360" w:lineRule="auto"/>
        <w:jc w:val="both"/>
        <w:rPr>
          <w:rFonts w:ascii="Times New Roman" w:hAnsi="Times New Roman" w:cs="Times New Roman"/>
          <w:bCs/>
          <w:sz w:val="32"/>
          <w:szCs w:val="32"/>
          <w:lang w:val="en-IN"/>
        </w:rPr>
      </w:pPr>
      <w:r w:rsidRPr="00D61916">
        <w:rPr>
          <w:rFonts w:ascii="Times New Roman" w:hAnsi="Times New Roman" w:cs="Times New Roman"/>
          <w:bCs/>
          <w:sz w:val="32"/>
          <w:szCs w:val="32"/>
          <w:lang w:val="en-IN"/>
        </w:rPr>
        <w:lastRenderedPageBreak/>
        <w:t xml:space="preserve">To overcome the above problem, the software quadrature PLL can be used since it can synchronise the output signal with the input signal in </w:t>
      </w:r>
      <w:r w:rsidRPr="00D61916">
        <w:rPr>
          <w:rFonts w:ascii="Times New Roman" w:hAnsi="Times New Roman" w:cs="Times New Roman"/>
          <w:bCs/>
          <w:sz w:val="32"/>
          <w:szCs w:val="32"/>
          <w:lang w:val="en-IN"/>
        </w:rPr>
        <w:t>frequency as well as in phase .</w:t>
      </w:r>
    </w:p>
    <w:p w:rsidR="00000000" w:rsidRPr="00D61916" w:rsidRDefault="00E86E1B" w:rsidP="00D61916">
      <w:pPr>
        <w:numPr>
          <w:ilvl w:val="0"/>
          <w:numId w:val="45"/>
        </w:numPr>
        <w:spacing w:line="360" w:lineRule="auto"/>
        <w:jc w:val="both"/>
        <w:rPr>
          <w:rFonts w:ascii="Times New Roman" w:hAnsi="Times New Roman" w:cs="Times New Roman"/>
          <w:bCs/>
          <w:sz w:val="32"/>
          <w:szCs w:val="32"/>
          <w:lang w:val="en-IN"/>
        </w:rPr>
      </w:pPr>
      <w:r w:rsidRPr="00D61916">
        <w:rPr>
          <w:rFonts w:ascii="Times New Roman" w:hAnsi="Times New Roman" w:cs="Times New Roman"/>
          <w:bCs/>
          <w:sz w:val="32"/>
          <w:szCs w:val="32"/>
          <w:lang w:val="en-IN"/>
        </w:rPr>
        <w:t>Both the rotor position and speed can be calculated from the estimated equivalent back-EMF with the PLL.</w:t>
      </w:r>
    </w:p>
    <w:p w:rsidR="000B33B0" w:rsidRPr="00D61916" w:rsidRDefault="006A300A" w:rsidP="00D61916">
      <w:pPr>
        <w:spacing w:line="360" w:lineRule="auto"/>
        <w:jc w:val="both"/>
        <w:rPr>
          <w:rFonts w:ascii="Times New Roman" w:eastAsia="Times New Roman" w:hAnsi="Times New Roman" w:cs="Times New Roman"/>
          <w:sz w:val="32"/>
          <w:szCs w:val="32"/>
        </w:rPr>
      </w:pPr>
      <w:r w:rsidRPr="00D61916">
        <w:rPr>
          <w:rFonts w:ascii="Times New Roman" w:hAnsi="Times New Roman" w:cs="Times New Roman"/>
          <w:b/>
          <w:sz w:val="36"/>
          <w:szCs w:val="36"/>
        </w:rPr>
        <w:t xml:space="preserve">2.2. PROPOSED </w:t>
      </w:r>
      <w:r w:rsidR="000B33B0" w:rsidRPr="00D61916">
        <w:rPr>
          <w:rFonts w:ascii="Times New Roman" w:hAnsi="Times New Roman" w:cs="Times New Roman"/>
          <w:b/>
          <w:sz w:val="36"/>
          <w:szCs w:val="36"/>
        </w:rPr>
        <w:t xml:space="preserve">SYSTEM </w:t>
      </w:r>
    </w:p>
    <w:p w:rsidR="00D61916" w:rsidRPr="00D61916" w:rsidRDefault="00D61916" w:rsidP="00D61916">
      <w:pPr>
        <w:pStyle w:val="NormalWeb"/>
        <w:numPr>
          <w:ilvl w:val="0"/>
          <w:numId w:val="46"/>
        </w:numPr>
        <w:spacing w:before="0" w:beforeAutospacing="0" w:after="0" w:afterAutospacing="0" w:line="360" w:lineRule="auto"/>
        <w:ind w:left="142" w:firstLine="0"/>
        <w:jc w:val="both"/>
        <w:rPr>
          <w:sz w:val="32"/>
          <w:szCs w:val="32"/>
        </w:rPr>
      </w:pPr>
      <w:r w:rsidRPr="00D61916">
        <w:rPr>
          <w:sz w:val="32"/>
          <w:szCs w:val="32"/>
        </w:rPr>
        <w:t>The control strategy is principally based on the adequacy of the proposed modified model and on the appropriateness of the SMO structure to successfully track the rotor flux position with the required stability and accuracy.</w:t>
      </w:r>
    </w:p>
    <w:p w:rsidR="00D61916" w:rsidRPr="00D61916" w:rsidRDefault="00D61916" w:rsidP="00D61916">
      <w:pPr>
        <w:pStyle w:val="NormalWeb"/>
        <w:numPr>
          <w:ilvl w:val="0"/>
          <w:numId w:val="46"/>
        </w:numPr>
        <w:spacing w:before="0" w:beforeAutospacing="0" w:after="0" w:afterAutospacing="0" w:line="360" w:lineRule="auto"/>
        <w:ind w:left="142" w:firstLine="0"/>
        <w:jc w:val="both"/>
        <w:rPr>
          <w:sz w:val="32"/>
          <w:szCs w:val="32"/>
        </w:rPr>
      </w:pPr>
      <w:r w:rsidRPr="00D61916">
        <w:rPr>
          <w:sz w:val="32"/>
          <w:szCs w:val="32"/>
        </w:rPr>
        <w:t>Moreover, the proposed PMSM model plays a key role in the proposed sensorless approach.</w:t>
      </w:r>
    </w:p>
    <w:p w:rsidR="00D61916" w:rsidRPr="00D61916" w:rsidRDefault="00D61916" w:rsidP="00D61916">
      <w:pPr>
        <w:pStyle w:val="NormalWeb"/>
        <w:numPr>
          <w:ilvl w:val="0"/>
          <w:numId w:val="46"/>
        </w:numPr>
        <w:spacing w:before="0" w:beforeAutospacing="0" w:after="0" w:afterAutospacing="0" w:line="360" w:lineRule="auto"/>
        <w:ind w:left="142" w:firstLine="0"/>
        <w:jc w:val="both"/>
        <w:rPr>
          <w:sz w:val="32"/>
          <w:szCs w:val="32"/>
        </w:rPr>
      </w:pPr>
      <w:r w:rsidRPr="00D61916">
        <w:rPr>
          <w:sz w:val="32"/>
          <w:szCs w:val="32"/>
        </w:rPr>
        <w:t>In this work, a new mathematical model of PMSM is proposed expressed in a modified form for rotor flux equations and referred to the γδ estimated rotating frame.</w:t>
      </w:r>
    </w:p>
    <w:p w:rsidR="00BB3207" w:rsidRDefault="00D61916" w:rsidP="00D61916">
      <w:pPr>
        <w:pStyle w:val="NormalWeb"/>
        <w:numPr>
          <w:ilvl w:val="0"/>
          <w:numId w:val="46"/>
        </w:numPr>
        <w:spacing w:before="0" w:beforeAutospacing="0" w:after="0" w:afterAutospacing="0" w:line="360" w:lineRule="auto"/>
        <w:ind w:left="142" w:firstLine="0"/>
        <w:jc w:val="both"/>
        <w:rPr>
          <w:sz w:val="32"/>
          <w:szCs w:val="32"/>
        </w:rPr>
      </w:pPr>
      <w:r w:rsidRPr="00D61916">
        <w:rPr>
          <w:sz w:val="32"/>
          <w:szCs w:val="32"/>
        </w:rPr>
        <w:t>Among the proposed observer schemes, the sliding mode observers (SMO) are widely studied in the literature and applied on a plethora of industrial applications.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61916" w:rsidRDefault="00E86E1B" w:rsidP="00D6191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61916">
        <w:rPr>
          <w:rFonts w:ascii="Times New Roman" w:eastAsia="AdvGulliv-R" w:hAnsi="Times New Roman" w:cs="Times New Roman"/>
          <w:bCs/>
          <w:sz w:val="32"/>
          <w:szCs w:val="32"/>
          <w:lang w:val="en-IN"/>
        </w:rPr>
        <w:t>To achieve high-performance sensorless control of permanent magnet mo</w:t>
      </w:r>
      <w:r w:rsidRPr="00D61916">
        <w:rPr>
          <w:rFonts w:ascii="Times New Roman" w:eastAsia="AdvGulliv-R" w:hAnsi="Times New Roman" w:cs="Times New Roman"/>
          <w:bCs/>
          <w:sz w:val="32"/>
          <w:szCs w:val="32"/>
          <w:lang w:val="en-IN"/>
        </w:rPr>
        <w:t>tors with non-sinusoidal back electromotive force (EMF), an improved sliding mode observer (SMO) adopting synchronous rotating low-pass filter (SRLPF) is proposed.</w:t>
      </w:r>
    </w:p>
    <w:p w:rsidR="00000000" w:rsidRPr="00D61916" w:rsidRDefault="00E86E1B" w:rsidP="00D6191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61916">
        <w:rPr>
          <w:rFonts w:ascii="Times New Roman" w:eastAsia="AdvGulliv-R" w:hAnsi="Times New Roman" w:cs="Times New Roman"/>
          <w:bCs/>
          <w:sz w:val="32"/>
          <w:szCs w:val="32"/>
          <w:lang w:val="en-IN"/>
        </w:rPr>
        <w:lastRenderedPageBreak/>
        <w:t xml:space="preserve">In order to achieve high-performance control of the permanent magnet (PM) motors, both the </w:t>
      </w:r>
      <w:r w:rsidRPr="00D61916">
        <w:rPr>
          <w:rFonts w:ascii="Times New Roman" w:eastAsia="AdvGulliv-R" w:hAnsi="Times New Roman" w:cs="Times New Roman"/>
          <w:bCs/>
          <w:sz w:val="32"/>
          <w:szCs w:val="32"/>
          <w:lang w:val="en-IN"/>
        </w:rPr>
        <w:t>rotor position and speed are essential.</w:t>
      </w:r>
    </w:p>
    <w:p w:rsidR="00000000" w:rsidRPr="00D61916" w:rsidRDefault="00E86E1B" w:rsidP="00D6191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61916">
        <w:rPr>
          <w:rFonts w:ascii="Times New Roman" w:eastAsia="AdvGulliv-R" w:hAnsi="Times New Roman" w:cs="Times New Roman"/>
          <w:bCs/>
          <w:sz w:val="32"/>
          <w:szCs w:val="32"/>
          <w:lang w:val="en-IN"/>
        </w:rPr>
        <w:t>Compared with other strategies, the SMO is widely used because of its simple algorithm, high robustness, and excellent dynamic performance.</w:t>
      </w:r>
    </w:p>
    <w:p w:rsidR="00000000" w:rsidRPr="00D61916" w:rsidRDefault="00E86E1B" w:rsidP="00D6191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61916">
        <w:rPr>
          <w:rFonts w:ascii="Times New Roman" w:eastAsia="AdvGulliv-R" w:hAnsi="Times New Roman" w:cs="Times New Roman"/>
          <w:bCs/>
          <w:sz w:val="32"/>
          <w:szCs w:val="32"/>
          <w:lang w:val="en-IN"/>
        </w:rPr>
        <w:t>As a new type of PM motor, the stator PM motors have both PMs and armature</w:t>
      </w:r>
      <w:r w:rsidRPr="00D61916">
        <w:rPr>
          <w:rFonts w:ascii="Times New Roman" w:eastAsia="AdvGulliv-R" w:hAnsi="Times New Roman" w:cs="Times New Roman"/>
          <w:bCs/>
          <w:sz w:val="32"/>
          <w:szCs w:val="32"/>
          <w:lang w:val="en-IN"/>
        </w:rPr>
        <w:t xml:space="preserve"> windings in stator, which exhibit better performance than the traditional interior permanent magnet synchronous motors (IPMSMs).</w:t>
      </w:r>
      <w:r w:rsidRPr="00D6191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D2CDE" w:rsidRDefault="00062D23" w:rsidP="00E53AA4">
            <w:pPr>
              <w:tabs>
                <w:tab w:val="left" w:pos="720"/>
              </w:tabs>
              <w:spacing w:after="100" w:line="360" w:lineRule="auto"/>
              <w:jc w:val="both"/>
              <w:rPr>
                <w:rFonts w:ascii="Times New Roman" w:hAnsi="Times New Roman" w:cs="Times New Roman"/>
                <w:sz w:val="28"/>
                <w:szCs w:val="28"/>
              </w:rPr>
            </w:pPr>
            <w:r w:rsidRPr="001D2CDE">
              <w:rPr>
                <w:rFonts w:ascii="Times New Roman" w:hAnsi="Times New Roman" w:cs="Times New Roman"/>
                <w:sz w:val="28"/>
                <w:szCs w:val="28"/>
              </w:rPr>
              <w:t>Condition monitoring approach for permanent magnet synchronous motor drives based on the INFORM method</w:t>
            </w:r>
          </w:p>
        </w:tc>
        <w:tc>
          <w:tcPr>
            <w:tcW w:w="3192" w:type="dxa"/>
          </w:tcPr>
          <w:p w:rsidR="000C407B" w:rsidRPr="001D2CDE" w:rsidRDefault="00062D23" w:rsidP="00062D23">
            <w:pPr>
              <w:tabs>
                <w:tab w:val="left" w:pos="720"/>
              </w:tabs>
              <w:spacing w:after="100" w:line="360" w:lineRule="auto"/>
              <w:jc w:val="both"/>
              <w:rPr>
                <w:rFonts w:ascii="Times New Roman" w:hAnsi="Times New Roman" w:cs="Times New Roman"/>
                <w:sz w:val="28"/>
                <w:szCs w:val="28"/>
              </w:rPr>
            </w:pPr>
            <w:r w:rsidRPr="001D2CDE">
              <w:rPr>
                <w:rFonts w:ascii="Times New Roman" w:hAnsi="Times New Roman" w:cs="Times New Roman"/>
                <w:sz w:val="28"/>
                <w:szCs w:val="28"/>
              </w:rPr>
              <w:t xml:space="preserve">Arellano-Padilla, J., Sumner, M., Gerada, C.: </w:t>
            </w:r>
          </w:p>
        </w:tc>
        <w:tc>
          <w:tcPr>
            <w:tcW w:w="3192" w:type="dxa"/>
          </w:tcPr>
          <w:p w:rsidR="000C407B" w:rsidRPr="001D2CDE" w:rsidRDefault="00062D23" w:rsidP="00E53AA4">
            <w:pPr>
              <w:tabs>
                <w:tab w:val="left" w:pos="720"/>
              </w:tabs>
              <w:spacing w:after="100" w:line="360" w:lineRule="auto"/>
              <w:jc w:val="both"/>
              <w:rPr>
                <w:rFonts w:ascii="Times New Roman" w:hAnsi="Times New Roman" w:cs="Times New Roman"/>
                <w:sz w:val="28"/>
                <w:szCs w:val="28"/>
              </w:rPr>
            </w:pPr>
            <w:r w:rsidRPr="001D2CDE">
              <w:rPr>
                <w:rFonts w:ascii="Times New Roman" w:hAnsi="Times New Roman" w:cs="Times New Roman"/>
                <w:color w:val="333333"/>
                <w:sz w:val="28"/>
                <w:szCs w:val="28"/>
                <w:shd w:val="clear" w:color="auto" w:fill="FFFFFF"/>
              </w:rPr>
              <w:t>This paper proposes a monitoring scheme based on saliency tracking to assess the health condition of PMSM drives operating under non stationary conditions.</w:t>
            </w:r>
          </w:p>
        </w:tc>
      </w:tr>
      <w:tr w:rsidR="000C407B" w:rsidTr="000C407B">
        <w:trPr>
          <w:trHeight w:val="2942"/>
        </w:trPr>
        <w:tc>
          <w:tcPr>
            <w:tcW w:w="3192" w:type="dxa"/>
          </w:tcPr>
          <w:p w:rsidR="000C407B" w:rsidRPr="001D2CDE" w:rsidRDefault="00062D23" w:rsidP="00E53AA4">
            <w:pPr>
              <w:tabs>
                <w:tab w:val="left" w:pos="720"/>
              </w:tabs>
              <w:spacing w:after="100" w:line="360" w:lineRule="auto"/>
              <w:jc w:val="both"/>
              <w:rPr>
                <w:rFonts w:ascii="Times New Roman" w:hAnsi="Times New Roman" w:cs="Times New Roman"/>
                <w:sz w:val="28"/>
                <w:szCs w:val="28"/>
              </w:rPr>
            </w:pPr>
            <w:r w:rsidRPr="001D2CDE">
              <w:rPr>
                <w:rFonts w:ascii="Times New Roman" w:hAnsi="Times New Roman" w:cs="Times New Roman"/>
                <w:sz w:val="28"/>
                <w:szCs w:val="28"/>
              </w:rPr>
              <w:t>Carrier signal injection-based sensorless control for permanent magnet synchronous machine drives with tolerance of signal processing delays</w:t>
            </w:r>
          </w:p>
        </w:tc>
        <w:tc>
          <w:tcPr>
            <w:tcW w:w="3192" w:type="dxa"/>
          </w:tcPr>
          <w:p w:rsidR="000C407B" w:rsidRPr="001D2CDE" w:rsidRDefault="00062D23" w:rsidP="00062D23">
            <w:pPr>
              <w:tabs>
                <w:tab w:val="left" w:pos="720"/>
              </w:tabs>
              <w:spacing w:after="100" w:line="360" w:lineRule="auto"/>
              <w:jc w:val="both"/>
              <w:rPr>
                <w:rFonts w:ascii="Times New Roman" w:hAnsi="Times New Roman" w:cs="Times New Roman"/>
                <w:sz w:val="28"/>
                <w:szCs w:val="28"/>
              </w:rPr>
            </w:pPr>
            <w:r w:rsidRPr="001D2CDE">
              <w:rPr>
                <w:rFonts w:ascii="Times New Roman" w:hAnsi="Times New Roman" w:cs="Times New Roman"/>
                <w:sz w:val="28"/>
                <w:szCs w:val="28"/>
              </w:rPr>
              <w:t xml:space="preserve">Xu, P., Zhu, Z.: </w:t>
            </w:r>
          </w:p>
        </w:tc>
        <w:tc>
          <w:tcPr>
            <w:tcW w:w="3192" w:type="dxa"/>
          </w:tcPr>
          <w:p w:rsidR="000C407B" w:rsidRPr="001D2CDE" w:rsidRDefault="00062D23" w:rsidP="00E53AA4">
            <w:pPr>
              <w:tabs>
                <w:tab w:val="left" w:pos="720"/>
              </w:tabs>
              <w:spacing w:after="100" w:line="360" w:lineRule="auto"/>
              <w:jc w:val="both"/>
              <w:rPr>
                <w:rFonts w:ascii="Times New Roman" w:hAnsi="Times New Roman" w:cs="Times New Roman"/>
                <w:sz w:val="28"/>
                <w:szCs w:val="28"/>
              </w:rPr>
            </w:pPr>
            <w:r w:rsidRPr="001D2CDE">
              <w:rPr>
                <w:rFonts w:ascii="Times New Roman" w:hAnsi="Times New Roman" w:cs="Times New Roman"/>
                <w:color w:val="333333"/>
                <w:sz w:val="28"/>
                <w:szCs w:val="28"/>
                <w:shd w:val="clear" w:color="auto" w:fill="FFFFFF"/>
              </w:rPr>
              <w:t>The proposed position error suppression method is very easy and simple to implement, and moreover can significantly improve the sensorless control performance.</w:t>
            </w:r>
          </w:p>
        </w:tc>
      </w:tr>
      <w:tr w:rsidR="000C407B" w:rsidTr="000C407B">
        <w:tc>
          <w:tcPr>
            <w:tcW w:w="3192" w:type="dxa"/>
          </w:tcPr>
          <w:p w:rsidR="000C407B" w:rsidRPr="001D2CDE" w:rsidRDefault="00062D23" w:rsidP="00E53AA4">
            <w:pPr>
              <w:tabs>
                <w:tab w:val="left" w:pos="720"/>
              </w:tabs>
              <w:spacing w:after="100" w:line="360" w:lineRule="auto"/>
              <w:jc w:val="both"/>
              <w:rPr>
                <w:rFonts w:ascii="Times New Roman" w:hAnsi="Times New Roman" w:cs="Times New Roman"/>
                <w:sz w:val="28"/>
                <w:szCs w:val="28"/>
              </w:rPr>
            </w:pPr>
            <w:r w:rsidRPr="001D2CDE">
              <w:rPr>
                <w:rFonts w:ascii="Times New Roman" w:hAnsi="Times New Roman" w:cs="Times New Roman"/>
                <w:sz w:val="28"/>
                <w:szCs w:val="28"/>
              </w:rPr>
              <w:lastRenderedPageBreak/>
              <w:t>Full speed region sensorless drive of permanent magnet machine combining saliency-based and back-EMF-based drive</w:t>
            </w:r>
          </w:p>
        </w:tc>
        <w:tc>
          <w:tcPr>
            <w:tcW w:w="3192" w:type="dxa"/>
          </w:tcPr>
          <w:p w:rsidR="000C407B" w:rsidRPr="001D2CDE" w:rsidRDefault="00062D23" w:rsidP="00062D23">
            <w:pPr>
              <w:tabs>
                <w:tab w:val="left" w:pos="720"/>
              </w:tabs>
              <w:spacing w:after="100" w:line="360" w:lineRule="auto"/>
              <w:jc w:val="both"/>
              <w:rPr>
                <w:rFonts w:ascii="Times New Roman" w:hAnsi="Times New Roman" w:cs="Times New Roman"/>
                <w:sz w:val="28"/>
                <w:szCs w:val="28"/>
              </w:rPr>
            </w:pPr>
            <w:r w:rsidRPr="001D2CDE">
              <w:rPr>
                <w:rFonts w:ascii="Times New Roman" w:hAnsi="Times New Roman" w:cs="Times New Roman"/>
                <w:sz w:val="28"/>
                <w:szCs w:val="28"/>
              </w:rPr>
              <w:t xml:space="preserve">Yang, S.C., Hsu, Y.L.: </w:t>
            </w:r>
          </w:p>
        </w:tc>
        <w:tc>
          <w:tcPr>
            <w:tcW w:w="3192" w:type="dxa"/>
          </w:tcPr>
          <w:p w:rsidR="000C407B" w:rsidRPr="001D2CDE" w:rsidRDefault="00062D23" w:rsidP="00E53AA4">
            <w:pPr>
              <w:tabs>
                <w:tab w:val="left" w:pos="720"/>
              </w:tabs>
              <w:spacing w:after="100" w:line="360" w:lineRule="auto"/>
              <w:jc w:val="both"/>
              <w:rPr>
                <w:rFonts w:ascii="Times New Roman" w:hAnsi="Times New Roman" w:cs="Times New Roman"/>
                <w:sz w:val="28"/>
                <w:szCs w:val="28"/>
              </w:rPr>
            </w:pPr>
            <w:r w:rsidRPr="001D2CDE">
              <w:rPr>
                <w:rFonts w:ascii="Times New Roman" w:hAnsi="Times New Roman" w:cs="Times New Roman"/>
                <w:color w:val="333333"/>
                <w:sz w:val="28"/>
                <w:szCs w:val="28"/>
                <w:shd w:val="clear" w:color="auto" w:fill="FFFFFF"/>
              </w:rPr>
              <w:t>At medium speed, electromotive force voltage can be estimated to replace the saliency for the sensorless drive.</w:t>
            </w:r>
          </w:p>
        </w:tc>
      </w:tr>
      <w:tr w:rsidR="000C407B" w:rsidTr="000C407B">
        <w:tc>
          <w:tcPr>
            <w:tcW w:w="3192" w:type="dxa"/>
          </w:tcPr>
          <w:p w:rsidR="000C407B" w:rsidRPr="001D2CDE" w:rsidRDefault="00062D23" w:rsidP="00E53AA4">
            <w:pPr>
              <w:tabs>
                <w:tab w:val="left" w:pos="720"/>
              </w:tabs>
              <w:spacing w:after="100" w:line="360" w:lineRule="auto"/>
              <w:jc w:val="both"/>
              <w:rPr>
                <w:rFonts w:ascii="Times New Roman" w:hAnsi="Times New Roman" w:cs="Times New Roman"/>
                <w:sz w:val="28"/>
                <w:szCs w:val="28"/>
              </w:rPr>
            </w:pPr>
            <w:r w:rsidRPr="001D2CDE">
              <w:rPr>
                <w:rFonts w:ascii="Times New Roman" w:hAnsi="Times New Roman" w:cs="Times New Roman"/>
                <w:sz w:val="28"/>
                <w:szCs w:val="28"/>
              </w:rPr>
              <w:t>Sensorless control of permanent magnet synchronous machine based on second-order sliding-mode observer with online resistance estimation</w:t>
            </w:r>
          </w:p>
        </w:tc>
        <w:tc>
          <w:tcPr>
            <w:tcW w:w="3192" w:type="dxa"/>
          </w:tcPr>
          <w:p w:rsidR="000C407B" w:rsidRPr="001D2CDE" w:rsidRDefault="00062D23" w:rsidP="00062D23">
            <w:pPr>
              <w:tabs>
                <w:tab w:val="left" w:pos="720"/>
              </w:tabs>
              <w:spacing w:after="100" w:line="360" w:lineRule="auto"/>
              <w:jc w:val="both"/>
              <w:rPr>
                <w:rFonts w:ascii="Times New Roman" w:hAnsi="Times New Roman" w:cs="Times New Roman"/>
                <w:sz w:val="28"/>
                <w:szCs w:val="28"/>
              </w:rPr>
            </w:pPr>
            <w:r w:rsidRPr="001D2CDE">
              <w:rPr>
                <w:rFonts w:ascii="Times New Roman" w:hAnsi="Times New Roman" w:cs="Times New Roman"/>
                <w:sz w:val="28"/>
                <w:szCs w:val="28"/>
              </w:rPr>
              <w:t xml:space="preserve">Liang, D., Li, J., Qu, R.: </w:t>
            </w:r>
          </w:p>
        </w:tc>
        <w:tc>
          <w:tcPr>
            <w:tcW w:w="3192" w:type="dxa"/>
          </w:tcPr>
          <w:p w:rsidR="000C407B" w:rsidRPr="001D2CDE" w:rsidRDefault="00062D23" w:rsidP="00E53AA4">
            <w:pPr>
              <w:tabs>
                <w:tab w:val="left" w:pos="720"/>
              </w:tabs>
              <w:spacing w:after="100" w:line="360" w:lineRule="auto"/>
              <w:jc w:val="both"/>
              <w:rPr>
                <w:rFonts w:ascii="Times New Roman" w:hAnsi="Times New Roman" w:cs="Times New Roman"/>
                <w:sz w:val="28"/>
                <w:szCs w:val="28"/>
              </w:rPr>
            </w:pPr>
            <w:r w:rsidRPr="001D2CDE">
              <w:rPr>
                <w:rFonts w:ascii="Times New Roman" w:hAnsi="Times New Roman" w:cs="Times New Roman"/>
                <w:color w:val="333333"/>
                <w:sz w:val="28"/>
                <w:szCs w:val="28"/>
                <w:shd w:val="clear" w:color="auto" w:fill="FFFFFF"/>
              </w:rPr>
              <w:t>A stator current observer is designed based on an STA to estimate the back electromotive force.</w:t>
            </w:r>
          </w:p>
        </w:tc>
      </w:tr>
    </w:tbl>
    <w:p w:rsidR="007E4449" w:rsidRDefault="007E444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A005DA" w:rsidRPr="00A005DA" w:rsidRDefault="00A005DA" w:rsidP="00A005DA"/>
    <w:p w:rsidR="00305BF0" w:rsidRPr="00D81E16" w:rsidRDefault="00305BF0" w:rsidP="00A005D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A005DA" w:rsidRDefault="00405E73" w:rsidP="00E53AA4">
      <w:pPr>
        <w:spacing w:after="0" w:line="360" w:lineRule="auto"/>
        <w:jc w:val="both"/>
        <w:rPr>
          <w:rFonts w:ascii="Times New Roman" w:hAnsi="Times New Roman" w:cs="Times New Roman"/>
          <w:b/>
          <w:sz w:val="40"/>
          <w:szCs w:val="40"/>
        </w:rPr>
      </w:pPr>
      <w:r w:rsidRPr="00A005DA">
        <w:rPr>
          <w:rFonts w:ascii="Times New Roman" w:hAnsi="Times New Roman" w:cs="Times New Roman"/>
          <w:b/>
          <w:sz w:val="40"/>
          <w:szCs w:val="40"/>
        </w:rPr>
        <w:t>SYSTEM ARCHICTURE</w:t>
      </w:r>
    </w:p>
    <w:p w:rsidR="00D81E16" w:rsidRPr="00A005DA" w:rsidRDefault="007E4449" w:rsidP="00E53AA4">
      <w:pPr>
        <w:spacing w:after="0" w:line="360" w:lineRule="auto"/>
        <w:jc w:val="both"/>
        <w:rPr>
          <w:rFonts w:ascii="Times New Roman" w:hAnsi="Times New Roman" w:cs="Times New Roman"/>
          <w:sz w:val="40"/>
          <w:szCs w:val="40"/>
        </w:rPr>
      </w:pPr>
      <w:r w:rsidRPr="007E4449">
        <w:rPr>
          <w:rFonts w:ascii="Times New Roman" w:hAnsi="Times New Roman" w:cs="Times New Roman"/>
          <w:sz w:val="40"/>
          <w:szCs w:val="40"/>
        </w:rPr>
        <w:drawing>
          <wp:inline distT="0" distB="0" distL="0" distR="0">
            <wp:extent cx="5943600" cy="4255135"/>
            <wp:effectExtent l="19050" t="0" r="0" b="0"/>
            <wp:docPr id="2"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1.jpg"/>
                    <pic:cNvPicPr>
                      <a:picLocks noGrp="1" noChangeAspect="1" noChangeArrowheads="1"/>
                    </pic:cNvPicPr>
                  </pic:nvPicPr>
                  <pic:blipFill>
                    <a:blip r:embed="rId8"/>
                    <a:srcRect/>
                    <a:stretch>
                      <a:fillRect/>
                    </a:stretch>
                  </pic:blipFill>
                  <pic:spPr bwMode="auto">
                    <a:xfrm>
                      <a:off x="0" y="0"/>
                      <a:ext cx="5943600" cy="42551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7E4449"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7E4449" w:rsidRDefault="007E444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00536F" w:rsidP="007E4449">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A005DA" w:rsidRDefault="00A005D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54908" w:rsidRPr="00554908" w:rsidRDefault="00554908" w:rsidP="00554908">
      <w:pPr>
        <w:pStyle w:val="BodyText"/>
        <w:rPr>
          <w:bCs/>
          <w:iCs/>
          <w:sz w:val="32"/>
          <w:szCs w:val="32"/>
          <w:lang w:val="en-IN"/>
        </w:rPr>
      </w:pPr>
      <w:r w:rsidRPr="00554908">
        <w:rPr>
          <w:bCs/>
          <w:iCs/>
          <w:sz w:val="32"/>
          <w:szCs w:val="32"/>
          <w:lang w:val="en-IN"/>
        </w:rPr>
        <w:t xml:space="preserve">    In this paper, a modified rotor position estimator based on SMO with the adoption of SRLPF and quadrature PLL has been presented. The estimated back-EMF harmonics induced by both flux spatial harmonics and inverter non-linearity, which will decrease the estimated accuracy, are considered. The proposed strategy can filter out harmonics and extract the fundamental of estimated back-EMF for calculating the rotor position. Consequently, the performance of sensorless control method can be significantly improved. Additionally, the proposed sensorless control scheme is easy to implement. The effectiveness of the proposed strategy has been validated by experimental results at both steady and dynamic states in the speed range from 60 r/min to the rated speed 750 r/min. Although the developed sensorless control strategy is proposed for the stator PM motor, it can also be applicable to other PMSMs which need to eliminate the influence of non-sinusoidal back-EMF.</w:t>
      </w:r>
      <w:r w:rsidRPr="0055490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54908" w:rsidRDefault="00554908" w:rsidP="00E53AA4">
      <w:pPr>
        <w:pStyle w:val="BodyText"/>
        <w:rPr>
          <w:b/>
          <w:iCs/>
          <w:sz w:val="28"/>
          <w:szCs w:val="28"/>
        </w:rPr>
      </w:pPr>
    </w:p>
    <w:p w:rsidR="00554908" w:rsidRDefault="00554908" w:rsidP="00E53AA4">
      <w:pPr>
        <w:pStyle w:val="BodyText"/>
        <w:rPr>
          <w:b/>
          <w:iCs/>
          <w:sz w:val="28"/>
          <w:szCs w:val="28"/>
        </w:rPr>
      </w:pPr>
    </w:p>
    <w:p w:rsidR="00554908" w:rsidRDefault="00554908" w:rsidP="00E53AA4">
      <w:pPr>
        <w:pStyle w:val="BodyText"/>
        <w:rPr>
          <w:b/>
          <w:iCs/>
          <w:sz w:val="28"/>
          <w:szCs w:val="28"/>
        </w:rPr>
      </w:pPr>
    </w:p>
    <w:p w:rsidR="00554908" w:rsidRDefault="00554908" w:rsidP="00E53AA4">
      <w:pPr>
        <w:pStyle w:val="BodyText"/>
        <w:rPr>
          <w:b/>
          <w:iCs/>
          <w:sz w:val="28"/>
          <w:szCs w:val="28"/>
        </w:rPr>
      </w:pPr>
    </w:p>
    <w:p w:rsidR="00554908" w:rsidRDefault="00554908" w:rsidP="00E53AA4">
      <w:pPr>
        <w:pStyle w:val="BodyText"/>
        <w:rPr>
          <w:b/>
          <w:iCs/>
          <w:sz w:val="28"/>
          <w:szCs w:val="28"/>
        </w:rPr>
      </w:pPr>
    </w:p>
    <w:p w:rsidR="00554908" w:rsidRDefault="00554908" w:rsidP="00E53AA4">
      <w:pPr>
        <w:pStyle w:val="BodyText"/>
        <w:rPr>
          <w:b/>
          <w:iCs/>
          <w:sz w:val="28"/>
          <w:szCs w:val="28"/>
        </w:rPr>
      </w:pPr>
    </w:p>
    <w:p w:rsidR="00554908" w:rsidRDefault="0055490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54908" w:rsidRDefault="00E86E1B" w:rsidP="00554908">
      <w:pPr>
        <w:pStyle w:val="BodyText"/>
        <w:numPr>
          <w:ilvl w:val="0"/>
          <w:numId w:val="42"/>
        </w:numPr>
        <w:rPr>
          <w:sz w:val="32"/>
          <w:szCs w:val="32"/>
          <w:lang w:val="en-IN"/>
        </w:rPr>
      </w:pPr>
      <w:r w:rsidRPr="00554908">
        <w:rPr>
          <w:sz w:val="32"/>
          <w:szCs w:val="32"/>
          <w:lang w:val="en-IN"/>
        </w:rPr>
        <w:t xml:space="preserve">[1] Kalluf, F.J.H., Isfanuti, A.S., Tutelea, L.N., et al.: ‘1-kw 2000–4500 r/min ferrite PMSM drive: comprehensive characterization and two sensorless control options’, IEEE Trans. Ind. Appl., 2016, 52, (5), pp. 3980–3989 </w:t>
      </w:r>
    </w:p>
    <w:p w:rsidR="00000000" w:rsidRPr="00554908" w:rsidRDefault="00E86E1B" w:rsidP="00554908">
      <w:pPr>
        <w:pStyle w:val="BodyText"/>
        <w:numPr>
          <w:ilvl w:val="0"/>
          <w:numId w:val="42"/>
        </w:numPr>
        <w:rPr>
          <w:sz w:val="32"/>
          <w:szCs w:val="32"/>
          <w:lang w:val="en-IN"/>
        </w:rPr>
      </w:pPr>
      <w:r w:rsidRPr="00554908">
        <w:rPr>
          <w:sz w:val="32"/>
          <w:szCs w:val="32"/>
          <w:lang w:val="en-IN"/>
        </w:rPr>
        <w:t>[2] Arellano-Padilla, J.</w:t>
      </w:r>
      <w:r w:rsidRPr="00554908">
        <w:rPr>
          <w:sz w:val="32"/>
          <w:szCs w:val="32"/>
          <w:lang w:val="en-IN"/>
        </w:rPr>
        <w:t xml:space="preserve">, Sumner, M., Gerada, C.: ‘Condition monitoring approach for permanent magnet synchronous motor drives based on the INFORM method’, IET Electr. Power Appl., 2016, 10, (1), pp. 54–62 </w:t>
      </w:r>
    </w:p>
    <w:p w:rsidR="00000000" w:rsidRPr="00554908" w:rsidRDefault="00E86E1B" w:rsidP="00554908">
      <w:pPr>
        <w:pStyle w:val="BodyText"/>
        <w:numPr>
          <w:ilvl w:val="0"/>
          <w:numId w:val="42"/>
        </w:numPr>
        <w:rPr>
          <w:sz w:val="32"/>
          <w:szCs w:val="32"/>
          <w:lang w:val="en-IN"/>
        </w:rPr>
      </w:pPr>
      <w:r w:rsidRPr="00554908">
        <w:rPr>
          <w:sz w:val="32"/>
          <w:szCs w:val="32"/>
          <w:lang w:val="en-IN"/>
        </w:rPr>
        <w:t xml:space="preserve">[3] Xu, P., Zhu, Z.: ‘Carrier signal injection-based sensorless control </w:t>
      </w:r>
      <w:r w:rsidRPr="00554908">
        <w:rPr>
          <w:sz w:val="32"/>
          <w:szCs w:val="32"/>
          <w:lang w:val="en-IN"/>
        </w:rPr>
        <w:t xml:space="preserve">for permanent magnet synchronous machine drives with tolerance of signal processing delays’, IET Electr. Power Appl., 2017, 11, (6), pp. 1140–1149 </w:t>
      </w:r>
    </w:p>
    <w:p w:rsidR="00000000" w:rsidRPr="00554908" w:rsidRDefault="00E86E1B" w:rsidP="00554908">
      <w:pPr>
        <w:pStyle w:val="BodyText"/>
        <w:numPr>
          <w:ilvl w:val="0"/>
          <w:numId w:val="42"/>
        </w:numPr>
        <w:rPr>
          <w:sz w:val="32"/>
          <w:szCs w:val="32"/>
          <w:lang w:val="en-IN"/>
        </w:rPr>
      </w:pPr>
      <w:r w:rsidRPr="00554908">
        <w:rPr>
          <w:sz w:val="32"/>
          <w:szCs w:val="32"/>
          <w:lang w:val="en-IN"/>
        </w:rPr>
        <w:t>[4] Yang, S.C., Hsu, Y.L.: ‘Full speed region sensorless drive of permanent magnet machine combining salien</w:t>
      </w:r>
      <w:r w:rsidRPr="00554908">
        <w:rPr>
          <w:sz w:val="32"/>
          <w:szCs w:val="32"/>
          <w:lang w:val="en-IN"/>
        </w:rPr>
        <w:t xml:space="preserve">cy-based and back-EMF-based drive’, IEEE Trans. Ind. Electron., 2017, 64, (2), pp. 1092–1101 </w:t>
      </w:r>
    </w:p>
    <w:p w:rsidR="00000000" w:rsidRPr="00554908" w:rsidRDefault="00E86E1B" w:rsidP="00554908">
      <w:pPr>
        <w:pStyle w:val="BodyText"/>
        <w:numPr>
          <w:ilvl w:val="0"/>
          <w:numId w:val="42"/>
        </w:numPr>
        <w:rPr>
          <w:sz w:val="32"/>
          <w:szCs w:val="32"/>
          <w:lang w:val="en-IN"/>
        </w:rPr>
      </w:pPr>
      <w:r w:rsidRPr="00554908">
        <w:rPr>
          <w:sz w:val="32"/>
          <w:szCs w:val="32"/>
          <w:lang w:val="en-IN"/>
        </w:rPr>
        <w:t>[5] Liang, D., Li, J., Qu, R.: ‘Sensorless control of permanent magnet synchronous machine based on second-order sliding-mode observer with online resistance est</w:t>
      </w:r>
      <w:r w:rsidRPr="00554908">
        <w:rPr>
          <w:sz w:val="32"/>
          <w:szCs w:val="32"/>
          <w:lang w:val="en-IN"/>
        </w:rPr>
        <w:t xml:space="preserve">imation’, IEEE Trans. Ind. Appl., 2017, 53, (4), pp. 3672– 3682 </w:t>
      </w:r>
    </w:p>
    <w:p w:rsidR="00000000" w:rsidRPr="00554908" w:rsidRDefault="00E86E1B" w:rsidP="00554908">
      <w:pPr>
        <w:pStyle w:val="BodyText"/>
        <w:numPr>
          <w:ilvl w:val="0"/>
          <w:numId w:val="42"/>
        </w:numPr>
        <w:rPr>
          <w:sz w:val="32"/>
          <w:szCs w:val="32"/>
          <w:lang w:val="en-IN"/>
        </w:rPr>
      </w:pPr>
      <w:r w:rsidRPr="00554908">
        <w:rPr>
          <w:sz w:val="32"/>
          <w:szCs w:val="32"/>
          <w:lang w:val="en-IN"/>
        </w:rPr>
        <w:t>[6] Kim, S.I., Im, J.H., Song, E.Y., et al.: ‘A new rotor position estimation method of IPMSM using all-pass filter on high-</w:t>
      </w:r>
      <w:r w:rsidRPr="00554908">
        <w:rPr>
          <w:sz w:val="32"/>
          <w:szCs w:val="32"/>
          <w:lang w:val="en-IN"/>
        </w:rPr>
        <w:lastRenderedPageBreak/>
        <w:t>frequency rotating voltage signal injection’, IEEE Trans. Ind. Ele</w:t>
      </w:r>
      <w:r w:rsidRPr="00554908">
        <w:rPr>
          <w:sz w:val="32"/>
          <w:szCs w:val="32"/>
          <w:lang w:val="en-IN"/>
        </w:rPr>
        <w:t xml:space="preserve">ctron., 2016, 63, (10), pp. 6499–6509 </w:t>
      </w:r>
    </w:p>
    <w:p w:rsidR="00000000" w:rsidRPr="00554908" w:rsidRDefault="00E86E1B" w:rsidP="00554908">
      <w:pPr>
        <w:pStyle w:val="BodyText"/>
        <w:numPr>
          <w:ilvl w:val="0"/>
          <w:numId w:val="42"/>
        </w:numPr>
        <w:rPr>
          <w:sz w:val="32"/>
          <w:szCs w:val="32"/>
          <w:lang w:val="en-IN"/>
        </w:rPr>
      </w:pPr>
      <w:r w:rsidRPr="00554908">
        <w:rPr>
          <w:sz w:val="32"/>
          <w:szCs w:val="32"/>
          <w:lang w:val="en-IN"/>
        </w:rPr>
        <w:t>[7] Hejny, R.W., Lorenz, R.D.: ‘Evaluating the practical low-speed limits for back-EMF tracking-based sensorless speed control using drive stiffness as a key metric’, IEEE Trans. Ind. Appl., 2011, 47, (3), pp. 1337–1</w:t>
      </w:r>
      <w:r w:rsidRPr="00554908">
        <w:rPr>
          <w:sz w:val="32"/>
          <w:szCs w:val="32"/>
          <w:lang w:val="en-IN"/>
        </w:rPr>
        <w:t xml:space="preserve">343 </w:t>
      </w:r>
    </w:p>
    <w:p w:rsidR="00000000" w:rsidRPr="00554908" w:rsidRDefault="00E86E1B" w:rsidP="00554908">
      <w:pPr>
        <w:pStyle w:val="BodyText"/>
        <w:numPr>
          <w:ilvl w:val="0"/>
          <w:numId w:val="42"/>
        </w:numPr>
        <w:rPr>
          <w:sz w:val="32"/>
          <w:szCs w:val="32"/>
          <w:lang w:val="en-IN"/>
        </w:rPr>
      </w:pPr>
      <w:r w:rsidRPr="00554908">
        <w:rPr>
          <w:sz w:val="32"/>
          <w:szCs w:val="32"/>
          <w:lang w:val="en-IN"/>
        </w:rPr>
        <w:t xml:space="preserve">[8] Lascu, C., Boldea, I., Blaabjerg, F.: ‘A class of speed-sensorless sliding-mode observers for high-performance induction motor drives’, IEEE Trans. Ind. Electron., 2009, 56, (9), pp. 3394–3403 </w:t>
      </w:r>
    </w:p>
    <w:p w:rsidR="00000000" w:rsidRPr="00554908" w:rsidRDefault="00E86E1B" w:rsidP="00554908">
      <w:pPr>
        <w:pStyle w:val="BodyText"/>
        <w:numPr>
          <w:ilvl w:val="0"/>
          <w:numId w:val="42"/>
        </w:numPr>
        <w:rPr>
          <w:sz w:val="32"/>
          <w:szCs w:val="32"/>
          <w:lang w:val="en-IN"/>
        </w:rPr>
      </w:pPr>
      <w:r w:rsidRPr="00554908">
        <w:rPr>
          <w:sz w:val="32"/>
          <w:szCs w:val="32"/>
          <w:lang w:val="en-IN"/>
        </w:rPr>
        <w:t>[9] Lu, X., Lin, H., Han, J.: ‘Load disturbance obs</w:t>
      </w:r>
      <w:r w:rsidRPr="00554908">
        <w:rPr>
          <w:sz w:val="32"/>
          <w:szCs w:val="32"/>
          <w:lang w:val="en-IN"/>
        </w:rPr>
        <w:t xml:space="preserve">erver-based control method for sensorless PMSM drive’, IET Electr. Power Appl., 2016, 10, (8), pp. 735–743 </w:t>
      </w:r>
    </w:p>
    <w:p w:rsidR="00000000" w:rsidRPr="00554908" w:rsidRDefault="00E86E1B" w:rsidP="00554908">
      <w:pPr>
        <w:pStyle w:val="BodyText"/>
        <w:numPr>
          <w:ilvl w:val="0"/>
          <w:numId w:val="42"/>
        </w:numPr>
        <w:rPr>
          <w:sz w:val="32"/>
          <w:szCs w:val="32"/>
          <w:lang w:val="en-IN"/>
        </w:rPr>
      </w:pPr>
      <w:r w:rsidRPr="00554908">
        <w:rPr>
          <w:sz w:val="32"/>
          <w:szCs w:val="32"/>
          <w:lang w:val="en-IN"/>
        </w:rPr>
        <w:t>[10] Park, Y., Sul, S.K.: ‘Sensorless control method for PMSM based on frequency-adaptive disturbance observer’, IEEE J. Emerging Sel. Top. Power E</w:t>
      </w:r>
      <w:r w:rsidRPr="00554908">
        <w:rPr>
          <w:sz w:val="32"/>
          <w:szCs w:val="32"/>
          <w:lang w:val="en-IN"/>
        </w:rPr>
        <w:t xml:space="preserve">lectron., 2014, 2, (2), pp. 143–151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6E1B" w:rsidRDefault="00E86E1B" w:rsidP="003654DF">
      <w:pPr>
        <w:spacing w:after="0" w:line="240" w:lineRule="auto"/>
      </w:pPr>
      <w:r>
        <w:separator/>
      </w:r>
    </w:p>
  </w:endnote>
  <w:endnote w:type="continuationSeparator" w:id="1">
    <w:p w:rsidR="00E86E1B" w:rsidRDefault="00E86E1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6E1B" w:rsidRDefault="00E86E1B" w:rsidP="003654DF">
      <w:pPr>
        <w:spacing w:after="0" w:line="240" w:lineRule="auto"/>
      </w:pPr>
      <w:r>
        <w:separator/>
      </w:r>
    </w:p>
  </w:footnote>
  <w:footnote w:type="continuationSeparator" w:id="1">
    <w:p w:rsidR="00E86E1B" w:rsidRDefault="00E86E1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30CAD">
        <w:pPr>
          <w:pStyle w:val="Header"/>
          <w:jc w:val="right"/>
        </w:pPr>
        <w:fldSimple w:instr=" PAGE   \* MERGEFORMAT ">
          <w:r w:rsidR="007E444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424AC"/>
    <w:multiLevelType w:val="hybridMultilevel"/>
    <w:tmpl w:val="4198D19E"/>
    <w:lvl w:ilvl="0" w:tplc="37BCB91E">
      <w:start w:val="1"/>
      <w:numFmt w:val="bullet"/>
      <w:lvlText w:val=""/>
      <w:lvlJc w:val="left"/>
      <w:pPr>
        <w:tabs>
          <w:tab w:val="num" w:pos="720"/>
        </w:tabs>
        <w:ind w:left="720" w:hanging="360"/>
      </w:pPr>
      <w:rPr>
        <w:rFonts w:ascii="Wingdings 2" w:hAnsi="Wingdings 2" w:hint="default"/>
      </w:rPr>
    </w:lvl>
    <w:lvl w:ilvl="1" w:tplc="53488BB6" w:tentative="1">
      <w:start w:val="1"/>
      <w:numFmt w:val="bullet"/>
      <w:lvlText w:val=""/>
      <w:lvlJc w:val="left"/>
      <w:pPr>
        <w:tabs>
          <w:tab w:val="num" w:pos="1440"/>
        </w:tabs>
        <w:ind w:left="1440" w:hanging="360"/>
      </w:pPr>
      <w:rPr>
        <w:rFonts w:ascii="Wingdings 2" w:hAnsi="Wingdings 2" w:hint="default"/>
      </w:rPr>
    </w:lvl>
    <w:lvl w:ilvl="2" w:tplc="3216D4CE" w:tentative="1">
      <w:start w:val="1"/>
      <w:numFmt w:val="bullet"/>
      <w:lvlText w:val=""/>
      <w:lvlJc w:val="left"/>
      <w:pPr>
        <w:tabs>
          <w:tab w:val="num" w:pos="2160"/>
        </w:tabs>
        <w:ind w:left="2160" w:hanging="360"/>
      </w:pPr>
      <w:rPr>
        <w:rFonts w:ascii="Wingdings 2" w:hAnsi="Wingdings 2" w:hint="default"/>
      </w:rPr>
    </w:lvl>
    <w:lvl w:ilvl="3" w:tplc="980A54B0" w:tentative="1">
      <w:start w:val="1"/>
      <w:numFmt w:val="bullet"/>
      <w:lvlText w:val=""/>
      <w:lvlJc w:val="left"/>
      <w:pPr>
        <w:tabs>
          <w:tab w:val="num" w:pos="2880"/>
        </w:tabs>
        <w:ind w:left="2880" w:hanging="360"/>
      </w:pPr>
      <w:rPr>
        <w:rFonts w:ascii="Wingdings 2" w:hAnsi="Wingdings 2" w:hint="default"/>
      </w:rPr>
    </w:lvl>
    <w:lvl w:ilvl="4" w:tplc="3CDE9FF8" w:tentative="1">
      <w:start w:val="1"/>
      <w:numFmt w:val="bullet"/>
      <w:lvlText w:val=""/>
      <w:lvlJc w:val="left"/>
      <w:pPr>
        <w:tabs>
          <w:tab w:val="num" w:pos="3600"/>
        </w:tabs>
        <w:ind w:left="3600" w:hanging="360"/>
      </w:pPr>
      <w:rPr>
        <w:rFonts w:ascii="Wingdings 2" w:hAnsi="Wingdings 2" w:hint="default"/>
      </w:rPr>
    </w:lvl>
    <w:lvl w:ilvl="5" w:tplc="829AC542" w:tentative="1">
      <w:start w:val="1"/>
      <w:numFmt w:val="bullet"/>
      <w:lvlText w:val=""/>
      <w:lvlJc w:val="left"/>
      <w:pPr>
        <w:tabs>
          <w:tab w:val="num" w:pos="4320"/>
        </w:tabs>
        <w:ind w:left="4320" w:hanging="360"/>
      </w:pPr>
      <w:rPr>
        <w:rFonts w:ascii="Wingdings 2" w:hAnsi="Wingdings 2" w:hint="default"/>
      </w:rPr>
    </w:lvl>
    <w:lvl w:ilvl="6" w:tplc="04884290" w:tentative="1">
      <w:start w:val="1"/>
      <w:numFmt w:val="bullet"/>
      <w:lvlText w:val=""/>
      <w:lvlJc w:val="left"/>
      <w:pPr>
        <w:tabs>
          <w:tab w:val="num" w:pos="5040"/>
        </w:tabs>
        <w:ind w:left="5040" w:hanging="360"/>
      </w:pPr>
      <w:rPr>
        <w:rFonts w:ascii="Wingdings 2" w:hAnsi="Wingdings 2" w:hint="default"/>
      </w:rPr>
    </w:lvl>
    <w:lvl w:ilvl="7" w:tplc="DF7C4DDE" w:tentative="1">
      <w:start w:val="1"/>
      <w:numFmt w:val="bullet"/>
      <w:lvlText w:val=""/>
      <w:lvlJc w:val="left"/>
      <w:pPr>
        <w:tabs>
          <w:tab w:val="num" w:pos="5760"/>
        </w:tabs>
        <w:ind w:left="5760" w:hanging="360"/>
      </w:pPr>
      <w:rPr>
        <w:rFonts w:ascii="Wingdings 2" w:hAnsi="Wingdings 2" w:hint="default"/>
      </w:rPr>
    </w:lvl>
    <w:lvl w:ilvl="8" w:tplc="A42481E8" w:tentative="1">
      <w:start w:val="1"/>
      <w:numFmt w:val="bullet"/>
      <w:lvlText w:val=""/>
      <w:lvlJc w:val="left"/>
      <w:pPr>
        <w:tabs>
          <w:tab w:val="num" w:pos="6480"/>
        </w:tabs>
        <w:ind w:left="6480" w:hanging="360"/>
      </w:pPr>
      <w:rPr>
        <w:rFonts w:ascii="Wingdings 2" w:hAnsi="Wingdings 2" w:hint="default"/>
      </w:rPr>
    </w:lvl>
  </w:abstractNum>
  <w:abstractNum w:abstractNumId="3">
    <w:nsid w:val="0A4246AA"/>
    <w:multiLevelType w:val="hybridMultilevel"/>
    <w:tmpl w:val="3C48EC5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927D0B"/>
    <w:multiLevelType w:val="hybridMultilevel"/>
    <w:tmpl w:val="BDB66438"/>
    <w:lvl w:ilvl="0" w:tplc="1BC0D7B2">
      <w:start w:val="1"/>
      <w:numFmt w:val="bullet"/>
      <w:lvlText w:val=""/>
      <w:lvlJc w:val="left"/>
      <w:pPr>
        <w:tabs>
          <w:tab w:val="num" w:pos="720"/>
        </w:tabs>
        <w:ind w:left="720" w:hanging="360"/>
      </w:pPr>
      <w:rPr>
        <w:rFonts w:ascii="Wingdings 2" w:hAnsi="Wingdings 2" w:hint="default"/>
      </w:rPr>
    </w:lvl>
    <w:lvl w:ilvl="1" w:tplc="42F86EE4" w:tentative="1">
      <w:start w:val="1"/>
      <w:numFmt w:val="bullet"/>
      <w:lvlText w:val=""/>
      <w:lvlJc w:val="left"/>
      <w:pPr>
        <w:tabs>
          <w:tab w:val="num" w:pos="1440"/>
        </w:tabs>
        <w:ind w:left="1440" w:hanging="360"/>
      </w:pPr>
      <w:rPr>
        <w:rFonts w:ascii="Wingdings 2" w:hAnsi="Wingdings 2" w:hint="default"/>
      </w:rPr>
    </w:lvl>
    <w:lvl w:ilvl="2" w:tplc="893C37C6" w:tentative="1">
      <w:start w:val="1"/>
      <w:numFmt w:val="bullet"/>
      <w:lvlText w:val=""/>
      <w:lvlJc w:val="left"/>
      <w:pPr>
        <w:tabs>
          <w:tab w:val="num" w:pos="2160"/>
        </w:tabs>
        <w:ind w:left="2160" w:hanging="360"/>
      </w:pPr>
      <w:rPr>
        <w:rFonts w:ascii="Wingdings 2" w:hAnsi="Wingdings 2" w:hint="default"/>
      </w:rPr>
    </w:lvl>
    <w:lvl w:ilvl="3" w:tplc="0E182D9C" w:tentative="1">
      <w:start w:val="1"/>
      <w:numFmt w:val="bullet"/>
      <w:lvlText w:val=""/>
      <w:lvlJc w:val="left"/>
      <w:pPr>
        <w:tabs>
          <w:tab w:val="num" w:pos="2880"/>
        </w:tabs>
        <w:ind w:left="2880" w:hanging="360"/>
      </w:pPr>
      <w:rPr>
        <w:rFonts w:ascii="Wingdings 2" w:hAnsi="Wingdings 2" w:hint="default"/>
      </w:rPr>
    </w:lvl>
    <w:lvl w:ilvl="4" w:tplc="1DCA2942" w:tentative="1">
      <w:start w:val="1"/>
      <w:numFmt w:val="bullet"/>
      <w:lvlText w:val=""/>
      <w:lvlJc w:val="left"/>
      <w:pPr>
        <w:tabs>
          <w:tab w:val="num" w:pos="3600"/>
        </w:tabs>
        <w:ind w:left="3600" w:hanging="360"/>
      </w:pPr>
      <w:rPr>
        <w:rFonts w:ascii="Wingdings 2" w:hAnsi="Wingdings 2" w:hint="default"/>
      </w:rPr>
    </w:lvl>
    <w:lvl w:ilvl="5" w:tplc="15F494DE" w:tentative="1">
      <w:start w:val="1"/>
      <w:numFmt w:val="bullet"/>
      <w:lvlText w:val=""/>
      <w:lvlJc w:val="left"/>
      <w:pPr>
        <w:tabs>
          <w:tab w:val="num" w:pos="4320"/>
        </w:tabs>
        <w:ind w:left="4320" w:hanging="360"/>
      </w:pPr>
      <w:rPr>
        <w:rFonts w:ascii="Wingdings 2" w:hAnsi="Wingdings 2" w:hint="default"/>
      </w:rPr>
    </w:lvl>
    <w:lvl w:ilvl="6" w:tplc="9F483D6A" w:tentative="1">
      <w:start w:val="1"/>
      <w:numFmt w:val="bullet"/>
      <w:lvlText w:val=""/>
      <w:lvlJc w:val="left"/>
      <w:pPr>
        <w:tabs>
          <w:tab w:val="num" w:pos="5040"/>
        </w:tabs>
        <w:ind w:left="5040" w:hanging="360"/>
      </w:pPr>
      <w:rPr>
        <w:rFonts w:ascii="Wingdings 2" w:hAnsi="Wingdings 2" w:hint="default"/>
      </w:rPr>
    </w:lvl>
    <w:lvl w:ilvl="7" w:tplc="6F00E38A" w:tentative="1">
      <w:start w:val="1"/>
      <w:numFmt w:val="bullet"/>
      <w:lvlText w:val=""/>
      <w:lvlJc w:val="left"/>
      <w:pPr>
        <w:tabs>
          <w:tab w:val="num" w:pos="5760"/>
        </w:tabs>
        <w:ind w:left="5760" w:hanging="360"/>
      </w:pPr>
      <w:rPr>
        <w:rFonts w:ascii="Wingdings 2" w:hAnsi="Wingdings 2" w:hint="default"/>
      </w:rPr>
    </w:lvl>
    <w:lvl w:ilvl="8" w:tplc="C8364578" w:tentative="1">
      <w:start w:val="1"/>
      <w:numFmt w:val="bullet"/>
      <w:lvlText w:val=""/>
      <w:lvlJc w:val="left"/>
      <w:pPr>
        <w:tabs>
          <w:tab w:val="num" w:pos="6480"/>
        </w:tabs>
        <w:ind w:left="6480" w:hanging="360"/>
      </w:pPr>
      <w:rPr>
        <w:rFonts w:ascii="Wingdings 2" w:hAnsi="Wingdings 2"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6277D5"/>
    <w:multiLevelType w:val="hybridMultilevel"/>
    <w:tmpl w:val="0C6AC1E8"/>
    <w:lvl w:ilvl="0" w:tplc="65FE4B84">
      <w:start w:val="1"/>
      <w:numFmt w:val="bullet"/>
      <w:lvlText w:val=""/>
      <w:lvlJc w:val="left"/>
      <w:pPr>
        <w:tabs>
          <w:tab w:val="num" w:pos="720"/>
        </w:tabs>
        <w:ind w:left="720" w:hanging="360"/>
      </w:pPr>
      <w:rPr>
        <w:rFonts w:ascii="Wingdings 2" w:hAnsi="Wingdings 2" w:hint="default"/>
      </w:rPr>
    </w:lvl>
    <w:lvl w:ilvl="1" w:tplc="6D6642CA" w:tentative="1">
      <w:start w:val="1"/>
      <w:numFmt w:val="bullet"/>
      <w:lvlText w:val=""/>
      <w:lvlJc w:val="left"/>
      <w:pPr>
        <w:tabs>
          <w:tab w:val="num" w:pos="1440"/>
        </w:tabs>
        <w:ind w:left="1440" w:hanging="360"/>
      </w:pPr>
      <w:rPr>
        <w:rFonts w:ascii="Wingdings 2" w:hAnsi="Wingdings 2" w:hint="default"/>
      </w:rPr>
    </w:lvl>
    <w:lvl w:ilvl="2" w:tplc="B45E0BAE" w:tentative="1">
      <w:start w:val="1"/>
      <w:numFmt w:val="bullet"/>
      <w:lvlText w:val=""/>
      <w:lvlJc w:val="left"/>
      <w:pPr>
        <w:tabs>
          <w:tab w:val="num" w:pos="2160"/>
        </w:tabs>
        <w:ind w:left="2160" w:hanging="360"/>
      </w:pPr>
      <w:rPr>
        <w:rFonts w:ascii="Wingdings 2" w:hAnsi="Wingdings 2" w:hint="default"/>
      </w:rPr>
    </w:lvl>
    <w:lvl w:ilvl="3" w:tplc="6698605A" w:tentative="1">
      <w:start w:val="1"/>
      <w:numFmt w:val="bullet"/>
      <w:lvlText w:val=""/>
      <w:lvlJc w:val="left"/>
      <w:pPr>
        <w:tabs>
          <w:tab w:val="num" w:pos="2880"/>
        </w:tabs>
        <w:ind w:left="2880" w:hanging="360"/>
      </w:pPr>
      <w:rPr>
        <w:rFonts w:ascii="Wingdings 2" w:hAnsi="Wingdings 2" w:hint="default"/>
      </w:rPr>
    </w:lvl>
    <w:lvl w:ilvl="4" w:tplc="D550117A" w:tentative="1">
      <w:start w:val="1"/>
      <w:numFmt w:val="bullet"/>
      <w:lvlText w:val=""/>
      <w:lvlJc w:val="left"/>
      <w:pPr>
        <w:tabs>
          <w:tab w:val="num" w:pos="3600"/>
        </w:tabs>
        <w:ind w:left="3600" w:hanging="360"/>
      </w:pPr>
      <w:rPr>
        <w:rFonts w:ascii="Wingdings 2" w:hAnsi="Wingdings 2" w:hint="default"/>
      </w:rPr>
    </w:lvl>
    <w:lvl w:ilvl="5" w:tplc="D534E504" w:tentative="1">
      <w:start w:val="1"/>
      <w:numFmt w:val="bullet"/>
      <w:lvlText w:val=""/>
      <w:lvlJc w:val="left"/>
      <w:pPr>
        <w:tabs>
          <w:tab w:val="num" w:pos="4320"/>
        </w:tabs>
        <w:ind w:left="4320" w:hanging="360"/>
      </w:pPr>
      <w:rPr>
        <w:rFonts w:ascii="Wingdings 2" w:hAnsi="Wingdings 2" w:hint="default"/>
      </w:rPr>
    </w:lvl>
    <w:lvl w:ilvl="6" w:tplc="8078F06E" w:tentative="1">
      <w:start w:val="1"/>
      <w:numFmt w:val="bullet"/>
      <w:lvlText w:val=""/>
      <w:lvlJc w:val="left"/>
      <w:pPr>
        <w:tabs>
          <w:tab w:val="num" w:pos="5040"/>
        </w:tabs>
        <w:ind w:left="5040" w:hanging="360"/>
      </w:pPr>
      <w:rPr>
        <w:rFonts w:ascii="Wingdings 2" w:hAnsi="Wingdings 2" w:hint="default"/>
      </w:rPr>
    </w:lvl>
    <w:lvl w:ilvl="7" w:tplc="7062EF5E" w:tentative="1">
      <w:start w:val="1"/>
      <w:numFmt w:val="bullet"/>
      <w:lvlText w:val=""/>
      <w:lvlJc w:val="left"/>
      <w:pPr>
        <w:tabs>
          <w:tab w:val="num" w:pos="5760"/>
        </w:tabs>
        <w:ind w:left="5760" w:hanging="360"/>
      </w:pPr>
      <w:rPr>
        <w:rFonts w:ascii="Wingdings 2" w:hAnsi="Wingdings 2" w:hint="default"/>
      </w:rPr>
    </w:lvl>
    <w:lvl w:ilvl="8" w:tplc="8044417E"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3B235EB"/>
    <w:multiLevelType w:val="hybridMultilevel"/>
    <w:tmpl w:val="8D927D3E"/>
    <w:lvl w:ilvl="0" w:tplc="354050C2">
      <w:start w:val="1"/>
      <w:numFmt w:val="bullet"/>
      <w:lvlText w:val=""/>
      <w:lvlJc w:val="left"/>
      <w:pPr>
        <w:tabs>
          <w:tab w:val="num" w:pos="720"/>
        </w:tabs>
        <w:ind w:left="720" w:hanging="360"/>
      </w:pPr>
      <w:rPr>
        <w:rFonts w:ascii="Wingdings 2" w:hAnsi="Wingdings 2" w:hint="default"/>
      </w:rPr>
    </w:lvl>
    <w:lvl w:ilvl="1" w:tplc="90E8AB14" w:tentative="1">
      <w:start w:val="1"/>
      <w:numFmt w:val="bullet"/>
      <w:lvlText w:val=""/>
      <w:lvlJc w:val="left"/>
      <w:pPr>
        <w:tabs>
          <w:tab w:val="num" w:pos="1440"/>
        </w:tabs>
        <w:ind w:left="1440" w:hanging="360"/>
      </w:pPr>
      <w:rPr>
        <w:rFonts w:ascii="Wingdings 2" w:hAnsi="Wingdings 2" w:hint="default"/>
      </w:rPr>
    </w:lvl>
    <w:lvl w:ilvl="2" w:tplc="A1F484D4" w:tentative="1">
      <w:start w:val="1"/>
      <w:numFmt w:val="bullet"/>
      <w:lvlText w:val=""/>
      <w:lvlJc w:val="left"/>
      <w:pPr>
        <w:tabs>
          <w:tab w:val="num" w:pos="2160"/>
        </w:tabs>
        <w:ind w:left="2160" w:hanging="360"/>
      </w:pPr>
      <w:rPr>
        <w:rFonts w:ascii="Wingdings 2" w:hAnsi="Wingdings 2" w:hint="default"/>
      </w:rPr>
    </w:lvl>
    <w:lvl w:ilvl="3" w:tplc="3ED61500" w:tentative="1">
      <w:start w:val="1"/>
      <w:numFmt w:val="bullet"/>
      <w:lvlText w:val=""/>
      <w:lvlJc w:val="left"/>
      <w:pPr>
        <w:tabs>
          <w:tab w:val="num" w:pos="2880"/>
        </w:tabs>
        <w:ind w:left="2880" w:hanging="360"/>
      </w:pPr>
      <w:rPr>
        <w:rFonts w:ascii="Wingdings 2" w:hAnsi="Wingdings 2" w:hint="default"/>
      </w:rPr>
    </w:lvl>
    <w:lvl w:ilvl="4" w:tplc="FA12344C" w:tentative="1">
      <w:start w:val="1"/>
      <w:numFmt w:val="bullet"/>
      <w:lvlText w:val=""/>
      <w:lvlJc w:val="left"/>
      <w:pPr>
        <w:tabs>
          <w:tab w:val="num" w:pos="3600"/>
        </w:tabs>
        <w:ind w:left="3600" w:hanging="360"/>
      </w:pPr>
      <w:rPr>
        <w:rFonts w:ascii="Wingdings 2" w:hAnsi="Wingdings 2" w:hint="default"/>
      </w:rPr>
    </w:lvl>
    <w:lvl w:ilvl="5" w:tplc="A984C708" w:tentative="1">
      <w:start w:val="1"/>
      <w:numFmt w:val="bullet"/>
      <w:lvlText w:val=""/>
      <w:lvlJc w:val="left"/>
      <w:pPr>
        <w:tabs>
          <w:tab w:val="num" w:pos="4320"/>
        </w:tabs>
        <w:ind w:left="4320" w:hanging="360"/>
      </w:pPr>
      <w:rPr>
        <w:rFonts w:ascii="Wingdings 2" w:hAnsi="Wingdings 2" w:hint="default"/>
      </w:rPr>
    </w:lvl>
    <w:lvl w:ilvl="6" w:tplc="370AE896" w:tentative="1">
      <w:start w:val="1"/>
      <w:numFmt w:val="bullet"/>
      <w:lvlText w:val=""/>
      <w:lvlJc w:val="left"/>
      <w:pPr>
        <w:tabs>
          <w:tab w:val="num" w:pos="5040"/>
        </w:tabs>
        <w:ind w:left="5040" w:hanging="360"/>
      </w:pPr>
      <w:rPr>
        <w:rFonts w:ascii="Wingdings 2" w:hAnsi="Wingdings 2" w:hint="default"/>
      </w:rPr>
    </w:lvl>
    <w:lvl w:ilvl="7" w:tplc="7C008678" w:tentative="1">
      <w:start w:val="1"/>
      <w:numFmt w:val="bullet"/>
      <w:lvlText w:val=""/>
      <w:lvlJc w:val="left"/>
      <w:pPr>
        <w:tabs>
          <w:tab w:val="num" w:pos="5760"/>
        </w:tabs>
        <w:ind w:left="5760" w:hanging="360"/>
      </w:pPr>
      <w:rPr>
        <w:rFonts w:ascii="Wingdings 2" w:hAnsi="Wingdings 2" w:hint="default"/>
      </w:rPr>
    </w:lvl>
    <w:lvl w:ilvl="8" w:tplc="4606E0A6" w:tentative="1">
      <w:start w:val="1"/>
      <w:numFmt w:val="bullet"/>
      <w:lvlText w:val=""/>
      <w:lvlJc w:val="left"/>
      <w:pPr>
        <w:tabs>
          <w:tab w:val="num" w:pos="6480"/>
        </w:tabs>
        <w:ind w:left="6480" w:hanging="360"/>
      </w:pPr>
      <w:rPr>
        <w:rFonts w:ascii="Wingdings 2" w:hAnsi="Wingdings 2" w:hint="default"/>
      </w:rPr>
    </w:lvl>
  </w:abstractNum>
  <w:abstractNum w:abstractNumId="43">
    <w:nsid w:val="771B0888"/>
    <w:multiLevelType w:val="hybridMultilevel"/>
    <w:tmpl w:val="D2BE78C0"/>
    <w:lvl w:ilvl="0" w:tplc="DBF01CB2">
      <w:start w:val="1"/>
      <w:numFmt w:val="bullet"/>
      <w:lvlText w:val=""/>
      <w:lvlJc w:val="left"/>
      <w:pPr>
        <w:tabs>
          <w:tab w:val="num" w:pos="720"/>
        </w:tabs>
        <w:ind w:left="720" w:hanging="360"/>
      </w:pPr>
      <w:rPr>
        <w:rFonts w:ascii="Wingdings 2" w:hAnsi="Wingdings 2" w:hint="default"/>
      </w:rPr>
    </w:lvl>
    <w:lvl w:ilvl="1" w:tplc="56848FCA" w:tentative="1">
      <w:start w:val="1"/>
      <w:numFmt w:val="bullet"/>
      <w:lvlText w:val=""/>
      <w:lvlJc w:val="left"/>
      <w:pPr>
        <w:tabs>
          <w:tab w:val="num" w:pos="1440"/>
        </w:tabs>
        <w:ind w:left="1440" w:hanging="360"/>
      </w:pPr>
      <w:rPr>
        <w:rFonts w:ascii="Wingdings 2" w:hAnsi="Wingdings 2" w:hint="default"/>
      </w:rPr>
    </w:lvl>
    <w:lvl w:ilvl="2" w:tplc="C9A2CC54" w:tentative="1">
      <w:start w:val="1"/>
      <w:numFmt w:val="bullet"/>
      <w:lvlText w:val=""/>
      <w:lvlJc w:val="left"/>
      <w:pPr>
        <w:tabs>
          <w:tab w:val="num" w:pos="2160"/>
        </w:tabs>
        <w:ind w:left="2160" w:hanging="360"/>
      </w:pPr>
      <w:rPr>
        <w:rFonts w:ascii="Wingdings 2" w:hAnsi="Wingdings 2" w:hint="default"/>
      </w:rPr>
    </w:lvl>
    <w:lvl w:ilvl="3" w:tplc="5BDED04E" w:tentative="1">
      <w:start w:val="1"/>
      <w:numFmt w:val="bullet"/>
      <w:lvlText w:val=""/>
      <w:lvlJc w:val="left"/>
      <w:pPr>
        <w:tabs>
          <w:tab w:val="num" w:pos="2880"/>
        </w:tabs>
        <w:ind w:left="2880" w:hanging="360"/>
      </w:pPr>
      <w:rPr>
        <w:rFonts w:ascii="Wingdings 2" w:hAnsi="Wingdings 2" w:hint="default"/>
      </w:rPr>
    </w:lvl>
    <w:lvl w:ilvl="4" w:tplc="F474AAA8" w:tentative="1">
      <w:start w:val="1"/>
      <w:numFmt w:val="bullet"/>
      <w:lvlText w:val=""/>
      <w:lvlJc w:val="left"/>
      <w:pPr>
        <w:tabs>
          <w:tab w:val="num" w:pos="3600"/>
        </w:tabs>
        <w:ind w:left="3600" w:hanging="360"/>
      </w:pPr>
      <w:rPr>
        <w:rFonts w:ascii="Wingdings 2" w:hAnsi="Wingdings 2" w:hint="default"/>
      </w:rPr>
    </w:lvl>
    <w:lvl w:ilvl="5" w:tplc="77905D00" w:tentative="1">
      <w:start w:val="1"/>
      <w:numFmt w:val="bullet"/>
      <w:lvlText w:val=""/>
      <w:lvlJc w:val="left"/>
      <w:pPr>
        <w:tabs>
          <w:tab w:val="num" w:pos="4320"/>
        </w:tabs>
        <w:ind w:left="4320" w:hanging="360"/>
      </w:pPr>
      <w:rPr>
        <w:rFonts w:ascii="Wingdings 2" w:hAnsi="Wingdings 2" w:hint="default"/>
      </w:rPr>
    </w:lvl>
    <w:lvl w:ilvl="6" w:tplc="3230DACE" w:tentative="1">
      <w:start w:val="1"/>
      <w:numFmt w:val="bullet"/>
      <w:lvlText w:val=""/>
      <w:lvlJc w:val="left"/>
      <w:pPr>
        <w:tabs>
          <w:tab w:val="num" w:pos="5040"/>
        </w:tabs>
        <w:ind w:left="5040" w:hanging="360"/>
      </w:pPr>
      <w:rPr>
        <w:rFonts w:ascii="Wingdings 2" w:hAnsi="Wingdings 2" w:hint="default"/>
      </w:rPr>
    </w:lvl>
    <w:lvl w:ilvl="7" w:tplc="B4BC1D60" w:tentative="1">
      <w:start w:val="1"/>
      <w:numFmt w:val="bullet"/>
      <w:lvlText w:val=""/>
      <w:lvlJc w:val="left"/>
      <w:pPr>
        <w:tabs>
          <w:tab w:val="num" w:pos="5760"/>
        </w:tabs>
        <w:ind w:left="5760" w:hanging="360"/>
      </w:pPr>
      <w:rPr>
        <w:rFonts w:ascii="Wingdings 2" w:hAnsi="Wingdings 2" w:hint="default"/>
      </w:rPr>
    </w:lvl>
    <w:lvl w:ilvl="8" w:tplc="7018E65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7"/>
  </w:num>
  <w:num w:numId="9">
    <w:abstractNumId w:val="8"/>
  </w:num>
  <w:num w:numId="10">
    <w:abstractNumId w:val="1"/>
  </w:num>
  <w:num w:numId="11">
    <w:abstractNumId w:val="12"/>
  </w:num>
  <w:num w:numId="12">
    <w:abstractNumId w:val="34"/>
  </w:num>
  <w:num w:numId="13">
    <w:abstractNumId w:val="40"/>
  </w:num>
  <w:num w:numId="14">
    <w:abstractNumId w:val="45"/>
  </w:num>
  <w:num w:numId="15">
    <w:abstractNumId w:val="36"/>
  </w:num>
  <w:num w:numId="16">
    <w:abstractNumId w:val="33"/>
  </w:num>
  <w:num w:numId="17">
    <w:abstractNumId w:val="10"/>
  </w:num>
  <w:num w:numId="18">
    <w:abstractNumId w:val="35"/>
  </w:num>
  <w:num w:numId="19">
    <w:abstractNumId w:val="26"/>
  </w:num>
  <w:num w:numId="20">
    <w:abstractNumId w:val="9"/>
  </w:num>
  <w:num w:numId="21">
    <w:abstractNumId w:val="46"/>
  </w:num>
  <w:num w:numId="22">
    <w:abstractNumId w:val="20"/>
  </w:num>
  <w:num w:numId="23">
    <w:abstractNumId w:val="41"/>
  </w:num>
  <w:num w:numId="24">
    <w:abstractNumId w:val="44"/>
  </w:num>
  <w:num w:numId="25">
    <w:abstractNumId w:val="31"/>
  </w:num>
  <w:num w:numId="26">
    <w:abstractNumId w:val="19"/>
  </w:num>
  <w:num w:numId="27">
    <w:abstractNumId w:val="6"/>
  </w:num>
  <w:num w:numId="28">
    <w:abstractNumId w:val="13"/>
  </w:num>
  <w:num w:numId="29">
    <w:abstractNumId w:val="32"/>
  </w:num>
  <w:num w:numId="30">
    <w:abstractNumId w:val="38"/>
  </w:num>
  <w:num w:numId="31">
    <w:abstractNumId w:val="29"/>
  </w:num>
  <w:num w:numId="32">
    <w:abstractNumId w:val="4"/>
  </w:num>
  <w:num w:numId="33">
    <w:abstractNumId w:val="28"/>
  </w:num>
  <w:num w:numId="34">
    <w:abstractNumId w:val="24"/>
  </w:num>
  <w:num w:numId="35">
    <w:abstractNumId w:val="16"/>
  </w:num>
  <w:num w:numId="36">
    <w:abstractNumId w:val="14"/>
  </w:num>
  <w:num w:numId="37">
    <w:abstractNumId w:val="11"/>
  </w:num>
  <w:num w:numId="38">
    <w:abstractNumId w:val="37"/>
  </w:num>
  <w:num w:numId="39">
    <w:abstractNumId w:val="18"/>
  </w:num>
  <w:num w:numId="40">
    <w:abstractNumId w:val="15"/>
  </w:num>
  <w:num w:numId="41">
    <w:abstractNumId w:val="25"/>
  </w:num>
  <w:num w:numId="42">
    <w:abstractNumId w:val="2"/>
  </w:num>
  <w:num w:numId="43">
    <w:abstractNumId w:val="5"/>
  </w:num>
  <w:num w:numId="44">
    <w:abstractNumId w:val="43"/>
  </w:num>
  <w:num w:numId="45">
    <w:abstractNumId w:val="23"/>
  </w:num>
  <w:num w:numId="46">
    <w:abstractNumId w:val="3"/>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2D23"/>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2CDE"/>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0CAD"/>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1C4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908"/>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3B7A"/>
    <w:rsid w:val="00764C53"/>
    <w:rsid w:val="00766411"/>
    <w:rsid w:val="00766B6C"/>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4449"/>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05DA"/>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1916"/>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6E1B"/>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1880237">
      <w:bodyDiv w:val="1"/>
      <w:marLeft w:val="0"/>
      <w:marRight w:val="0"/>
      <w:marTop w:val="0"/>
      <w:marBottom w:val="0"/>
      <w:divBdr>
        <w:top w:val="none" w:sz="0" w:space="0" w:color="auto"/>
        <w:left w:val="none" w:sz="0" w:space="0" w:color="auto"/>
        <w:bottom w:val="none" w:sz="0" w:space="0" w:color="auto"/>
        <w:right w:val="none" w:sz="0" w:space="0" w:color="auto"/>
      </w:divBdr>
      <w:divsChild>
        <w:div w:id="1625698014">
          <w:marLeft w:val="576"/>
          <w:marRight w:val="0"/>
          <w:marTop w:val="120"/>
          <w:marBottom w:val="0"/>
          <w:divBdr>
            <w:top w:val="none" w:sz="0" w:space="0" w:color="auto"/>
            <w:left w:val="none" w:sz="0" w:space="0" w:color="auto"/>
            <w:bottom w:val="none" w:sz="0" w:space="0" w:color="auto"/>
            <w:right w:val="none" w:sz="0" w:space="0" w:color="auto"/>
          </w:divBdr>
        </w:div>
        <w:div w:id="133646466">
          <w:marLeft w:val="576"/>
          <w:marRight w:val="0"/>
          <w:marTop w:val="120"/>
          <w:marBottom w:val="0"/>
          <w:divBdr>
            <w:top w:val="none" w:sz="0" w:space="0" w:color="auto"/>
            <w:left w:val="none" w:sz="0" w:space="0" w:color="auto"/>
            <w:bottom w:val="none" w:sz="0" w:space="0" w:color="auto"/>
            <w:right w:val="none" w:sz="0" w:space="0" w:color="auto"/>
          </w:divBdr>
        </w:div>
        <w:div w:id="1015812685">
          <w:marLeft w:val="576"/>
          <w:marRight w:val="0"/>
          <w:marTop w:val="120"/>
          <w:marBottom w:val="0"/>
          <w:divBdr>
            <w:top w:val="none" w:sz="0" w:space="0" w:color="auto"/>
            <w:left w:val="none" w:sz="0" w:space="0" w:color="auto"/>
            <w:bottom w:val="none" w:sz="0" w:space="0" w:color="auto"/>
            <w:right w:val="none" w:sz="0" w:space="0" w:color="auto"/>
          </w:divBdr>
        </w:div>
        <w:div w:id="741683934">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3042966">
      <w:bodyDiv w:val="1"/>
      <w:marLeft w:val="0"/>
      <w:marRight w:val="0"/>
      <w:marTop w:val="0"/>
      <w:marBottom w:val="0"/>
      <w:divBdr>
        <w:top w:val="none" w:sz="0" w:space="0" w:color="auto"/>
        <w:left w:val="none" w:sz="0" w:space="0" w:color="auto"/>
        <w:bottom w:val="none" w:sz="0" w:space="0" w:color="auto"/>
        <w:right w:val="none" w:sz="0" w:space="0" w:color="auto"/>
      </w:divBdr>
      <w:divsChild>
        <w:div w:id="2024700904">
          <w:marLeft w:val="576"/>
          <w:marRight w:val="0"/>
          <w:marTop w:val="120"/>
          <w:marBottom w:val="0"/>
          <w:divBdr>
            <w:top w:val="none" w:sz="0" w:space="0" w:color="auto"/>
            <w:left w:val="none" w:sz="0" w:space="0" w:color="auto"/>
            <w:bottom w:val="none" w:sz="0" w:space="0" w:color="auto"/>
            <w:right w:val="none" w:sz="0" w:space="0" w:color="auto"/>
          </w:divBdr>
        </w:div>
        <w:div w:id="670717053">
          <w:marLeft w:val="576"/>
          <w:marRight w:val="0"/>
          <w:marTop w:val="120"/>
          <w:marBottom w:val="0"/>
          <w:divBdr>
            <w:top w:val="none" w:sz="0" w:space="0" w:color="auto"/>
            <w:left w:val="none" w:sz="0" w:space="0" w:color="auto"/>
            <w:bottom w:val="none" w:sz="0" w:space="0" w:color="auto"/>
            <w:right w:val="none" w:sz="0" w:space="0" w:color="auto"/>
          </w:divBdr>
        </w:div>
        <w:div w:id="1608582603">
          <w:marLeft w:val="576"/>
          <w:marRight w:val="0"/>
          <w:marTop w:val="120"/>
          <w:marBottom w:val="0"/>
          <w:divBdr>
            <w:top w:val="none" w:sz="0" w:space="0" w:color="auto"/>
            <w:left w:val="none" w:sz="0" w:space="0" w:color="auto"/>
            <w:bottom w:val="none" w:sz="0" w:space="0" w:color="auto"/>
            <w:right w:val="none" w:sz="0" w:space="0" w:color="auto"/>
          </w:divBdr>
        </w:div>
        <w:div w:id="1069230083">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6743622">
      <w:bodyDiv w:val="1"/>
      <w:marLeft w:val="0"/>
      <w:marRight w:val="0"/>
      <w:marTop w:val="0"/>
      <w:marBottom w:val="0"/>
      <w:divBdr>
        <w:top w:val="none" w:sz="0" w:space="0" w:color="auto"/>
        <w:left w:val="none" w:sz="0" w:space="0" w:color="auto"/>
        <w:bottom w:val="none" w:sz="0" w:space="0" w:color="auto"/>
        <w:right w:val="none" w:sz="0" w:space="0" w:color="auto"/>
      </w:divBdr>
      <w:divsChild>
        <w:div w:id="262156470">
          <w:marLeft w:val="576"/>
          <w:marRight w:val="0"/>
          <w:marTop w:val="120"/>
          <w:marBottom w:val="0"/>
          <w:divBdr>
            <w:top w:val="none" w:sz="0" w:space="0" w:color="auto"/>
            <w:left w:val="none" w:sz="0" w:space="0" w:color="auto"/>
            <w:bottom w:val="none" w:sz="0" w:space="0" w:color="auto"/>
            <w:right w:val="none" w:sz="0" w:space="0" w:color="auto"/>
          </w:divBdr>
        </w:div>
        <w:div w:id="1431391105">
          <w:marLeft w:val="576"/>
          <w:marRight w:val="0"/>
          <w:marTop w:val="120"/>
          <w:marBottom w:val="0"/>
          <w:divBdr>
            <w:top w:val="none" w:sz="0" w:space="0" w:color="auto"/>
            <w:left w:val="none" w:sz="0" w:space="0" w:color="auto"/>
            <w:bottom w:val="none" w:sz="0" w:space="0" w:color="auto"/>
            <w:right w:val="none" w:sz="0" w:space="0" w:color="auto"/>
          </w:divBdr>
        </w:div>
        <w:div w:id="867525018">
          <w:marLeft w:val="576"/>
          <w:marRight w:val="0"/>
          <w:marTop w:val="120"/>
          <w:marBottom w:val="0"/>
          <w:divBdr>
            <w:top w:val="none" w:sz="0" w:space="0" w:color="auto"/>
            <w:left w:val="none" w:sz="0" w:space="0" w:color="auto"/>
            <w:bottom w:val="none" w:sz="0" w:space="0" w:color="auto"/>
            <w:right w:val="none" w:sz="0" w:space="0" w:color="auto"/>
          </w:divBdr>
        </w:div>
        <w:div w:id="73673120">
          <w:marLeft w:val="576"/>
          <w:marRight w:val="0"/>
          <w:marTop w:val="120"/>
          <w:marBottom w:val="0"/>
          <w:divBdr>
            <w:top w:val="none" w:sz="0" w:space="0" w:color="auto"/>
            <w:left w:val="none" w:sz="0" w:space="0" w:color="auto"/>
            <w:bottom w:val="none" w:sz="0" w:space="0" w:color="auto"/>
            <w:right w:val="none" w:sz="0" w:space="0" w:color="auto"/>
          </w:divBdr>
        </w:div>
        <w:div w:id="1670937272">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3078946">
      <w:bodyDiv w:val="1"/>
      <w:marLeft w:val="0"/>
      <w:marRight w:val="0"/>
      <w:marTop w:val="0"/>
      <w:marBottom w:val="0"/>
      <w:divBdr>
        <w:top w:val="none" w:sz="0" w:space="0" w:color="auto"/>
        <w:left w:val="none" w:sz="0" w:space="0" w:color="auto"/>
        <w:bottom w:val="none" w:sz="0" w:space="0" w:color="auto"/>
        <w:right w:val="none" w:sz="0" w:space="0" w:color="auto"/>
      </w:divBdr>
      <w:divsChild>
        <w:div w:id="1161192340">
          <w:marLeft w:val="576"/>
          <w:marRight w:val="0"/>
          <w:marTop w:val="120"/>
          <w:marBottom w:val="0"/>
          <w:divBdr>
            <w:top w:val="none" w:sz="0" w:space="0" w:color="auto"/>
            <w:left w:val="none" w:sz="0" w:space="0" w:color="auto"/>
            <w:bottom w:val="none" w:sz="0" w:space="0" w:color="auto"/>
            <w:right w:val="none" w:sz="0" w:space="0" w:color="auto"/>
          </w:divBdr>
        </w:div>
        <w:div w:id="1551069098">
          <w:marLeft w:val="576"/>
          <w:marRight w:val="0"/>
          <w:marTop w:val="120"/>
          <w:marBottom w:val="0"/>
          <w:divBdr>
            <w:top w:val="none" w:sz="0" w:space="0" w:color="auto"/>
            <w:left w:val="none" w:sz="0" w:space="0" w:color="auto"/>
            <w:bottom w:val="none" w:sz="0" w:space="0" w:color="auto"/>
            <w:right w:val="none" w:sz="0" w:space="0" w:color="auto"/>
          </w:divBdr>
        </w:div>
        <w:div w:id="1854150112">
          <w:marLeft w:val="576"/>
          <w:marRight w:val="0"/>
          <w:marTop w:val="120"/>
          <w:marBottom w:val="0"/>
          <w:divBdr>
            <w:top w:val="none" w:sz="0" w:space="0" w:color="auto"/>
            <w:left w:val="none" w:sz="0" w:space="0" w:color="auto"/>
            <w:bottom w:val="none" w:sz="0" w:space="0" w:color="auto"/>
            <w:right w:val="none" w:sz="0" w:space="0" w:color="auto"/>
          </w:divBdr>
        </w:div>
        <w:div w:id="79398405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6413137">
      <w:bodyDiv w:val="1"/>
      <w:marLeft w:val="0"/>
      <w:marRight w:val="0"/>
      <w:marTop w:val="0"/>
      <w:marBottom w:val="0"/>
      <w:divBdr>
        <w:top w:val="none" w:sz="0" w:space="0" w:color="auto"/>
        <w:left w:val="none" w:sz="0" w:space="0" w:color="auto"/>
        <w:bottom w:val="none" w:sz="0" w:space="0" w:color="auto"/>
        <w:right w:val="none" w:sz="0" w:space="0" w:color="auto"/>
      </w:divBdr>
      <w:divsChild>
        <w:div w:id="1770811544">
          <w:marLeft w:val="576"/>
          <w:marRight w:val="0"/>
          <w:marTop w:val="120"/>
          <w:marBottom w:val="0"/>
          <w:divBdr>
            <w:top w:val="none" w:sz="0" w:space="0" w:color="auto"/>
            <w:left w:val="none" w:sz="0" w:space="0" w:color="auto"/>
            <w:bottom w:val="none" w:sz="0" w:space="0" w:color="auto"/>
            <w:right w:val="none" w:sz="0" w:space="0" w:color="auto"/>
          </w:divBdr>
        </w:div>
        <w:div w:id="540828730">
          <w:marLeft w:val="576"/>
          <w:marRight w:val="0"/>
          <w:marTop w:val="120"/>
          <w:marBottom w:val="0"/>
          <w:divBdr>
            <w:top w:val="none" w:sz="0" w:space="0" w:color="auto"/>
            <w:left w:val="none" w:sz="0" w:space="0" w:color="auto"/>
            <w:bottom w:val="none" w:sz="0" w:space="0" w:color="auto"/>
            <w:right w:val="none" w:sz="0" w:space="0" w:color="auto"/>
          </w:divBdr>
        </w:div>
        <w:div w:id="766387943">
          <w:marLeft w:val="576"/>
          <w:marRight w:val="0"/>
          <w:marTop w:val="120"/>
          <w:marBottom w:val="0"/>
          <w:divBdr>
            <w:top w:val="none" w:sz="0" w:space="0" w:color="auto"/>
            <w:left w:val="none" w:sz="0" w:space="0" w:color="auto"/>
            <w:bottom w:val="none" w:sz="0" w:space="0" w:color="auto"/>
            <w:right w:val="none" w:sz="0" w:space="0" w:color="auto"/>
          </w:divBdr>
        </w:div>
        <w:div w:id="42609036">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5366563">
      <w:bodyDiv w:val="1"/>
      <w:marLeft w:val="0"/>
      <w:marRight w:val="0"/>
      <w:marTop w:val="0"/>
      <w:marBottom w:val="0"/>
      <w:divBdr>
        <w:top w:val="none" w:sz="0" w:space="0" w:color="auto"/>
        <w:left w:val="none" w:sz="0" w:space="0" w:color="auto"/>
        <w:bottom w:val="none" w:sz="0" w:space="0" w:color="auto"/>
        <w:right w:val="none" w:sz="0" w:space="0" w:color="auto"/>
      </w:divBdr>
      <w:divsChild>
        <w:div w:id="1506360574">
          <w:marLeft w:val="0"/>
          <w:marRight w:val="0"/>
          <w:marTop w:val="0"/>
          <w:marBottom w:val="0"/>
          <w:divBdr>
            <w:top w:val="none" w:sz="0" w:space="0" w:color="auto"/>
            <w:left w:val="none" w:sz="0" w:space="0" w:color="auto"/>
            <w:bottom w:val="none" w:sz="0" w:space="0" w:color="auto"/>
            <w:right w:val="none" w:sz="0" w:space="0" w:color="auto"/>
          </w:divBdr>
          <w:divsChild>
            <w:div w:id="8871855">
              <w:marLeft w:val="0"/>
              <w:marRight w:val="0"/>
              <w:marTop w:val="0"/>
              <w:marBottom w:val="0"/>
              <w:divBdr>
                <w:top w:val="none" w:sz="0" w:space="0" w:color="auto"/>
                <w:left w:val="none" w:sz="0" w:space="0" w:color="auto"/>
                <w:bottom w:val="none" w:sz="0" w:space="0" w:color="auto"/>
                <w:right w:val="none" w:sz="0" w:space="0" w:color="auto"/>
              </w:divBdr>
              <w:divsChild>
                <w:div w:id="1174566226">
                  <w:marLeft w:val="0"/>
                  <w:marRight w:val="0"/>
                  <w:marTop w:val="0"/>
                  <w:marBottom w:val="0"/>
                  <w:divBdr>
                    <w:top w:val="none" w:sz="0" w:space="0" w:color="auto"/>
                    <w:left w:val="none" w:sz="0" w:space="0" w:color="auto"/>
                    <w:bottom w:val="none" w:sz="0" w:space="0" w:color="auto"/>
                    <w:right w:val="none" w:sz="0" w:space="0" w:color="auto"/>
                  </w:divBdr>
                  <w:divsChild>
                    <w:div w:id="63021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618431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7784507">
      <w:bodyDiv w:val="1"/>
      <w:marLeft w:val="0"/>
      <w:marRight w:val="0"/>
      <w:marTop w:val="0"/>
      <w:marBottom w:val="0"/>
      <w:divBdr>
        <w:top w:val="none" w:sz="0" w:space="0" w:color="auto"/>
        <w:left w:val="none" w:sz="0" w:space="0" w:color="auto"/>
        <w:bottom w:val="none" w:sz="0" w:space="0" w:color="auto"/>
        <w:right w:val="none" w:sz="0" w:space="0" w:color="auto"/>
      </w:divBdr>
      <w:divsChild>
        <w:div w:id="904223835">
          <w:marLeft w:val="576"/>
          <w:marRight w:val="0"/>
          <w:marTop w:val="120"/>
          <w:marBottom w:val="0"/>
          <w:divBdr>
            <w:top w:val="none" w:sz="0" w:space="0" w:color="auto"/>
            <w:left w:val="none" w:sz="0" w:space="0" w:color="auto"/>
            <w:bottom w:val="none" w:sz="0" w:space="0" w:color="auto"/>
            <w:right w:val="none" w:sz="0" w:space="0" w:color="auto"/>
          </w:divBdr>
        </w:div>
        <w:div w:id="631059236">
          <w:marLeft w:val="576"/>
          <w:marRight w:val="0"/>
          <w:marTop w:val="120"/>
          <w:marBottom w:val="0"/>
          <w:divBdr>
            <w:top w:val="none" w:sz="0" w:space="0" w:color="auto"/>
            <w:left w:val="none" w:sz="0" w:space="0" w:color="auto"/>
            <w:bottom w:val="none" w:sz="0" w:space="0" w:color="auto"/>
            <w:right w:val="none" w:sz="0" w:space="0" w:color="auto"/>
          </w:divBdr>
        </w:div>
        <w:div w:id="2052267344">
          <w:marLeft w:val="576"/>
          <w:marRight w:val="0"/>
          <w:marTop w:val="120"/>
          <w:marBottom w:val="0"/>
          <w:divBdr>
            <w:top w:val="none" w:sz="0" w:space="0" w:color="auto"/>
            <w:left w:val="none" w:sz="0" w:space="0" w:color="auto"/>
            <w:bottom w:val="none" w:sz="0" w:space="0" w:color="auto"/>
            <w:right w:val="none" w:sz="0" w:space="0" w:color="auto"/>
          </w:divBdr>
        </w:div>
        <w:div w:id="662438667">
          <w:marLeft w:val="576"/>
          <w:marRight w:val="0"/>
          <w:marTop w:val="120"/>
          <w:marBottom w:val="0"/>
          <w:divBdr>
            <w:top w:val="none" w:sz="0" w:space="0" w:color="auto"/>
            <w:left w:val="none" w:sz="0" w:space="0" w:color="auto"/>
            <w:bottom w:val="none" w:sz="0" w:space="0" w:color="auto"/>
            <w:right w:val="none" w:sz="0" w:space="0" w:color="auto"/>
          </w:divBdr>
        </w:div>
        <w:div w:id="145610152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3628</TotalTime>
  <Pages>14</Pages>
  <Words>1902</Words>
  <Characters>10845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2021-06-09T09:00:00Z</dcterms:modified>
</cp:coreProperties>
</file>