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569B4" w:rsidRDefault="004569B4" w:rsidP="004569B4">
      <w:pPr>
        <w:spacing w:line="360" w:lineRule="auto"/>
        <w:jc w:val="center"/>
        <w:rPr>
          <w:rFonts w:ascii="Times New Roman" w:hAnsi="Times New Roman" w:cs="Times New Roman"/>
          <w:b/>
          <w:sz w:val="44"/>
          <w:szCs w:val="44"/>
        </w:rPr>
      </w:pPr>
      <w:r w:rsidRPr="004569B4">
        <w:rPr>
          <w:rFonts w:ascii="Times New Roman" w:hAnsi="Times New Roman" w:cs="Times New Roman"/>
          <w:b/>
          <w:sz w:val="44"/>
          <w:szCs w:val="44"/>
        </w:rPr>
        <w:t>Hyperspectral Image Super-Resolution via Recurrent Feedback Embedding and Spatial-Spectral Consistency Regularization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569B4" w:rsidRDefault="004569B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5102F" w:rsidRPr="00C5102F" w:rsidRDefault="00C5102F" w:rsidP="00C5102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5102F">
        <w:rPr>
          <w:rFonts w:ascii="Times New Roman" w:eastAsia="Times New Roman" w:hAnsi="Times New Roman" w:cs="Times New Roman"/>
          <w:color w:val="333333"/>
          <w:sz w:val="32"/>
          <w:szCs w:val="32"/>
          <w:lang w:val="en-IN" w:eastAsia="en-IN" w:bidi="ta-IN"/>
        </w:rPr>
        <w:t>Hyperspectral images with tens to hundreds of spectral bands usually suffer from low spatial resolution due to the limitation of the amount of incident energy. Without auxiliary images, the single hyperspectral image super-resolution (SR) method is still a challenging problem because of the high-dimensionality characteristic and special spectral patterns of hyperspectral images. Failing to thoroughly explore the coherence among hyperspectral bands and preserve the spatial-spectral structure of the scene, the performance of existing methods is still limited. In this article, we propose a novel single hyperspectral image SR method termed RFSR, which models the spectrum correlations from a sequence perspective. Specifically, we introduce a recurrent feedback network to fully exploit the complementary and consecutive information among the spectra of the hyperspectral data. With the group strategy, each grouping band is first super-resolved by exploring the consecutive information among groups via feedback embedding. For better preservation of the spatial-spectral structure among hyperspectral data, a regularization network is subsequently appended to enforce spatial-spectral correlations over the intermediate estimation. Experimental results on both natural and remote sensing hyperspectral images demonstrate the advantage of our approach over the state-of-the-art methods.</w:t>
      </w:r>
    </w:p>
    <w:p w:rsidR="00491919" w:rsidRPr="00506D36" w:rsidRDefault="001C4FD2" w:rsidP="00506D36">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506D36" w:rsidRDefault="00506D36" w:rsidP="00506D36">
      <w:pPr>
        <w:spacing w:line="360" w:lineRule="auto"/>
        <w:jc w:val="center"/>
        <w:rPr>
          <w:rFonts w:ascii="Times New Roman" w:hAnsi="Times New Roman" w:cs="Times New Roman"/>
          <w:sz w:val="40"/>
          <w:szCs w:val="40"/>
        </w:rPr>
      </w:pPr>
    </w:p>
    <w:p w:rsidR="006A300A" w:rsidRPr="003D03F4" w:rsidRDefault="006A300A" w:rsidP="00506D3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55E35" w:rsidRDefault="00B63161" w:rsidP="00A55E3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55E35">
        <w:rPr>
          <w:rFonts w:ascii="Times New Roman" w:hAnsi="Times New Roman" w:cs="Times New Roman"/>
          <w:sz w:val="32"/>
          <w:szCs w:val="32"/>
          <w:lang w:val="en-IN"/>
        </w:rPr>
        <w:t>The spectral correlation, which is characterized by that there exists strong correlation among neighboring spectral bands of hyperspectral imag</w:t>
      </w:r>
      <w:r w:rsidRPr="00A55E35">
        <w:rPr>
          <w:rFonts w:ascii="Times New Roman" w:hAnsi="Times New Roman" w:cs="Times New Roman"/>
          <w:sz w:val="32"/>
          <w:szCs w:val="32"/>
          <w:lang w:val="en-IN"/>
        </w:rPr>
        <w:t>e, has been widely used for hyperspectral image reconstruction and analysis.</w:t>
      </w:r>
    </w:p>
    <w:p w:rsidR="00000000" w:rsidRPr="00A55E35" w:rsidRDefault="00B63161" w:rsidP="00A55E3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55E35">
        <w:rPr>
          <w:rFonts w:ascii="Times New Roman" w:hAnsi="Times New Roman" w:cs="Times New Roman"/>
          <w:sz w:val="32"/>
          <w:szCs w:val="32"/>
          <w:lang w:val="en-IN"/>
        </w:rPr>
        <w:t>When compared with perceptual and adversarial losses, which may restore details that do not exist in the original images and is undesirable in remote sensing field, l2 and l1 los</w:t>
      </w:r>
      <w:r w:rsidRPr="00A55E35">
        <w:rPr>
          <w:rFonts w:ascii="Times New Roman" w:hAnsi="Times New Roman" w:cs="Times New Roman"/>
          <w:sz w:val="32"/>
          <w:szCs w:val="32"/>
          <w:lang w:val="en-IN"/>
        </w:rPr>
        <w:t>ses are more credible.</w:t>
      </w:r>
    </w:p>
    <w:p w:rsidR="00000000" w:rsidRPr="00A55E35" w:rsidRDefault="00B63161" w:rsidP="00A55E3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55E35">
        <w:rPr>
          <w:rFonts w:ascii="Times New Roman" w:hAnsi="Times New Roman" w:cs="Times New Roman"/>
          <w:sz w:val="32"/>
          <w:szCs w:val="32"/>
          <w:lang w:val="en-IN"/>
        </w:rPr>
        <w:t xml:space="preserve">Super-resolution reconstruction can infer a high-resolution image from one or sequential observed low-resolution images. </w:t>
      </w:r>
    </w:p>
    <w:p w:rsidR="00000000" w:rsidRPr="00A55E35" w:rsidRDefault="00B63161" w:rsidP="00A55E3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55E35">
        <w:rPr>
          <w:rFonts w:ascii="Times New Roman" w:hAnsi="Times New Roman" w:cs="Times New Roman"/>
          <w:sz w:val="32"/>
          <w:szCs w:val="32"/>
          <w:lang w:val="en-IN"/>
        </w:rPr>
        <w:t xml:space="preserve">It is a post-processing technique that does not require hardware modifications, and thus could break through </w:t>
      </w:r>
      <w:r w:rsidRPr="00A55E35">
        <w:rPr>
          <w:rFonts w:ascii="Times New Roman" w:hAnsi="Times New Roman" w:cs="Times New Roman"/>
          <w:sz w:val="32"/>
          <w:szCs w:val="32"/>
          <w:lang w:val="en-IN"/>
        </w:rPr>
        <w:t>the limitations of the imaging system.</w:t>
      </w:r>
      <w:r w:rsidRPr="00A55E3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55E35" w:rsidRDefault="00B63161" w:rsidP="00A55E35">
      <w:pPr>
        <w:numPr>
          <w:ilvl w:val="0"/>
          <w:numId w:val="45"/>
        </w:numPr>
        <w:spacing w:line="360" w:lineRule="auto"/>
        <w:jc w:val="both"/>
        <w:rPr>
          <w:rFonts w:ascii="Times New Roman" w:hAnsi="Times New Roman" w:cs="Times New Roman"/>
          <w:bCs/>
          <w:sz w:val="32"/>
          <w:szCs w:val="32"/>
          <w:lang w:val="en-IN"/>
        </w:rPr>
      </w:pPr>
      <w:r w:rsidRPr="00A55E35">
        <w:rPr>
          <w:rFonts w:ascii="Times New Roman" w:hAnsi="Times New Roman" w:cs="Times New Roman"/>
          <w:bCs/>
          <w:sz w:val="32"/>
          <w:szCs w:val="32"/>
          <w:lang w:val="en-IN"/>
        </w:rPr>
        <w:t>In order to deal with the above problems, in this paper, we proposed a novel network for single hyperspectral super-resolution, namely Spatial-Spectral Feedback Network (SSFN).</w:t>
      </w:r>
    </w:p>
    <w:p w:rsidR="00000000" w:rsidRPr="00A55E35" w:rsidRDefault="00B63161" w:rsidP="00A55E35">
      <w:pPr>
        <w:numPr>
          <w:ilvl w:val="0"/>
          <w:numId w:val="45"/>
        </w:numPr>
        <w:spacing w:line="360" w:lineRule="auto"/>
        <w:jc w:val="both"/>
        <w:rPr>
          <w:rFonts w:ascii="Times New Roman" w:hAnsi="Times New Roman" w:cs="Times New Roman"/>
          <w:bCs/>
          <w:sz w:val="32"/>
          <w:szCs w:val="32"/>
          <w:lang w:val="en-IN"/>
        </w:rPr>
      </w:pPr>
      <w:r w:rsidRPr="00A55E35">
        <w:rPr>
          <w:rFonts w:ascii="Times New Roman" w:hAnsi="Times New Roman" w:cs="Times New Roman"/>
          <w:bCs/>
          <w:sz w:val="32"/>
          <w:szCs w:val="32"/>
          <w:lang w:val="en-IN"/>
        </w:rPr>
        <w:t xml:space="preserve">The differences </w:t>
      </w:r>
      <w:r w:rsidRPr="00A55E35">
        <w:rPr>
          <w:rFonts w:ascii="Times New Roman" w:hAnsi="Times New Roman" w:cs="Times New Roman"/>
          <w:bCs/>
          <w:sz w:val="32"/>
          <w:szCs w:val="32"/>
          <w:lang w:val="en-IN"/>
        </w:rPr>
        <w:t>in the number of spectral bands and imaging conditions will make it difficult to establish a unified deep network. Furthermore, it is easy to cause the over-fitting problem.</w:t>
      </w:r>
    </w:p>
    <w:p w:rsidR="00000000" w:rsidRPr="00A55E35" w:rsidRDefault="00B63161" w:rsidP="00A55E35">
      <w:pPr>
        <w:numPr>
          <w:ilvl w:val="0"/>
          <w:numId w:val="45"/>
        </w:numPr>
        <w:spacing w:line="360" w:lineRule="auto"/>
        <w:jc w:val="both"/>
        <w:rPr>
          <w:rFonts w:ascii="Times New Roman" w:hAnsi="Times New Roman" w:cs="Times New Roman"/>
          <w:bCs/>
          <w:sz w:val="32"/>
          <w:szCs w:val="32"/>
          <w:lang w:val="en-IN"/>
        </w:rPr>
      </w:pPr>
      <w:r w:rsidRPr="00A55E35">
        <w:rPr>
          <w:rFonts w:ascii="Times New Roman" w:hAnsi="Times New Roman" w:cs="Times New Roman"/>
          <w:bCs/>
          <w:sz w:val="32"/>
          <w:szCs w:val="32"/>
          <w:lang w:val="en-IN"/>
        </w:rPr>
        <w:t>. However, there are some drawbacks to these methods. Firstly, in the testing pro</w:t>
      </w:r>
      <w:r w:rsidRPr="00A55E35">
        <w:rPr>
          <w:rFonts w:ascii="Times New Roman" w:hAnsi="Times New Roman" w:cs="Times New Roman"/>
          <w:bCs/>
          <w:sz w:val="32"/>
          <w:szCs w:val="32"/>
          <w:lang w:val="en-IN"/>
        </w:rPr>
        <w:t xml:space="preserve">cess, they typically need to solve complex and time-consuming optimization problems. </w:t>
      </w:r>
    </w:p>
    <w:p w:rsidR="00000000" w:rsidRPr="00A55E35" w:rsidRDefault="00B63161" w:rsidP="00A55E35">
      <w:pPr>
        <w:numPr>
          <w:ilvl w:val="0"/>
          <w:numId w:val="45"/>
        </w:numPr>
        <w:spacing w:line="360" w:lineRule="auto"/>
        <w:jc w:val="both"/>
        <w:rPr>
          <w:rFonts w:ascii="Times New Roman" w:hAnsi="Times New Roman" w:cs="Times New Roman"/>
          <w:bCs/>
          <w:sz w:val="32"/>
          <w:szCs w:val="32"/>
          <w:lang w:val="en-IN"/>
        </w:rPr>
      </w:pPr>
      <w:r w:rsidRPr="00A55E35">
        <w:rPr>
          <w:rFonts w:ascii="Times New Roman" w:hAnsi="Times New Roman" w:cs="Times New Roman"/>
          <w:bCs/>
          <w:sz w:val="32"/>
          <w:szCs w:val="32"/>
          <w:lang w:val="en-IN"/>
        </w:rPr>
        <w:lastRenderedPageBreak/>
        <w:t>Image super-resolution is a ill-posed problem, which calls for additional prior (regulation) to constrain the reconstruction process.</w:t>
      </w:r>
    </w:p>
    <w:p w:rsidR="000B33B0" w:rsidRPr="00A55E35" w:rsidRDefault="006A300A" w:rsidP="00A55E35">
      <w:pPr>
        <w:spacing w:line="360" w:lineRule="auto"/>
        <w:jc w:val="both"/>
        <w:rPr>
          <w:rFonts w:ascii="Times New Roman" w:eastAsia="Times New Roman" w:hAnsi="Times New Roman" w:cs="Times New Roman"/>
          <w:sz w:val="32"/>
          <w:szCs w:val="32"/>
        </w:rPr>
      </w:pPr>
      <w:r w:rsidRPr="00A55E35">
        <w:rPr>
          <w:rFonts w:ascii="Times New Roman" w:hAnsi="Times New Roman" w:cs="Times New Roman"/>
          <w:b/>
          <w:sz w:val="36"/>
          <w:szCs w:val="36"/>
        </w:rPr>
        <w:t xml:space="preserve">2.2. PROPOSED </w:t>
      </w:r>
      <w:r w:rsidR="000B33B0" w:rsidRPr="00A55E35">
        <w:rPr>
          <w:rFonts w:ascii="Times New Roman" w:hAnsi="Times New Roman" w:cs="Times New Roman"/>
          <w:b/>
          <w:sz w:val="36"/>
          <w:szCs w:val="36"/>
        </w:rPr>
        <w:t xml:space="preserve">SYSTEM </w:t>
      </w:r>
    </w:p>
    <w:p w:rsidR="00A55E35" w:rsidRPr="00A55E35" w:rsidRDefault="00A55E35" w:rsidP="00A55E35">
      <w:pPr>
        <w:pStyle w:val="NormalWeb"/>
        <w:numPr>
          <w:ilvl w:val="0"/>
          <w:numId w:val="46"/>
        </w:numPr>
        <w:spacing w:before="0" w:beforeAutospacing="0" w:after="0" w:afterAutospacing="0" w:line="360" w:lineRule="auto"/>
        <w:ind w:left="284" w:firstLine="0"/>
        <w:jc w:val="both"/>
        <w:rPr>
          <w:sz w:val="32"/>
          <w:szCs w:val="32"/>
        </w:rPr>
      </w:pPr>
      <w:r w:rsidRPr="00A55E35">
        <w:rPr>
          <w:sz w:val="32"/>
          <w:szCs w:val="32"/>
        </w:rPr>
        <w:t>To exploit the redundancy and correlation in spectral domain, some approaches have been proposed by exploiting the sparsity, non-local similarity, superpixelguided self-similarity, clustering manifold structure , tensor and low-rank constraints .</w:t>
      </w:r>
    </w:p>
    <w:p w:rsidR="00A55E35" w:rsidRPr="00A55E35" w:rsidRDefault="00A55E35" w:rsidP="00A55E35">
      <w:pPr>
        <w:pStyle w:val="NormalWeb"/>
        <w:numPr>
          <w:ilvl w:val="0"/>
          <w:numId w:val="46"/>
        </w:numPr>
        <w:spacing w:before="0" w:beforeAutospacing="0" w:after="0" w:afterAutospacing="0" w:line="360" w:lineRule="auto"/>
        <w:ind w:left="284" w:firstLine="0"/>
        <w:jc w:val="both"/>
        <w:rPr>
          <w:sz w:val="32"/>
          <w:szCs w:val="32"/>
        </w:rPr>
      </w:pPr>
      <w:r w:rsidRPr="00A55E35">
        <w:rPr>
          <w:sz w:val="32"/>
          <w:szCs w:val="32"/>
        </w:rPr>
        <w:t>Comprehensive ablation studies demonstrate the effectiveness of each component and the fusion strategy used in the proposed method.</w:t>
      </w:r>
    </w:p>
    <w:p w:rsidR="00A55E35" w:rsidRPr="00A55E35" w:rsidRDefault="00A55E35" w:rsidP="00A55E35">
      <w:pPr>
        <w:pStyle w:val="NormalWeb"/>
        <w:numPr>
          <w:ilvl w:val="0"/>
          <w:numId w:val="46"/>
        </w:numPr>
        <w:spacing w:before="0" w:beforeAutospacing="0" w:after="0" w:afterAutospacing="0" w:line="360" w:lineRule="auto"/>
        <w:ind w:left="284" w:firstLine="0"/>
        <w:jc w:val="both"/>
        <w:rPr>
          <w:sz w:val="32"/>
          <w:szCs w:val="32"/>
        </w:rPr>
      </w:pPr>
      <w:r w:rsidRPr="00A55E35">
        <w:rPr>
          <w:sz w:val="32"/>
          <w:szCs w:val="32"/>
        </w:rPr>
        <w:t>The proposed SSPSR method contains four main components including Grouping Strategy (GS), Progressive Upsampling (PU), Parameter Sharing (PS), and Spectral Attention (SA).</w:t>
      </w:r>
    </w:p>
    <w:p w:rsidR="00BB3207" w:rsidRDefault="00A55E35" w:rsidP="00A55E35">
      <w:pPr>
        <w:pStyle w:val="NormalWeb"/>
        <w:numPr>
          <w:ilvl w:val="0"/>
          <w:numId w:val="46"/>
        </w:numPr>
        <w:spacing w:before="0" w:beforeAutospacing="0" w:after="0" w:afterAutospacing="0" w:line="360" w:lineRule="auto"/>
        <w:ind w:left="284" w:firstLine="0"/>
        <w:jc w:val="both"/>
        <w:rPr>
          <w:sz w:val="32"/>
          <w:szCs w:val="32"/>
        </w:rPr>
      </w:pPr>
      <w:r w:rsidRPr="00A55E35">
        <w:rPr>
          <w:sz w:val="32"/>
          <w:szCs w:val="32"/>
        </w:rPr>
        <w:t>In the proposed SSPSR method, in order to make the training process more efficient, we share the network parameters of each branch across all groups.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55E35" w:rsidRDefault="00B63161" w:rsidP="00A55E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5E35">
        <w:rPr>
          <w:rFonts w:ascii="Times New Roman" w:eastAsia="AdvGulliv-R" w:hAnsi="Times New Roman" w:cs="Times New Roman"/>
          <w:bCs/>
          <w:sz w:val="32"/>
          <w:szCs w:val="32"/>
          <w:lang w:val="en-IN"/>
        </w:rPr>
        <w:t>We observe that with the help of local-spectral grouping strategy, the spectral reconstruction performance is greatly improved compared with th</w:t>
      </w:r>
      <w:r w:rsidRPr="00A55E35">
        <w:rPr>
          <w:rFonts w:ascii="Times New Roman" w:eastAsia="AdvGulliv-R" w:hAnsi="Times New Roman" w:cs="Times New Roman"/>
          <w:bCs/>
          <w:sz w:val="32"/>
          <w:szCs w:val="32"/>
          <w:lang w:val="en-IN"/>
        </w:rPr>
        <w:t>e network without the grouping strategy (G=1).</w:t>
      </w:r>
    </w:p>
    <w:p w:rsidR="00000000" w:rsidRPr="00A55E35" w:rsidRDefault="00B63161" w:rsidP="00A55E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5E35">
        <w:rPr>
          <w:rFonts w:ascii="Times New Roman" w:eastAsia="AdvGulliv-R" w:hAnsi="Times New Roman" w:cs="Times New Roman"/>
          <w:bCs/>
          <w:sz w:val="32"/>
          <w:szCs w:val="32"/>
          <w:lang w:val="en-IN"/>
        </w:rPr>
        <w:t>In order to obtain the best performance, we carefully adjust the hyperparameters of these comparison methods. The bicubic interpolation is used as our baseline.</w:t>
      </w:r>
    </w:p>
    <w:p w:rsidR="00000000" w:rsidRPr="00A55E35" w:rsidRDefault="00B63161" w:rsidP="00A55E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5E35">
        <w:rPr>
          <w:rFonts w:ascii="Times New Roman" w:eastAsia="AdvGulliv-R" w:hAnsi="Times New Roman" w:cs="Times New Roman"/>
          <w:bCs/>
          <w:sz w:val="32"/>
          <w:szCs w:val="32"/>
          <w:lang w:val="en-IN"/>
        </w:rPr>
        <w:lastRenderedPageBreak/>
        <w:t>Through these approaches have achieved very go</w:t>
      </w:r>
      <w:r w:rsidRPr="00A55E35">
        <w:rPr>
          <w:rFonts w:ascii="Times New Roman" w:eastAsia="AdvGulliv-R" w:hAnsi="Times New Roman" w:cs="Times New Roman"/>
          <w:bCs/>
          <w:sz w:val="32"/>
          <w:szCs w:val="32"/>
          <w:lang w:val="en-IN"/>
        </w:rPr>
        <w:t>od performance, the co-registered auxiliary image with high-resolution is very arduous, which limit the progress of practical application.</w:t>
      </w:r>
    </w:p>
    <w:p w:rsidR="00000000" w:rsidRPr="00A55E35" w:rsidRDefault="00B63161" w:rsidP="00A55E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5E35">
        <w:rPr>
          <w:rFonts w:ascii="Times New Roman" w:eastAsia="AdvGulliv-R" w:hAnsi="Times New Roman" w:cs="Times New Roman"/>
          <w:bCs/>
          <w:sz w:val="32"/>
          <w:szCs w:val="32"/>
          <w:lang w:val="en-IN"/>
        </w:rPr>
        <w:t>Therefore, the performance of the super-resolution methods is heavily dependent on whether the designed prior can we</w:t>
      </w:r>
      <w:r w:rsidRPr="00A55E35">
        <w:rPr>
          <w:rFonts w:ascii="Times New Roman" w:eastAsia="AdvGulliv-R" w:hAnsi="Times New Roman" w:cs="Times New Roman"/>
          <w:bCs/>
          <w:sz w:val="32"/>
          <w:szCs w:val="32"/>
          <w:lang w:val="en-IN"/>
        </w:rPr>
        <w:t>ll characterize the observed data.</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40241" w:rsidRDefault="00B40241" w:rsidP="00E53AA4">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sz w:val="28"/>
                <w:szCs w:val="28"/>
              </w:rPr>
              <w:t>Hyperspectral image analysis techniques for the detection and classification of the early onset of plant disease and stress</w:t>
            </w:r>
          </w:p>
        </w:tc>
        <w:tc>
          <w:tcPr>
            <w:tcW w:w="3192" w:type="dxa"/>
          </w:tcPr>
          <w:p w:rsidR="000C407B" w:rsidRPr="00B40241" w:rsidRDefault="00B40241" w:rsidP="00B40241">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sz w:val="28"/>
                <w:szCs w:val="28"/>
              </w:rPr>
              <w:t xml:space="preserve">A. Lowe, N. Harrison, and A. P. French, </w:t>
            </w:r>
          </w:p>
        </w:tc>
        <w:tc>
          <w:tcPr>
            <w:tcW w:w="3192" w:type="dxa"/>
          </w:tcPr>
          <w:p w:rsidR="000C407B" w:rsidRPr="00B40241" w:rsidRDefault="00B40241" w:rsidP="00E53AA4">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color w:val="333333"/>
                <w:sz w:val="28"/>
                <w:szCs w:val="28"/>
                <w:shd w:val="clear" w:color="auto" w:fill="FFFFFF"/>
              </w:rPr>
              <w:t>This review explores how imaging techniques are being developed with a focus on deployment for crop monitoring methods.</w:t>
            </w:r>
          </w:p>
        </w:tc>
      </w:tr>
      <w:tr w:rsidR="000C407B" w:rsidTr="000C407B">
        <w:trPr>
          <w:trHeight w:val="2942"/>
        </w:trPr>
        <w:tc>
          <w:tcPr>
            <w:tcW w:w="3192" w:type="dxa"/>
          </w:tcPr>
          <w:p w:rsidR="000C407B" w:rsidRPr="00B40241" w:rsidRDefault="00B40241" w:rsidP="00E53AA4">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sz w:val="28"/>
                <w:szCs w:val="28"/>
              </w:rPr>
              <w:t>A minimum spanning forest-based method for noninvasive cancer detection with hyperspectral imaging</w:t>
            </w:r>
          </w:p>
        </w:tc>
        <w:tc>
          <w:tcPr>
            <w:tcW w:w="3192" w:type="dxa"/>
          </w:tcPr>
          <w:p w:rsidR="000C407B" w:rsidRPr="00B40241" w:rsidRDefault="00B40241" w:rsidP="00B40241">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sz w:val="28"/>
                <w:szCs w:val="28"/>
              </w:rPr>
              <w:t xml:space="preserve">R. Pike, G. Lu, D. Wang, Z. G. Chen, and B. Fei, </w:t>
            </w:r>
          </w:p>
        </w:tc>
        <w:tc>
          <w:tcPr>
            <w:tcW w:w="3192" w:type="dxa"/>
          </w:tcPr>
          <w:p w:rsidR="000C407B" w:rsidRPr="00B40241" w:rsidRDefault="00B40241" w:rsidP="00E53AA4">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color w:val="333333"/>
                <w:sz w:val="28"/>
                <w:szCs w:val="28"/>
                <w:shd w:val="clear" w:color="auto" w:fill="FFFFFF"/>
              </w:rPr>
              <w:t>A support vector machine classifier is trained to create a pixel-wise classification probability map of cancerous and healthy tissue.</w:t>
            </w:r>
          </w:p>
        </w:tc>
      </w:tr>
      <w:tr w:rsidR="000C407B" w:rsidTr="000C407B">
        <w:tc>
          <w:tcPr>
            <w:tcW w:w="3192" w:type="dxa"/>
          </w:tcPr>
          <w:p w:rsidR="000C407B" w:rsidRPr="00B40241" w:rsidRDefault="00B40241" w:rsidP="00E53AA4">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sz w:val="28"/>
                <w:szCs w:val="28"/>
              </w:rPr>
              <w:t>Estimating high-resolution urban surface temperature using a hyperspectral thermal mixing (htm) approach</w:t>
            </w:r>
          </w:p>
        </w:tc>
        <w:tc>
          <w:tcPr>
            <w:tcW w:w="3192" w:type="dxa"/>
          </w:tcPr>
          <w:p w:rsidR="000C407B" w:rsidRPr="00B40241" w:rsidRDefault="00B40241" w:rsidP="00B40241">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sz w:val="28"/>
                <w:szCs w:val="28"/>
              </w:rPr>
              <w:t xml:space="preserve">K. Liu, H. Su, and X. Li, </w:t>
            </w:r>
          </w:p>
        </w:tc>
        <w:tc>
          <w:tcPr>
            <w:tcW w:w="3192" w:type="dxa"/>
          </w:tcPr>
          <w:p w:rsidR="000C407B" w:rsidRPr="00B40241" w:rsidRDefault="00B40241" w:rsidP="00E53AA4">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color w:val="333333"/>
                <w:sz w:val="28"/>
                <w:szCs w:val="28"/>
                <w:shd w:val="clear" w:color="auto" w:fill="FFFFFF"/>
              </w:rPr>
              <w:t>In this paper, a simple method that uses hyperspectral spectral mixture analysis (SMA) to estimate fine resolution urban LST is presented.</w:t>
            </w:r>
          </w:p>
        </w:tc>
      </w:tr>
      <w:tr w:rsidR="000C407B" w:rsidTr="000C407B">
        <w:tc>
          <w:tcPr>
            <w:tcW w:w="3192" w:type="dxa"/>
          </w:tcPr>
          <w:p w:rsidR="000C407B" w:rsidRPr="00B40241" w:rsidRDefault="00B40241" w:rsidP="00E53AA4">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sz w:val="28"/>
                <w:szCs w:val="28"/>
              </w:rPr>
              <w:lastRenderedPageBreak/>
              <w:t>Super-resolution reconstruction of hyperspectral images</w:t>
            </w:r>
          </w:p>
        </w:tc>
        <w:tc>
          <w:tcPr>
            <w:tcW w:w="3192" w:type="dxa"/>
          </w:tcPr>
          <w:p w:rsidR="000C407B" w:rsidRPr="00B40241" w:rsidRDefault="00B40241" w:rsidP="00B40241">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sz w:val="28"/>
                <w:szCs w:val="28"/>
              </w:rPr>
              <w:t xml:space="preserve">T. Akgun, Y. Altunbasak, and R. M. Mersereau, </w:t>
            </w:r>
          </w:p>
        </w:tc>
        <w:tc>
          <w:tcPr>
            <w:tcW w:w="3192" w:type="dxa"/>
          </w:tcPr>
          <w:p w:rsidR="000C407B" w:rsidRPr="00B40241" w:rsidRDefault="00B40241" w:rsidP="00E53AA4">
            <w:pPr>
              <w:tabs>
                <w:tab w:val="left" w:pos="720"/>
              </w:tabs>
              <w:spacing w:after="100" w:line="360" w:lineRule="auto"/>
              <w:jc w:val="both"/>
              <w:rPr>
                <w:rFonts w:ascii="Times New Roman" w:hAnsi="Times New Roman" w:cs="Times New Roman"/>
                <w:sz w:val="28"/>
                <w:szCs w:val="28"/>
              </w:rPr>
            </w:pPr>
            <w:r w:rsidRPr="00B40241">
              <w:rPr>
                <w:rFonts w:ascii="Times New Roman" w:hAnsi="Times New Roman" w:cs="Times New Roman"/>
                <w:color w:val="333333"/>
                <w:sz w:val="28"/>
                <w:szCs w:val="28"/>
                <w:shd w:val="clear" w:color="auto" w:fill="FFFFFF"/>
              </w:rPr>
              <w:t> In this paper, we introduce a novel super-resolution method for hyperspectral images.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506D36" w:rsidRPr="00506D36" w:rsidRDefault="00506D36" w:rsidP="00506D36"/>
    <w:p w:rsidR="00305BF0" w:rsidRPr="00D81E16" w:rsidRDefault="00305BF0" w:rsidP="00506D3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506D36" w:rsidRDefault="00405E73" w:rsidP="00E53AA4">
      <w:pPr>
        <w:spacing w:after="0" w:line="360" w:lineRule="auto"/>
        <w:jc w:val="both"/>
        <w:rPr>
          <w:rFonts w:ascii="Times New Roman" w:hAnsi="Times New Roman" w:cs="Times New Roman"/>
          <w:b/>
          <w:sz w:val="40"/>
          <w:szCs w:val="40"/>
        </w:rPr>
      </w:pPr>
      <w:r w:rsidRPr="00506D36">
        <w:rPr>
          <w:rFonts w:ascii="Times New Roman" w:hAnsi="Times New Roman" w:cs="Times New Roman"/>
          <w:b/>
          <w:sz w:val="40"/>
          <w:szCs w:val="40"/>
        </w:rPr>
        <w:t>SYSTEM ARCHICTURE</w:t>
      </w:r>
    </w:p>
    <w:p w:rsidR="00D81E16" w:rsidRDefault="003333E7" w:rsidP="00E53AA4">
      <w:pPr>
        <w:spacing w:after="0" w:line="360" w:lineRule="auto"/>
        <w:jc w:val="both"/>
        <w:rPr>
          <w:rFonts w:ascii="Times New Roman" w:hAnsi="Times New Roman" w:cs="Times New Roman"/>
        </w:rPr>
      </w:pPr>
      <w:r w:rsidRPr="003333E7">
        <w:rPr>
          <w:rFonts w:ascii="Times New Roman" w:hAnsi="Times New Roman" w:cs="Times New Roman"/>
        </w:rPr>
        <w:drawing>
          <wp:inline distT="0" distB="0" distL="0" distR="0">
            <wp:extent cx="5943600" cy="5257800"/>
            <wp:effectExtent l="19050" t="0" r="0"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5257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506D36" w:rsidRDefault="00506D36" w:rsidP="00E53AA4">
      <w:pPr>
        <w:tabs>
          <w:tab w:val="left" w:pos="1309"/>
          <w:tab w:val="center" w:pos="4680"/>
        </w:tabs>
        <w:spacing w:line="360" w:lineRule="auto"/>
        <w:jc w:val="both"/>
        <w:rPr>
          <w:rFonts w:ascii="Times New Roman" w:hAnsi="Times New Roman" w:cs="Times New Roman"/>
          <w:b/>
          <w:sz w:val="28"/>
          <w:szCs w:val="28"/>
        </w:rPr>
      </w:pPr>
    </w:p>
    <w:p w:rsidR="00506D36" w:rsidRDefault="00506D36"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07CC2" w:rsidRPr="00107CC2" w:rsidRDefault="00107CC2" w:rsidP="00107CC2">
      <w:pPr>
        <w:pStyle w:val="BodyText"/>
        <w:rPr>
          <w:bCs/>
          <w:iCs/>
          <w:sz w:val="32"/>
          <w:szCs w:val="32"/>
          <w:lang w:val="en-IN"/>
        </w:rPr>
      </w:pPr>
      <w:r w:rsidRPr="00107CC2">
        <w:rPr>
          <w:bCs/>
          <w:iCs/>
          <w:sz w:val="32"/>
          <w:szCs w:val="32"/>
          <w:lang w:val="en-IN"/>
        </w:rPr>
        <w:t xml:space="preserve">    In this paper, we propose a novel network for single hyperspectral image super-resolution called Spatial-Spectral Feedback Network (SSFN), which can faithfully reconstruct a SR hyperspectral image by enhancing low-level localspectral representations with the high-level global-spectral ones. In particular, in order to explore the spatial and spectral correlation characteristic of hyperspectral data, we carefully designed a Spatial-Spectral Feedback Block (SSFB) to handle the feedback information flow as well as the feature reuse. In addition, such recurrent structure with feedback connections requires only few parameters, which makes it possible to obtain stable training results under small data. The comprehensive experimental results on three public hyperspectral datasets have demonstrated that the proposed SSFN not only achieves the best performance in terms of some commonly used objective indicators, but also generates more clear high-resolution images in comparison with the state-of-the-art methods.</w:t>
      </w:r>
      <w:r w:rsidRPr="00107CC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07CC2" w:rsidRDefault="00107CC2" w:rsidP="00E53AA4">
      <w:pPr>
        <w:pStyle w:val="BodyText"/>
        <w:rPr>
          <w:b/>
          <w:iCs/>
          <w:sz w:val="28"/>
          <w:szCs w:val="28"/>
        </w:rPr>
      </w:pPr>
    </w:p>
    <w:p w:rsidR="00107CC2" w:rsidRDefault="00107CC2" w:rsidP="00E53AA4">
      <w:pPr>
        <w:pStyle w:val="BodyText"/>
        <w:rPr>
          <w:b/>
          <w:iCs/>
          <w:sz w:val="28"/>
          <w:szCs w:val="28"/>
        </w:rPr>
      </w:pPr>
    </w:p>
    <w:p w:rsidR="00107CC2" w:rsidRDefault="00107CC2" w:rsidP="00E53AA4">
      <w:pPr>
        <w:pStyle w:val="BodyText"/>
        <w:rPr>
          <w:b/>
          <w:iCs/>
          <w:sz w:val="28"/>
          <w:szCs w:val="28"/>
        </w:rPr>
      </w:pPr>
    </w:p>
    <w:p w:rsidR="00107CC2" w:rsidRDefault="00107CC2" w:rsidP="00E53AA4">
      <w:pPr>
        <w:pStyle w:val="BodyText"/>
        <w:rPr>
          <w:b/>
          <w:iCs/>
          <w:sz w:val="28"/>
          <w:szCs w:val="28"/>
        </w:rPr>
      </w:pPr>
    </w:p>
    <w:p w:rsidR="00107CC2" w:rsidRDefault="00107CC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07CC2" w:rsidRDefault="00B63161" w:rsidP="00107CC2">
      <w:pPr>
        <w:pStyle w:val="BodyText"/>
        <w:numPr>
          <w:ilvl w:val="0"/>
          <w:numId w:val="42"/>
        </w:numPr>
        <w:rPr>
          <w:sz w:val="32"/>
          <w:szCs w:val="32"/>
          <w:lang w:val="en-IN"/>
        </w:rPr>
      </w:pPr>
      <w:r w:rsidRPr="00107CC2">
        <w:rPr>
          <w:sz w:val="32"/>
          <w:szCs w:val="32"/>
          <w:lang w:val="en-IN"/>
        </w:rPr>
        <w:t>[1] A. Lowe, N. Harrison, and A. P. French, “Hyperspectral image analysis tec</w:t>
      </w:r>
      <w:r w:rsidRPr="00107CC2">
        <w:rPr>
          <w:sz w:val="32"/>
          <w:szCs w:val="32"/>
          <w:lang w:val="en-IN"/>
        </w:rPr>
        <w:t xml:space="preserve">hniques for the detection and classification of the early onset of plant disease and stress,” Plant methods, vol. 13, no. 1, pp. 1–12, 2017. </w:t>
      </w:r>
    </w:p>
    <w:p w:rsidR="00000000" w:rsidRPr="00107CC2" w:rsidRDefault="00B63161" w:rsidP="00107CC2">
      <w:pPr>
        <w:pStyle w:val="BodyText"/>
        <w:numPr>
          <w:ilvl w:val="0"/>
          <w:numId w:val="42"/>
        </w:numPr>
        <w:rPr>
          <w:sz w:val="32"/>
          <w:szCs w:val="32"/>
          <w:lang w:val="en-IN"/>
        </w:rPr>
      </w:pPr>
      <w:r w:rsidRPr="00107CC2">
        <w:rPr>
          <w:sz w:val="32"/>
          <w:szCs w:val="32"/>
          <w:lang w:val="en-IN"/>
        </w:rPr>
        <w:t>[2] R. Pike, G. Lu, D. Wang, Z. G. Chen, and B. Fei, “A minimum spanning forest-based method for noninvasive canc</w:t>
      </w:r>
      <w:r w:rsidRPr="00107CC2">
        <w:rPr>
          <w:sz w:val="32"/>
          <w:szCs w:val="32"/>
          <w:lang w:val="en-IN"/>
        </w:rPr>
        <w:t xml:space="preserve">er detection with hyperspectral imaging,” IEEE Transactions on Biomedical Engineering, vol. 63, no. 3, pp. 653–663, 2015. </w:t>
      </w:r>
    </w:p>
    <w:p w:rsidR="00000000" w:rsidRPr="00107CC2" w:rsidRDefault="00B63161" w:rsidP="00107CC2">
      <w:pPr>
        <w:pStyle w:val="BodyText"/>
        <w:numPr>
          <w:ilvl w:val="0"/>
          <w:numId w:val="42"/>
        </w:numPr>
        <w:rPr>
          <w:sz w:val="32"/>
          <w:szCs w:val="32"/>
          <w:lang w:val="en-IN"/>
        </w:rPr>
      </w:pPr>
      <w:r w:rsidRPr="00107CC2">
        <w:rPr>
          <w:sz w:val="32"/>
          <w:szCs w:val="32"/>
          <w:lang w:val="en-IN"/>
        </w:rPr>
        <w:t>[3] K. Liu, H. Su, and X. Li, “Estimating high-resolution urban surface temperature using a hyperspectral thermal mixing (htm) appro</w:t>
      </w:r>
      <w:r w:rsidRPr="00107CC2">
        <w:rPr>
          <w:sz w:val="32"/>
          <w:szCs w:val="32"/>
          <w:lang w:val="en-IN"/>
        </w:rPr>
        <w:t xml:space="preserve">ach,” IEEE Journal of Selected Topics in Applied Earth Observations and Remote Sensing, vol. 9, no. 2, pp. 804–815, 2015. </w:t>
      </w:r>
    </w:p>
    <w:p w:rsidR="00000000" w:rsidRPr="00107CC2" w:rsidRDefault="00B63161" w:rsidP="00107CC2">
      <w:pPr>
        <w:pStyle w:val="BodyText"/>
        <w:numPr>
          <w:ilvl w:val="0"/>
          <w:numId w:val="42"/>
        </w:numPr>
        <w:rPr>
          <w:sz w:val="32"/>
          <w:szCs w:val="32"/>
          <w:lang w:val="en-IN"/>
        </w:rPr>
      </w:pPr>
      <w:r w:rsidRPr="00107CC2">
        <w:rPr>
          <w:sz w:val="32"/>
          <w:szCs w:val="32"/>
          <w:lang w:val="en-IN"/>
        </w:rPr>
        <w:t>[4] T. Akgun, Y. Altunbasak, and R. M. Mersereau, “Super-resolution reconstruction of hyperspectral images,” IEEE Transactions on Im</w:t>
      </w:r>
      <w:r w:rsidRPr="00107CC2">
        <w:rPr>
          <w:sz w:val="32"/>
          <w:szCs w:val="32"/>
          <w:lang w:val="en-IN"/>
        </w:rPr>
        <w:t xml:space="preserve">age Processing, vol. 14, no. 11, pp. 1860–1875, 2005. </w:t>
      </w:r>
    </w:p>
    <w:p w:rsidR="00000000" w:rsidRPr="00107CC2" w:rsidRDefault="00B63161" w:rsidP="00107CC2">
      <w:pPr>
        <w:pStyle w:val="BodyText"/>
        <w:numPr>
          <w:ilvl w:val="0"/>
          <w:numId w:val="42"/>
        </w:numPr>
        <w:rPr>
          <w:sz w:val="32"/>
          <w:szCs w:val="32"/>
          <w:lang w:val="en-IN"/>
        </w:rPr>
      </w:pPr>
      <w:r w:rsidRPr="00107CC2">
        <w:rPr>
          <w:sz w:val="32"/>
          <w:szCs w:val="32"/>
          <w:lang w:val="en-IN"/>
        </w:rPr>
        <w:t>[5] N. Yokoya, C. Grohnfeldt, and J. Chanussot, “Hyperspectral and multispectral data fusion: A comparative review of the recent literature,” IEEE Geoscience and Remote Sensing Magazine, vol. 5, no. 2</w:t>
      </w:r>
      <w:r w:rsidRPr="00107CC2">
        <w:rPr>
          <w:sz w:val="32"/>
          <w:szCs w:val="32"/>
          <w:lang w:val="en-IN"/>
        </w:rPr>
        <w:t xml:space="preserve">, pp. 29– 56, 2017. </w:t>
      </w:r>
    </w:p>
    <w:p w:rsidR="00000000" w:rsidRPr="00107CC2" w:rsidRDefault="00B63161" w:rsidP="00107CC2">
      <w:pPr>
        <w:pStyle w:val="BodyText"/>
        <w:numPr>
          <w:ilvl w:val="0"/>
          <w:numId w:val="42"/>
        </w:numPr>
        <w:rPr>
          <w:sz w:val="32"/>
          <w:szCs w:val="32"/>
          <w:lang w:val="en-IN"/>
        </w:rPr>
      </w:pPr>
      <w:r w:rsidRPr="00107CC2">
        <w:rPr>
          <w:sz w:val="32"/>
          <w:szCs w:val="32"/>
          <w:lang w:val="en-IN"/>
        </w:rPr>
        <w:lastRenderedPageBreak/>
        <w:t xml:space="preserve">[6] N. Akhtar, F. Shafait, and A. Mian, “Bayesian sparse representation for hyperspectral image super resolution,” in 2015 IEEE Conference on Computer Vision and Pattern Recognition (CVPR), 2015, pp. 3631– 3640. </w:t>
      </w:r>
    </w:p>
    <w:p w:rsidR="00000000" w:rsidRPr="00107CC2" w:rsidRDefault="00B63161" w:rsidP="00107CC2">
      <w:pPr>
        <w:pStyle w:val="BodyText"/>
        <w:numPr>
          <w:ilvl w:val="0"/>
          <w:numId w:val="42"/>
        </w:numPr>
        <w:rPr>
          <w:sz w:val="32"/>
          <w:szCs w:val="32"/>
          <w:lang w:val="en-IN"/>
        </w:rPr>
      </w:pPr>
      <w:r w:rsidRPr="00107CC2">
        <w:rPr>
          <w:sz w:val="32"/>
          <w:szCs w:val="32"/>
          <w:lang w:val="en-IN"/>
        </w:rPr>
        <w:t xml:space="preserve">[7] S. Li, R. Dian, </w:t>
      </w:r>
      <w:r w:rsidRPr="00107CC2">
        <w:rPr>
          <w:sz w:val="32"/>
          <w:szCs w:val="32"/>
          <w:lang w:val="en-IN"/>
        </w:rPr>
        <w:t xml:space="preserve">L. Fang, and J. M. Bioucas-Dias, “Fusing hyperspectral and multispectral images via coupled sparse tensor factorization,” IEEE Transactions on Image Processing, vol. 27, no. 8, pp. 4118–4130, 2018. </w:t>
      </w:r>
    </w:p>
    <w:p w:rsidR="00000000" w:rsidRPr="00107CC2" w:rsidRDefault="00B63161" w:rsidP="00107CC2">
      <w:pPr>
        <w:pStyle w:val="BodyText"/>
        <w:numPr>
          <w:ilvl w:val="0"/>
          <w:numId w:val="42"/>
        </w:numPr>
        <w:rPr>
          <w:sz w:val="32"/>
          <w:szCs w:val="32"/>
          <w:lang w:val="en-IN"/>
        </w:rPr>
      </w:pPr>
      <w:r w:rsidRPr="00107CC2">
        <w:rPr>
          <w:sz w:val="32"/>
          <w:szCs w:val="32"/>
          <w:lang w:val="en-IN"/>
        </w:rPr>
        <w:t>[8] Y. Chang, L. Yan, H. Fang, S. Zhong, and W. Liao, “H</w:t>
      </w:r>
      <w:r w:rsidRPr="00107CC2">
        <w:rPr>
          <w:sz w:val="32"/>
          <w:szCs w:val="32"/>
          <w:lang w:val="en-IN"/>
        </w:rPr>
        <w:t xml:space="preserve">si-denet: Hyperspectral image restoration via convolutional neural network,” IEEE Transactions on Geoscience and Remote Sensing, vol. 57, no. 2, pp. 667–682, 2019. </w:t>
      </w:r>
    </w:p>
    <w:p w:rsidR="00000000" w:rsidRPr="00107CC2" w:rsidRDefault="00B63161" w:rsidP="00107CC2">
      <w:pPr>
        <w:pStyle w:val="BodyText"/>
        <w:numPr>
          <w:ilvl w:val="0"/>
          <w:numId w:val="42"/>
        </w:numPr>
        <w:rPr>
          <w:sz w:val="32"/>
          <w:szCs w:val="32"/>
          <w:lang w:val="en-IN"/>
        </w:rPr>
      </w:pPr>
      <w:r w:rsidRPr="00107CC2">
        <w:rPr>
          <w:sz w:val="32"/>
          <w:szCs w:val="32"/>
          <w:lang w:val="en-IN"/>
        </w:rPr>
        <w:t>[9] O. Sidorov and J. Yngve Hardeberg, “Deep hyperspectral prior: Singleimage denoising, i</w:t>
      </w:r>
      <w:r w:rsidRPr="00107CC2">
        <w:rPr>
          <w:sz w:val="32"/>
          <w:szCs w:val="32"/>
          <w:lang w:val="en-IN"/>
        </w:rPr>
        <w:t xml:space="preserve">npainting, super-resolution,” in Proceedings of the IEEE/CVF International Conference on Computer Vision Workshops, 2019, pp. 0–0. </w:t>
      </w:r>
    </w:p>
    <w:p w:rsidR="00000000" w:rsidRPr="00107CC2" w:rsidRDefault="00B63161" w:rsidP="00107CC2">
      <w:pPr>
        <w:pStyle w:val="BodyText"/>
        <w:numPr>
          <w:ilvl w:val="0"/>
          <w:numId w:val="42"/>
        </w:numPr>
        <w:rPr>
          <w:sz w:val="32"/>
          <w:szCs w:val="32"/>
          <w:lang w:val="en-IN"/>
        </w:rPr>
      </w:pPr>
      <w:r w:rsidRPr="00107CC2">
        <w:rPr>
          <w:sz w:val="32"/>
          <w:szCs w:val="32"/>
          <w:lang w:val="en-IN"/>
        </w:rPr>
        <w:t>[10] Q. Xie, M. Zhou, Q. Zhao, D. Meng, W. Zuo, and Z. Xu, “Multispectral and hyperspectral image fusion by ms/hs fusion ne</w:t>
      </w:r>
      <w:r w:rsidRPr="00107CC2">
        <w:rPr>
          <w:sz w:val="32"/>
          <w:szCs w:val="32"/>
          <w:lang w:val="en-IN"/>
        </w:rPr>
        <w:t xml:space="preserve">t,” in Proceedings of the IEEE/CVF Conference on Computer Vision and Pattern Recognition, 2019, pp. 1585–1594.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161" w:rsidRDefault="00B63161" w:rsidP="003654DF">
      <w:pPr>
        <w:spacing w:after="0" w:line="240" w:lineRule="auto"/>
      </w:pPr>
      <w:r>
        <w:separator/>
      </w:r>
    </w:p>
  </w:endnote>
  <w:endnote w:type="continuationSeparator" w:id="1">
    <w:p w:rsidR="00B63161" w:rsidRDefault="00B6316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161" w:rsidRDefault="00B63161" w:rsidP="003654DF">
      <w:pPr>
        <w:spacing w:after="0" w:line="240" w:lineRule="auto"/>
      </w:pPr>
      <w:r>
        <w:separator/>
      </w:r>
    </w:p>
  </w:footnote>
  <w:footnote w:type="continuationSeparator" w:id="1">
    <w:p w:rsidR="00B63161" w:rsidRDefault="00B6316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52B02">
        <w:pPr>
          <w:pStyle w:val="Header"/>
          <w:jc w:val="right"/>
        </w:pPr>
        <w:fldSimple w:instr=" PAGE   \* MERGEFORMAT ">
          <w:r w:rsidR="003333E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1C699C"/>
    <w:multiLevelType w:val="hybridMultilevel"/>
    <w:tmpl w:val="C792A23E"/>
    <w:lvl w:ilvl="0" w:tplc="C6A6824E">
      <w:start w:val="1"/>
      <w:numFmt w:val="bullet"/>
      <w:lvlText w:val=""/>
      <w:lvlJc w:val="left"/>
      <w:pPr>
        <w:tabs>
          <w:tab w:val="num" w:pos="720"/>
        </w:tabs>
        <w:ind w:left="720" w:hanging="360"/>
      </w:pPr>
      <w:rPr>
        <w:rFonts w:ascii="Wingdings 2" w:hAnsi="Wingdings 2" w:hint="default"/>
      </w:rPr>
    </w:lvl>
    <w:lvl w:ilvl="1" w:tplc="8594FBAC" w:tentative="1">
      <w:start w:val="1"/>
      <w:numFmt w:val="bullet"/>
      <w:lvlText w:val=""/>
      <w:lvlJc w:val="left"/>
      <w:pPr>
        <w:tabs>
          <w:tab w:val="num" w:pos="1440"/>
        </w:tabs>
        <w:ind w:left="1440" w:hanging="360"/>
      </w:pPr>
      <w:rPr>
        <w:rFonts w:ascii="Wingdings 2" w:hAnsi="Wingdings 2" w:hint="default"/>
      </w:rPr>
    </w:lvl>
    <w:lvl w:ilvl="2" w:tplc="BE14A49A" w:tentative="1">
      <w:start w:val="1"/>
      <w:numFmt w:val="bullet"/>
      <w:lvlText w:val=""/>
      <w:lvlJc w:val="left"/>
      <w:pPr>
        <w:tabs>
          <w:tab w:val="num" w:pos="2160"/>
        </w:tabs>
        <w:ind w:left="2160" w:hanging="360"/>
      </w:pPr>
      <w:rPr>
        <w:rFonts w:ascii="Wingdings 2" w:hAnsi="Wingdings 2" w:hint="default"/>
      </w:rPr>
    </w:lvl>
    <w:lvl w:ilvl="3" w:tplc="4FC466D2" w:tentative="1">
      <w:start w:val="1"/>
      <w:numFmt w:val="bullet"/>
      <w:lvlText w:val=""/>
      <w:lvlJc w:val="left"/>
      <w:pPr>
        <w:tabs>
          <w:tab w:val="num" w:pos="2880"/>
        </w:tabs>
        <w:ind w:left="2880" w:hanging="360"/>
      </w:pPr>
      <w:rPr>
        <w:rFonts w:ascii="Wingdings 2" w:hAnsi="Wingdings 2" w:hint="default"/>
      </w:rPr>
    </w:lvl>
    <w:lvl w:ilvl="4" w:tplc="DFF2E2AE" w:tentative="1">
      <w:start w:val="1"/>
      <w:numFmt w:val="bullet"/>
      <w:lvlText w:val=""/>
      <w:lvlJc w:val="left"/>
      <w:pPr>
        <w:tabs>
          <w:tab w:val="num" w:pos="3600"/>
        </w:tabs>
        <w:ind w:left="3600" w:hanging="360"/>
      </w:pPr>
      <w:rPr>
        <w:rFonts w:ascii="Wingdings 2" w:hAnsi="Wingdings 2" w:hint="default"/>
      </w:rPr>
    </w:lvl>
    <w:lvl w:ilvl="5" w:tplc="BF12A58A" w:tentative="1">
      <w:start w:val="1"/>
      <w:numFmt w:val="bullet"/>
      <w:lvlText w:val=""/>
      <w:lvlJc w:val="left"/>
      <w:pPr>
        <w:tabs>
          <w:tab w:val="num" w:pos="4320"/>
        </w:tabs>
        <w:ind w:left="4320" w:hanging="360"/>
      </w:pPr>
      <w:rPr>
        <w:rFonts w:ascii="Wingdings 2" w:hAnsi="Wingdings 2" w:hint="default"/>
      </w:rPr>
    </w:lvl>
    <w:lvl w:ilvl="6" w:tplc="371C80A6" w:tentative="1">
      <w:start w:val="1"/>
      <w:numFmt w:val="bullet"/>
      <w:lvlText w:val=""/>
      <w:lvlJc w:val="left"/>
      <w:pPr>
        <w:tabs>
          <w:tab w:val="num" w:pos="5040"/>
        </w:tabs>
        <w:ind w:left="5040" w:hanging="360"/>
      </w:pPr>
      <w:rPr>
        <w:rFonts w:ascii="Wingdings 2" w:hAnsi="Wingdings 2" w:hint="default"/>
      </w:rPr>
    </w:lvl>
    <w:lvl w:ilvl="7" w:tplc="FAB80392" w:tentative="1">
      <w:start w:val="1"/>
      <w:numFmt w:val="bullet"/>
      <w:lvlText w:val=""/>
      <w:lvlJc w:val="left"/>
      <w:pPr>
        <w:tabs>
          <w:tab w:val="num" w:pos="5760"/>
        </w:tabs>
        <w:ind w:left="5760" w:hanging="360"/>
      </w:pPr>
      <w:rPr>
        <w:rFonts w:ascii="Wingdings 2" w:hAnsi="Wingdings 2" w:hint="default"/>
      </w:rPr>
    </w:lvl>
    <w:lvl w:ilvl="8" w:tplc="6FAEF16C"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7B3F26"/>
    <w:multiLevelType w:val="hybridMultilevel"/>
    <w:tmpl w:val="BB38E98C"/>
    <w:lvl w:ilvl="0" w:tplc="354E4DC4">
      <w:start w:val="1"/>
      <w:numFmt w:val="bullet"/>
      <w:lvlText w:val=""/>
      <w:lvlJc w:val="left"/>
      <w:pPr>
        <w:tabs>
          <w:tab w:val="num" w:pos="720"/>
        </w:tabs>
        <w:ind w:left="720" w:hanging="360"/>
      </w:pPr>
      <w:rPr>
        <w:rFonts w:ascii="Wingdings 2" w:hAnsi="Wingdings 2" w:hint="default"/>
      </w:rPr>
    </w:lvl>
    <w:lvl w:ilvl="1" w:tplc="CDEC7BF8" w:tentative="1">
      <w:start w:val="1"/>
      <w:numFmt w:val="bullet"/>
      <w:lvlText w:val=""/>
      <w:lvlJc w:val="left"/>
      <w:pPr>
        <w:tabs>
          <w:tab w:val="num" w:pos="1440"/>
        </w:tabs>
        <w:ind w:left="1440" w:hanging="360"/>
      </w:pPr>
      <w:rPr>
        <w:rFonts w:ascii="Wingdings 2" w:hAnsi="Wingdings 2" w:hint="default"/>
      </w:rPr>
    </w:lvl>
    <w:lvl w:ilvl="2" w:tplc="58B0AEBC" w:tentative="1">
      <w:start w:val="1"/>
      <w:numFmt w:val="bullet"/>
      <w:lvlText w:val=""/>
      <w:lvlJc w:val="left"/>
      <w:pPr>
        <w:tabs>
          <w:tab w:val="num" w:pos="2160"/>
        </w:tabs>
        <w:ind w:left="2160" w:hanging="360"/>
      </w:pPr>
      <w:rPr>
        <w:rFonts w:ascii="Wingdings 2" w:hAnsi="Wingdings 2" w:hint="default"/>
      </w:rPr>
    </w:lvl>
    <w:lvl w:ilvl="3" w:tplc="D6DEA576" w:tentative="1">
      <w:start w:val="1"/>
      <w:numFmt w:val="bullet"/>
      <w:lvlText w:val=""/>
      <w:lvlJc w:val="left"/>
      <w:pPr>
        <w:tabs>
          <w:tab w:val="num" w:pos="2880"/>
        </w:tabs>
        <w:ind w:left="2880" w:hanging="360"/>
      </w:pPr>
      <w:rPr>
        <w:rFonts w:ascii="Wingdings 2" w:hAnsi="Wingdings 2" w:hint="default"/>
      </w:rPr>
    </w:lvl>
    <w:lvl w:ilvl="4" w:tplc="349EEE8E" w:tentative="1">
      <w:start w:val="1"/>
      <w:numFmt w:val="bullet"/>
      <w:lvlText w:val=""/>
      <w:lvlJc w:val="left"/>
      <w:pPr>
        <w:tabs>
          <w:tab w:val="num" w:pos="3600"/>
        </w:tabs>
        <w:ind w:left="3600" w:hanging="360"/>
      </w:pPr>
      <w:rPr>
        <w:rFonts w:ascii="Wingdings 2" w:hAnsi="Wingdings 2" w:hint="default"/>
      </w:rPr>
    </w:lvl>
    <w:lvl w:ilvl="5" w:tplc="44502E04" w:tentative="1">
      <w:start w:val="1"/>
      <w:numFmt w:val="bullet"/>
      <w:lvlText w:val=""/>
      <w:lvlJc w:val="left"/>
      <w:pPr>
        <w:tabs>
          <w:tab w:val="num" w:pos="4320"/>
        </w:tabs>
        <w:ind w:left="4320" w:hanging="360"/>
      </w:pPr>
      <w:rPr>
        <w:rFonts w:ascii="Wingdings 2" w:hAnsi="Wingdings 2" w:hint="default"/>
      </w:rPr>
    </w:lvl>
    <w:lvl w:ilvl="6" w:tplc="988CBFF4" w:tentative="1">
      <w:start w:val="1"/>
      <w:numFmt w:val="bullet"/>
      <w:lvlText w:val=""/>
      <w:lvlJc w:val="left"/>
      <w:pPr>
        <w:tabs>
          <w:tab w:val="num" w:pos="5040"/>
        </w:tabs>
        <w:ind w:left="5040" w:hanging="360"/>
      </w:pPr>
      <w:rPr>
        <w:rFonts w:ascii="Wingdings 2" w:hAnsi="Wingdings 2" w:hint="default"/>
      </w:rPr>
    </w:lvl>
    <w:lvl w:ilvl="7" w:tplc="941693C8" w:tentative="1">
      <w:start w:val="1"/>
      <w:numFmt w:val="bullet"/>
      <w:lvlText w:val=""/>
      <w:lvlJc w:val="left"/>
      <w:pPr>
        <w:tabs>
          <w:tab w:val="num" w:pos="5760"/>
        </w:tabs>
        <w:ind w:left="5760" w:hanging="360"/>
      </w:pPr>
      <w:rPr>
        <w:rFonts w:ascii="Wingdings 2" w:hAnsi="Wingdings 2" w:hint="default"/>
      </w:rPr>
    </w:lvl>
    <w:lvl w:ilvl="8" w:tplc="E1DAF2F4"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912340"/>
    <w:multiLevelType w:val="hybridMultilevel"/>
    <w:tmpl w:val="1BF27FC0"/>
    <w:lvl w:ilvl="0" w:tplc="61045D32">
      <w:start w:val="1"/>
      <w:numFmt w:val="bullet"/>
      <w:lvlText w:val=""/>
      <w:lvlJc w:val="left"/>
      <w:pPr>
        <w:tabs>
          <w:tab w:val="num" w:pos="720"/>
        </w:tabs>
        <w:ind w:left="720" w:hanging="360"/>
      </w:pPr>
      <w:rPr>
        <w:rFonts w:ascii="Wingdings 2" w:hAnsi="Wingdings 2" w:hint="default"/>
      </w:rPr>
    </w:lvl>
    <w:lvl w:ilvl="1" w:tplc="DACECFDE" w:tentative="1">
      <w:start w:val="1"/>
      <w:numFmt w:val="bullet"/>
      <w:lvlText w:val=""/>
      <w:lvlJc w:val="left"/>
      <w:pPr>
        <w:tabs>
          <w:tab w:val="num" w:pos="1440"/>
        </w:tabs>
        <w:ind w:left="1440" w:hanging="360"/>
      </w:pPr>
      <w:rPr>
        <w:rFonts w:ascii="Wingdings 2" w:hAnsi="Wingdings 2" w:hint="default"/>
      </w:rPr>
    </w:lvl>
    <w:lvl w:ilvl="2" w:tplc="EC505D50" w:tentative="1">
      <w:start w:val="1"/>
      <w:numFmt w:val="bullet"/>
      <w:lvlText w:val=""/>
      <w:lvlJc w:val="left"/>
      <w:pPr>
        <w:tabs>
          <w:tab w:val="num" w:pos="2160"/>
        </w:tabs>
        <w:ind w:left="2160" w:hanging="360"/>
      </w:pPr>
      <w:rPr>
        <w:rFonts w:ascii="Wingdings 2" w:hAnsi="Wingdings 2" w:hint="default"/>
      </w:rPr>
    </w:lvl>
    <w:lvl w:ilvl="3" w:tplc="2B4EB4F4" w:tentative="1">
      <w:start w:val="1"/>
      <w:numFmt w:val="bullet"/>
      <w:lvlText w:val=""/>
      <w:lvlJc w:val="left"/>
      <w:pPr>
        <w:tabs>
          <w:tab w:val="num" w:pos="2880"/>
        </w:tabs>
        <w:ind w:left="2880" w:hanging="360"/>
      </w:pPr>
      <w:rPr>
        <w:rFonts w:ascii="Wingdings 2" w:hAnsi="Wingdings 2" w:hint="default"/>
      </w:rPr>
    </w:lvl>
    <w:lvl w:ilvl="4" w:tplc="6EE019A8" w:tentative="1">
      <w:start w:val="1"/>
      <w:numFmt w:val="bullet"/>
      <w:lvlText w:val=""/>
      <w:lvlJc w:val="left"/>
      <w:pPr>
        <w:tabs>
          <w:tab w:val="num" w:pos="3600"/>
        </w:tabs>
        <w:ind w:left="3600" w:hanging="360"/>
      </w:pPr>
      <w:rPr>
        <w:rFonts w:ascii="Wingdings 2" w:hAnsi="Wingdings 2" w:hint="default"/>
      </w:rPr>
    </w:lvl>
    <w:lvl w:ilvl="5" w:tplc="BBF2D7C2" w:tentative="1">
      <w:start w:val="1"/>
      <w:numFmt w:val="bullet"/>
      <w:lvlText w:val=""/>
      <w:lvlJc w:val="left"/>
      <w:pPr>
        <w:tabs>
          <w:tab w:val="num" w:pos="4320"/>
        </w:tabs>
        <w:ind w:left="4320" w:hanging="360"/>
      </w:pPr>
      <w:rPr>
        <w:rFonts w:ascii="Wingdings 2" w:hAnsi="Wingdings 2" w:hint="default"/>
      </w:rPr>
    </w:lvl>
    <w:lvl w:ilvl="6" w:tplc="AEEE67D0" w:tentative="1">
      <w:start w:val="1"/>
      <w:numFmt w:val="bullet"/>
      <w:lvlText w:val=""/>
      <w:lvlJc w:val="left"/>
      <w:pPr>
        <w:tabs>
          <w:tab w:val="num" w:pos="5040"/>
        </w:tabs>
        <w:ind w:left="5040" w:hanging="360"/>
      </w:pPr>
      <w:rPr>
        <w:rFonts w:ascii="Wingdings 2" w:hAnsi="Wingdings 2" w:hint="default"/>
      </w:rPr>
    </w:lvl>
    <w:lvl w:ilvl="7" w:tplc="0AD86594" w:tentative="1">
      <w:start w:val="1"/>
      <w:numFmt w:val="bullet"/>
      <w:lvlText w:val=""/>
      <w:lvlJc w:val="left"/>
      <w:pPr>
        <w:tabs>
          <w:tab w:val="num" w:pos="5760"/>
        </w:tabs>
        <w:ind w:left="5760" w:hanging="360"/>
      </w:pPr>
      <w:rPr>
        <w:rFonts w:ascii="Wingdings 2" w:hAnsi="Wingdings 2" w:hint="default"/>
      </w:rPr>
    </w:lvl>
    <w:lvl w:ilvl="8" w:tplc="4D2609C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E65E77"/>
    <w:multiLevelType w:val="hybridMultilevel"/>
    <w:tmpl w:val="912E21B8"/>
    <w:lvl w:ilvl="0" w:tplc="08D08B36">
      <w:start w:val="1"/>
      <w:numFmt w:val="bullet"/>
      <w:lvlText w:val=""/>
      <w:lvlJc w:val="left"/>
      <w:pPr>
        <w:tabs>
          <w:tab w:val="num" w:pos="720"/>
        </w:tabs>
        <w:ind w:left="720" w:hanging="360"/>
      </w:pPr>
      <w:rPr>
        <w:rFonts w:ascii="Wingdings 2" w:hAnsi="Wingdings 2" w:hint="default"/>
      </w:rPr>
    </w:lvl>
    <w:lvl w:ilvl="1" w:tplc="3D7085E0" w:tentative="1">
      <w:start w:val="1"/>
      <w:numFmt w:val="bullet"/>
      <w:lvlText w:val=""/>
      <w:lvlJc w:val="left"/>
      <w:pPr>
        <w:tabs>
          <w:tab w:val="num" w:pos="1440"/>
        </w:tabs>
        <w:ind w:left="1440" w:hanging="360"/>
      </w:pPr>
      <w:rPr>
        <w:rFonts w:ascii="Wingdings 2" w:hAnsi="Wingdings 2" w:hint="default"/>
      </w:rPr>
    </w:lvl>
    <w:lvl w:ilvl="2" w:tplc="4F0293C4" w:tentative="1">
      <w:start w:val="1"/>
      <w:numFmt w:val="bullet"/>
      <w:lvlText w:val=""/>
      <w:lvlJc w:val="left"/>
      <w:pPr>
        <w:tabs>
          <w:tab w:val="num" w:pos="2160"/>
        </w:tabs>
        <w:ind w:left="2160" w:hanging="360"/>
      </w:pPr>
      <w:rPr>
        <w:rFonts w:ascii="Wingdings 2" w:hAnsi="Wingdings 2" w:hint="default"/>
      </w:rPr>
    </w:lvl>
    <w:lvl w:ilvl="3" w:tplc="30441630" w:tentative="1">
      <w:start w:val="1"/>
      <w:numFmt w:val="bullet"/>
      <w:lvlText w:val=""/>
      <w:lvlJc w:val="left"/>
      <w:pPr>
        <w:tabs>
          <w:tab w:val="num" w:pos="2880"/>
        </w:tabs>
        <w:ind w:left="2880" w:hanging="360"/>
      </w:pPr>
      <w:rPr>
        <w:rFonts w:ascii="Wingdings 2" w:hAnsi="Wingdings 2" w:hint="default"/>
      </w:rPr>
    </w:lvl>
    <w:lvl w:ilvl="4" w:tplc="AFBA1772" w:tentative="1">
      <w:start w:val="1"/>
      <w:numFmt w:val="bullet"/>
      <w:lvlText w:val=""/>
      <w:lvlJc w:val="left"/>
      <w:pPr>
        <w:tabs>
          <w:tab w:val="num" w:pos="3600"/>
        </w:tabs>
        <w:ind w:left="3600" w:hanging="360"/>
      </w:pPr>
      <w:rPr>
        <w:rFonts w:ascii="Wingdings 2" w:hAnsi="Wingdings 2" w:hint="default"/>
      </w:rPr>
    </w:lvl>
    <w:lvl w:ilvl="5" w:tplc="B56CA422" w:tentative="1">
      <w:start w:val="1"/>
      <w:numFmt w:val="bullet"/>
      <w:lvlText w:val=""/>
      <w:lvlJc w:val="left"/>
      <w:pPr>
        <w:tabs>
          <w:tab w:val="num" w:pos="4320"/>
        </w:tabs>
        <w:ind w:left="4320" w:hanging="360"/>
      </w:pPr>
      <w:rPr>
        <w:rFonts w:ascii="Wingdings 2" w:hAnsi="Wingdings 2" w:hint="default"/>
      </w:rPr>
    </w:lvl>
    <w:lvl w:ilvl="6" w:tplc="525E6C12" w:tentative="1">
      <w:start w:val="1"/>
      <w:numFmt w:val="bullet"/>
      <w:lvlText w:val=""/>
      <w:lvlJc w:val="left"/>
      <w:pPr>
        <w:tabs>
          <w:tab w:val="num" w:pos="5040"/>
        </w:tabs>
        <w:ind w:left="5040" w:hanging="360"/>
      </w:pPr>
      <w:rPr>
        <w:rFonts w:ascii="Wingdings 2" w:hAnsi="Wingdings 2" w:hint="default"/>
      </w:rPr>
    </w:lvl>
    <w:lvl w:ilvl="7" w:tplc="4532F122" w:tentative="1">
      <w:start w:val="1"/>
      <w:numFmt w:val="bullet"/>
      <w:lvlText w:val=""/>
      <w:lvlJc w:val="left"/>
      <w:pPr>
        <w:tabs>
          <w:tab w:val="num" w:pos="5760"/>
        </w:tabs>
        <w:ind w:left="5760" w:hanging="360"/>
      </w:pPr>
      <w:rPr>
        <w:rFonts w:ascii="Wingdings 2" w:hAnsi="Wingdings 2" w:hint="default"/>
      </w:rPr>
    </w:lvl>
    <w:lvl w:ilvl="8" w:tplc="63E4846A" w:tentative="1">
      <w:start w:val="1"/>
      <w:numFmt w:val="bullet"/>
      <w:lvlText w:val=""/>
      <w:lvlJc w:val="left"/>
      <w:pPr>
        <w:tabs>
          <w:tab w:val="num" w:pos="6480"/>
        </w:tabs>
        <w:ind w:left="6480" w:hanging="360"/>
      </w:pPr>
      <w:rPr>
        <w:rFonts w:ascii="Wingdings 2" w:hAnsi="Wingdings 2"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E8432D"/>
    <w:multiLevelType w:val="hybridMultilevel"/>
    <w:tmpl w:val="9070B322"/>
    <w:lvl w:ilvl="0" w:tplc="BDDE636E">
      <w:start w:val="1"/>
      <w:numFmt w:val="bullet"/>
      <w:lvlText w:val=""/>
      <w:lvlJc w:val="left"/>
      <w:pPr>
        <w:tabs>
          <w:tab w:val="num" w:pos="720"/>
        </w:tabs>
        <w:ind w:left="720" w:hanging="360"/>
      </w:pPr>
      <w:rPr>
        <w:rFonts w:ascii="Wingdings 2" w:hAnsi="Wingdings 2" w:hint="default"/>
      </w:rPr>
    </w:lvl>
    <w:lvl w:ilvl="1" w:tplc="FF96A656" w:tentative="1">
      <w:start w:val="1"/>
      <w:numFmt w:val="bullet"/>
      <w:lvlText w:val=""/>
      <w:lvlJc w:val="left"/>
      <w:pPr>
        <w:tabs>
          <w:tab w:val="num" w:pos="1440"/>
        </w:tabs>
        <w:ind w:left="1440" w:hanging="360"/>
      </w:pPr>
      <w:rPr>
        <w:rFonts w:ascii="Wingdings 2" w:hAnsi="Wingdings 2" w:hint="default"/>
      </w:rPr>
    </w:lvl>
    <w:lvl w:ilvl="2" w:tplc="B2645BA8" w:tentative="1">
      <w:start w:val="1"/>
      <w:numFmt w:val="bullet"/>
      <w:lvlText w:val=""/>
      <w:lvlJc w:val="left"/>
      <w:pPr>
        <w:tabs>
          <w:tab w:val="num" w:pos="2160"/>
        </w:tabs>
        <w:ind w:left="2160" w:hanging="360"/>
      </w:pPr>
      <w:rPr>
        <w:rFonts w:ascii="Wingdings 2" w:hAnsi="Wingdings 2" w:hint="default"/>
      </w:rPr>
    </w:lvl>
    <w:lvl w:ilvl="3" w:tplc="C5BC2EBC" w:tentative="1">
      <w:start w:val="1"/>
      <w:numFmt w:val="bullet"/>
      <w:lvlText w:val=""/>
      <w:lvlJc w:val="left"/>
      <w:pPr>
        <w:tabs>
          <w:tab w:val="num" w:pos="2880"/>
        </w:tabs>
        <w:ind w:left="2880" w:hanging="360"/>
      </w:pPr>
      <w:rPr>
        <w:rFonts w:ascii="Wingdings 2" w:hAnsi="Wingdings 2" w:hint="default"/>
      </w:rPr>
    </w:lvl>
    <w:lvl w:ilvl="4" w:tplc="3740F718" w:tentative="1">
      <w:start w:val="1"/>
      <w:numFmt w:val="bullet"/>
      <w:lvlText w:val=""/>
      <w:lvlJc w:val="left"/>
      <w:pPr>
        <w:tabs>
          <w:tab w:val="num" w:pos="3600"/>
        </w:tabs>
        <w:ind w:left="3600" w:hanging="360"/>
      </w:pPr>
      <w:rPr>
        <w:rFonts w:ascii="Wingdings 2" w:hAnsi="Wingdings 2" w:hint="default"/>
      </w:rPr>
    </w:lvl>
    <w:lvl w:ilvl="5" w:tplc="F1D4D638" w:tentative="1">
      <w:start w:val="1"/>
      <w:numFmt w:val="bullet"/>
      <w:lvlText w:val=""/>
      <w:lvlJc w:val="left"/>
      <w:pPr>
        <w:tabs>
          <w:tab w:val="num" w:pos="4320"/>
        </w:tabs>
        <w:ind w:left="4320" w:hanging="360"/>
      </w:pPr>
      <w:rPr>
        <w:rFonts w:ascii="Wingdings 2" w:hAnsi="Wingdings 2" w:hint="default"/>
      </w:rPr>
    </w:lvl>
    <w:lvl w:ilvl="6" w:tplc="B302C740" w:tentative="1">
      <w:start w:val="1"/>
      <w:numFmt w:val="bullet"/>
      <w:lvlText w:val=""/>
      <w:lvlJc w:val="left"/>
      <w:pPr>
        <w:tabs>
          <w:tab w:val="num" w:pos="5040"/>
        </w:tabs>
        <w:ind w:left="5040" w:hanging="360"/>
      </w:pPr>
      <w:rPr>
        <w:rFonts w:ascii="Wingdings 2" w:hAnsi="Wingdings 2" w:hint="default"/>
      </w:rPr>
    </w:lvl>
    <w:lvl w:ilvl="7" w:tplc="64940E02" w:tentative="1">
      <w:start w:val="1"/>
      <w:numFmt w:val="bullet"/>
      <w:lvlText w:val=""/>
      <w:lvlJc w:val="left"/>
      <w:pPr>
        <w:tabs>
          <w:tab w:val="num" w:pos="5760"/>
        </w:tabs>
        <w:ind w:left="5760" w:hanging="360"/>
      </w:pPr>
      <w:rPr>
        <w:rFonts w:ascii="Wingdings 2" w:hAnsi="Wingdings 2" w:hint="default"/>
      </w:rPr>
    </w:lvl>
    <w:lvl w:ilvl="8" w:tplc="D36A1D3E" w:tentative="1">
      <w:start w:val="1"/>
      <w:numFmt w:val="bullet"/>
      <w:lvlText w:val=""/>
      <w:lvlJc w:val="left"/>
      <w:pPr>
        <w:tabs>
          <w:tab w:val="num" w:pos="6480"/>
        </w:tabs>
        <w:ind w:left="6480" w:hanging="360"/>
      </w:pPr>
      <w:rPr>
        <w:rFonts w:ascii="Wingdings 2" w:hAnsi="Wingdings 2"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8660D5"/>
    <w:multiLevelType w:val="hybridMultilevel"/>
    <w:tmpl w:val="16E47E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1"/>
  </w:num>
  <w:num w:numId="8">
    <w:abstractNumId w:val="4"/>
  </w:num>
  <w:num w:numId="9">
    <w:abstractNumId w:val="5"/>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9"/>
  </w:num>
  <w:num w:numId="43">
    <w:abstractNumId w:val="11"/>
  </w:num>
  <w:num w:numId="44">
    <w:abstractNumId w:val="22"/>
  </w:num>
  <w:num w:numId="45">
    <w:abstractNumId w:val="27"/>
  </w:num>
  <w:num w:numId="46">
    <w:abstractNumId w:val="43"/>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07CC2"/>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7BB8"/>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3E7"/>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69B4"/>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D36"/>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5E35"/>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241"/>
    <w:rsid w:val="00B40592"/>
    <w:rsid w:val="00B4227B"/>
    <w:rsid w:val="00B42F04"/>
    <w:rsid w:val="00B43912"/>
    <w:rsid w:val="00B451E7"/>
    <w:rsid w:val="00B47CCE"/>
    <w:rsid w:val="00B50AE0"/>
    <w:rsid w:val="00B5123A"/>
    <w:rsid w:val="00B562FC"/>
    <w:rsid w:val="00B56ADF"/>
    <w:rsid w:val="00B63161"/>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02F"/>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B02"/>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1155445">
      <w:bodyDiv w:val="1"/>
      <w:marLeft w:val="0"/>
      <w:marRight w:val="0"/>
      <w:marTop w:val="0"/>
      <w:marBottom w:val="0"/>
      <w:divBdr>
        <w:top w:val="none" w:sz="0" w:space="0" w:color="auto"/>
        <w:left w:val="none" w:sz="0" w:space="0" w:color="auto"/>
        <w:bottom w:val="none" w:sz="0" w:space="0" w:color="auto"/>
        <w:right w:val="none" w:sz="0" w:space="0" w:color="auto"/>
      </w:divBdr>
      <w:divsChild>
        <w:div w:id="1974094349">
          <w:marLeft w:val="0"/>
          <w:marRight w:val="0"/>
          <w:marTop w:val="0"/>
          <w:marBottom w:val="0"/>
          <w:divBdr>
            <w:top w:val="none" w:sz="0" w:space="0" w:color="auto"/>
            <w:left w:val="none" w:sz="0" w:space="0" w:color="auto"/>
            <w:bottom w:val="none" w:sz="0" w:space="0" w:color="auto"/>
            <w:right w:val="none" w:sz="0" w:space="0" w:color="auto"/>
          </w:divBdr>
          <w:divsChild>
            <w:div w:id="1345593893">
              <w:marLeft w:val="0"/>
              <w:marRight w:val="0"/>
              <w:marTop w:val="0"/>
              <w:marBottom w:val="0"/>
              <w:divBdr>
                <w:top w:val="none" w:sz="0" w:space="0" w:color="auto"/>
                <w:left w:val="none" w:sz="0" w:space="0" w:color="auto"/>
                <w:bottom w:val="none" w:sz="0" w:space="0" w:color="auto"/>
                <w:right w:val="none" w:sz="0" w:space="0" w:color="auto"/>
              </w:divBdr>
              <w:divsChild>
                <w:div w:id="951398359">
                  <w:marLeft w:val="0"/>
                  <w:marRight w:val="0"/>
                  <w:marTop w:val="0"/>
                  <w:marBottom w:val="0"/>
                  <w:divBdr>
                    <w:top w:val="none" w:sz="0" w:space="0" w:color="auto"/>
                    <w:left w:val="none" w:sz="0" w:space="0" w:color="auto"/>
                    <w:bottom w:val="none" w:sz="0" w:space="0" w:color="auto"/>
                    <w:right w:val="none" w:sz="0" w:space="0" w:color="auto"/>
                  </w:divBdr>
                  <w:divsChild>
                    <w:div w:id="199282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3349794">
      <w:bodyDiv w:val="1"/>
      <w:marLeft w:val="0"/>
      <w:marRight w:val="0"/>
      <w:marTop w:val="0"/>
      <w:marBottom w:val="0"/>
      <w:divBdr>
        <w:top w:val="none" w:sz="0" w:space="0" w:color="auto"/>
        <w:left w:val="none" w:sz="0" w:space="0" w:color="auto"/>
        <w:bottom w:val="none" w:sz="0" w:space="0" w:color="auto"/>
        <w:right w:val="none" w:sz="0" w:space="0" w:color="auto"/>
      </w:divBdr>
      <w:divsChild>
        <w:div w:id="389891661">
          <w:marLeft w:val="576"/>
          <w:marRight w:val="0"/>
          <w:marTop w:val="120"/>
          <w:marBottom w:val="0"/>
          <w:divBdr>
            <w:top w:val="none" w:sz="0" w:space="0" w:color="auto"/>
            <w:left w:val="none" w:sz="0" w:space="0" w:color="auto"/>
            <w:bottom w:val="none" w:sz="0" w:space="0" w:color="auto"/>
            <w:right w:val="none" w:sz="0" w:space="0" w:color="auto"/>
          </w:divBdr>
        </w:div>
        <w:div w:id="454838750">
          <w:marLeft w:val="576"/>
          <w:marRight w:val="0"/>
          <w:marTop w:val="120"/>
          <w:marBottom w:val="0"/>
          <w:divBdr>
            <w:top w:val="none" w:sz="0" w:space="0" w:color="auto"/>
            <w:left w:val="none" w:sz="0" w:space="0" w:color="auto"/>
            <w:bottom w:val="none" w:sz="0" w:space="0" w:color="auto"/>
            <w:right w:val="none" w:sz="0" w:space="0" w:color="auto"/>
          </w:divBdr>
        </w:div>
        <w:div w:id="1447460119">
          <w:marLeft w:val="576"/>
          <w:marRight w:val="0"/>
          <w:marTop w:val="120"/>
          <w:marBottom w:val="0"/>
          <w:divBdr>
            <w:top w:val="none" w:sz="0" w:space="0" w:color="auto"/>
            <w:left w:val="none" w:sz="0" w:space="0" w:color="auto"/>
            <w:bottom w:val="none" w:sz="0" w:space="0" w:color="auto"/>
            <w:right w:val="none" w:sz="0" w:space="0" w:color="auto"/>
          </w:divBdr>
        </w:div>
        <w:div w:id="226112229">
          <w:marLeft w:val="576"/>
          <w:marRight w:val="0"/>
          <w:marTop w:val="120"/>
          <w:marBottom w:val="0"/>
          <w:divBdr>
            <w:top w:val="none" w:sz="0" w:space="0" w:color="auto"/>
            <w:left w:val="none" w:sz="0" w:space="0" w:color="auto"/>
            <w:bottom w:val="none" w:sz="0" w:space="0" w:color="auto"/>
            <w:right w:val="none" w:sz="0" w:space="0" w:color="auto"/>
          </w:divBdr>
        </w:div>
        <w:div w:id="53157442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5350942">
      <w:bodyDiv w:val="1"/>
      <w:marLeft w:val="0"/>
      <w:marRight w:val="0"/>
      <w:marTop w:val="0"/>
      <w:marBottom w:val="0"/>
      <w:divBdr>
        <w:top w:val="none" w:sz="0" w:space="0" w:color="auto"/>
        <w:left w:val="none" w:sz="0" w:space="0" w:color="auto"/>
        <w:bottom w:val="none" w:sz="0" w:space="0" w:color="auto"/>
        <w:right w:val="none" w:sz="0" w:space="0" w:color="auto"/>
      </w:divBdr>
      <w:divsChild>
        <w:div w:id="720640429">
          <w:marLeft w:val="576"/>
          <w:marRight w:val="0"/>
          <w:marTop w:val="120"/>
          <w:marBottom w:val="0"/>
          <w:divBdr>
            <w:top w:val="none" w:sz="0" w:space="0" w:color="auto"/>
            <w:left w:val="none" w:sz="0" w:space="0" w:color="auto"/>
            <w:bottom w:val="none" w:sz="0" w:space="0" w:color="auto"/>
            <w:right w:val="none" w:sz="0" w:space="0" w:color="auto"/>
          </w:divBdr>
        </w:div>
        <w:div w:id="466124232">
          <w:marLeft w:val="576"/>
          <w:marRight w:val="0"/>
          <w:marTop w:val="120"/>
          <w:marBottom w:val="0"/>
          <w:divBdr>
            <w:top w:val="none" w:sz="0" w:space="0" w:color="auto"/>
            <w:left w:val="none" w:sz="0" w:space="0" w:color="auto"/>
            <w:bottom w:val="none" w:sz="0" w:space="0" w:color="auto"/>
            <w:right w:val="none" w:sz="0" w:space="0" w:color="auto"/>
          </w:divBdr>
        </w:div>
        <w:div w:id="205025322">
          <w:marLeft w:val="576"/>
          <w:marRight w:val="0"/>
          <w:marTop w:val="120"/>
          <w:marBottom w:val="0"/>
          <w:divBdr>
            <w:top w:val="none" w:sz="0" w:space="0" w:color="auto"/>
            <w:left w:val="none" w:sz="0" w:space="0" w:color="auto"/>
            <w:bottom w:val="none" w:sz="0" w:space="0" w:color="auto"/>
            <w:right w:val="none" w:sz="0" w:space="0" w:color="auto"/>
          </w:divBdr>
        </w:div>
        <w:div w:id="29487376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3167158">
      <w:bodyDiv w:val="1"/>
      <w:marLeft w:val="0"/>
      <w:marRight w:val="0"/>
      <w:marTop w:val="0"/>
      <w:marBottom w:val="0"/>
      <w:divBdr>
        <w:top w:val="none" w:sz="0" w:space="0" w:color="auto"/>
        <w:left w:val="none" w:sz="0" w:space="0" w:color="auto"/>
        <w:bottom w:val="none" w:sz="0" w:space="0" w:color="auto"/>
        <w:right w:val="none" w:sz="0" w:space="0" w:color="auto"/>
      </w:divBdr>
      <w:divsChild>
        <w:div w:id="494303068">
          <w:marLeft w:val="576"/>
          <w:marRight w:val="0"/>
          <w:marTop w:val="120"/>
          <w:marBottom w:val="0"/>
          <w:divBdr>
            <w:top w:val="none" w:sz="0" w:space="0" w:color="auto"/>
            <w:left w:val="none" w:sz="0" w:space="0" w:color="auto"/>
            <w:bottom w:val="none" w:sz="0" w:space="0" w:color="auto"/>
            <w:right w:val="none" w:sz="0" w:space="0" w:color="auto"/>
          </w:divBdr>
        </w:div>
        <w:div w:id="571699670">
          <w:marLeft w:val="576"/>
          <w:marRight w:val="0"/>
          <w:marTop w:val="120"/>
          <w:marBottom w:val="0"/>
          <w:divBdr>
            <w:top w:val="none" w:sz="0" w:space="0" w:color="auto"/>
            <w:left w:val="none" w:sz="0" w:space="0" w:color="auto"/>
            <w:bottom w:val="none" w:sz="0" w:space="0" w:color="auto"/>
            <w:right w:val="none" w:sz="0" w:space="0" w:color="auto"/>
          </w:divBdr>
        </w:div>
        <w:div w:id="1201627157">
          <w:marLeft w:val="576"/>
          <w:marRight w:val="0"/>
          <w:marTop w:val="120"/>
          <w:marBottom w:val="0"/>
          <w:divBdr>
            <w:top w:val="none" w:sz="0" w:space="0" w:color="auto"/>
            <w:left w:val="none" w:sz="0" w:space="0" w:color="auto"/>
            <w:bottom w:val="none" w:sz="0" w:space="0" w:color="auto"/>
            <w:right w:val="none" w:sz="0" w:space="0" w:color="auto"/>
          </w:divBdr>
        </w:div>
        <w:div w:id="86567575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3170377">
      <w:bodyDiv w:val="1"/>
      <w:marLeft w:val="0"/>
      <w:marRight w:val="0"/>
      <w:marTop w:val="0"/>
      <w:marBottom w:val="0"/>
      <w:divBdr>
        <w:top w:val="none" w:sz="0" w:space="0" w:color="auto"/>
        <w:left w:val="none" w:sz="0" w:space="0" w:color="auto"/>
        <w:bottom w:val="none" w:sz="0" w:space="0" w:color="auto"/>
        <w:right w:val="none" w:sz="0" w:space="0" w:color="auto"/>
      </w:divBdr>
      <w:divsChild>
        <w:div w:id="737096494">
          <w:marLeft w:val="576"/>
          <w:marRight w:val="0"/>
          <w:marTop w:val="120"/>
          <w:marBottom w:val="0"/>
          <w:divBdr>
            <w:top w:val="none" w:sz="0" w:space="0" w:color="auto"/>
            <w:left w:val="none" w:sz="0" w:space="0" w:color="auto"/>
            <w:bottom w:val="none" w:sz="0" w:space="0" w:color="auto"/>
            <w:right w:val="none" w:sz="0" w:space="0" w:color="auto"/>
          </w:divBdr>
        </w:div>
        <w:div w:id="203107134">
          <w:marLeft w:val="576"/>
          <w:marRight w:val="0"/>
          <w:marTop w:val="120"/>
          <w:marBottom w:val="0"/>
          <w:divBdr>
            <w:top w:val="none" w:sz="0" w:space="0" w:color="auto"/>
            <w:left w:val="none" w:sz="0" w:space="0" w:color="auto"/>
            <w:bottom w:val="none" w:sz="0" w:space="0" w:color="auto"/>
            <w:right w:val="none" w:sz="0" w:space="0" w:color="auto"/>
          </w:divBdr>
        </w:div>
        <w:div w:id="2069306886">
          <w:marLeft w:val="576"/>
          <w:marRight w:val="0"/>
          <w:marTop w:val="120"/>
          <w:marBottom w:val="0"/>
          <w:divBdr>
            <w:top w:val="none" w:sz="0" w:space="0" w:color="auto"/>
            <w:left w:val="none" w:sz="0" w:space="0" w:color="auto"/>
            <w:bottom w:val="none" w:sz="0" w:space="0" w:color="auto"/>
            <w:right w:val="none" w:sz="0" w:space="0" w:color="auto"/>
          </w:divBdr>
        </w:div>
        <w:div w:id="134251092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5960746">
      <w:bodyDiv w:val="1"/>
      <w:marLeft w:val="0"/>
      <w:marRight w:val="0"/>
      <w:marTop w:val="0"/>
      <w:marBottom w:val="0"/>
      <w:divBdr>
        <w:top w:val="none" w:sz="0" w:space="0" w:color="auto"/>
        <w:left w:val="none" w:sz="0" w:space="0" w:color="auto"/>
        <w:bottom w:val="none" w:sz="0" w:space="0" w:color="auto"/>
        <w:right w:val="none" w:sz="0" w:space="0" w:color="auto"/>
      </w:divBdr>
      <w:divsChild>
        <w:div w:id="1824656787">
          <w:marLeft w:val="576"/>
          <w:marRight w:val="0"/>
          <w:marTop w:val="120"/>
          <w:marBottom w:val="0"/>
          <w:divBdr>
            <w:top w:val="none" w:sz="0" w:space="0" w:color="auto"/>
            <w:left w:val="none" w:sz="0" w:space="0" w:color="auto"/>
            <w:bottom w:val="none" w:sz="0" w:space="0" w:color="auto"/>
            <w:right w:val="none" w:sz="0" w:space="0" w:color="auto"/>
          </w:divBdr>
        </w:div>
        <w:div w:id="1193036248">
          <w:marLeft w:val="576"/>
          <w:marRight w:val="0"/>
          <w:marTop w:val="120"/>
          <w:marBottom w:val="0"/>
          <w:divBdr>
            <w:top w:val="none" w:sz="0" w:space="0" w:color="auto"/>
            <w:left w:val="none" w:sz="0" w:space="0" w:color="auto"/>
            <w:bottom w:val="none" w:sz="0" w:space="0" w:color="auto"/>
            <w:right w:val="none" w:sz="0" w:space="0" w:color="auto"/>
          </w:divBdr>
        </w:div>
        <w:div w:id="48501251">
          <w:marLeft w:val="576"/>
          <w:marRight w:val="0"/>
          <w:marTop w:val="120"/>
          <w:marBottom w:val="0"/>
          <w:divBdr>
            <w:top w:val="none" w:sz="0" w:space="0" w:color="auto"/>
            <w:left w:val="none" w:sz="0" w:space="0" w:color="auto"/>
            <w:bottom w:val="none" w:sz="0" w:space="0" w:color="auto"/>
            <w:right w:val="none" w:sz="0" w:space="0" w:color="auto"/>
          </w:divBdr>
        </w:div>
        <w:div w:id="345985663">
          <w:marLeft w:val="576"/>
          <w:marRight w:val="0"/>
          <w:marTop w:val="120"/>
          <w:marBottom w:val="0"/>
          <w:divBdr>
            <w:top w:val="none" w:sz="0" w:space="0" w:color="auto"/>
            <w:left w:val="none" w:sz="0" w:space="0" w:color="auto"/>
            <w:bottom w:val="none" w:sz="0" w:space="0" w:color="auto"/>
            <w:right w:val="none" w:sz="0" w:space="0" w:color="auto"/>
          </w:divBdr>
        </w:div>
      </w:divsChild>
    </w:div>
    <w:div w:id="1607889241">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377699">
      <w:bodyDiv w:val="1"/>
      <w:marLeft w:val="0"/>
      <w:marRight w:val="0"/>
      <w:marTop w:val="0"/>
      <w:marBottom w:val="0"/>
      <w:divBdr>
        <w:top w:val="none" w:sz="0" w:space="0" w:color="auto"/>
        <w:left w:val="none" w:sz="0" w:space="0" w:color="auto"/>
        <w:bottom w:val="none" w:sz="0" w:space="0" w:color="auto"/>
        <w:right w:val="none" w:sz="0" w:space="0" w:color="auto"/>
      </w:divBdr>
      <w:divsChild>
        <w:div w:id="2095931991">
          <w:marLeft w:val="576"/>
          <w:marRight w:val="0"/>
          <w:marTop w:val="120"/>
          <w:marBottom w:val="0"/>
          <w:divBdr>
            <w:top w:val="none" w:sz="0" w:space="0" w:color="auto"/>
            <w:left w:val="none" w:sz="0" w:space="0" w:color="auto"/>
            <w:bottom w:val="none" w:sz="0" w:space="0" w:color="auto"/>
            <w:right w:val="none" w:sz="0" w:space="0" w:color="auto"/>
          </w:divBdr>
        </w:div>
        <w:div w:id="1064794423">
          <w:marLeft w:val="576"/>
          <w:marRight w:val="0"/>
          <w:marTop w:val="120"/>
          <w:marBottom w:val="0"/>
          <w:divBdr>
            <w:top w:val="none" w:sz="0" w:space="0" w:color="auto"/>
            <w:left w:val="none" w:sz="0" w:space="0" w:color="auto"/>
            <w:bottom w:val="none" w:sz="0" w:space="0" w:color="auto"/>
            <w:right w:val="none" w:sz="0" w:space="0" w:color="auto"/>
          </w:divBdr>
        </w:div>
        <w:div w:id="1389649679">
          <w:marLeft w:val="576"/>
          <w:marRight w:val="0"/>
          <w:marTop w:val="120"/>
          <w:marBottom w:val="0"/>
          <w:divBdr>
            <w:top w:val="none" w:sz="0" w:space="0" w:color="auto"/>
            <w:left w:val="none" w:sz="0" w:space="0" w:color="auto"/>
            <w:bottom w:val="none" w:sz="0" w:space="0" w:color="auto"/>
            <w:right w:val="none" w:sz="0" w:space="0" w:color="auto"/>
          </w:divBdr>
        </w:div>
        <w:div w:id="1540782233">
          <w:marLeft w:val="576"/>
          <w:marRight w:val="0"/>
          <w:marTop w:val="120"/>
          <w:marBottom w:val="0"/>
          <w:divBdr>
            <w:top w:val="none" w:sz="0" w:space="0" w:color="auto"/>
            <w:left w:val="none" w:sz="0" w:space="0" w:color="auto"/>
            <w:bottom w:val="none" w:sz="0" w:space="0" w:color="auto"/>
            <w:right w:val="none" w:sz="0" w:space="0" w:color="auto"/>
          </w:divBdr>
        </w:div>
        <w:div w:id="88607100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3639</TotalTime>
  <Pages>14</Pages>
  <Words>1942</Words>
  <Characters>11071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2021-06-08T08:28:00Z</dcterms:modified>
</cp:coreProperties>
</file>