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CF3C1B" w:rsidRPr="00CC3B27" w:rsidRDefault="00CC3B27" w:rsidP="00CC3B27">
      <w:pPr>
        <w:spacing w:line="360" w:lineRule="auto"/>
        <w:jc w:val="center"/>
        <w:rPr>
          <w:rFonts w:ascii="Times New Roman" w:hAnsi="Times New Roman" w:cs="Times New Roman"/>
          <w:b/>
          <w:sz w:val="48"/>
          <w:szCs w:val="48"/>
        </w:rPr>
      </w:pPr>
      <w:r w:rsidRPr="00CC3B27">
        <w:rPr>
          <w:rFonts w:ascii="Times New Roman" w:hAnsi="Times New Roman" w:cs="Times New Roman"/>
          <w:b/>
          <w:sz w:val="48"/>
          <w:szCs w:val="48"/>
        </w:rPr>
        <w:t>Graph-based Embedding Smoothing for Sequential Recommendation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C3B27" w:rsidRDefault="00CC3B27" w:rsidP="00E53AA4">
      <w:pPr>
        <w:spacing w:line="360" w:lineRule="auto"/>
        <w:jc w:val="both"/>
        <w:rPr>
          <w:rFonts w:ascii="Times New Roman" w:hAnsi="Times New Roman" w:cs="Times New Roman"/>
          <w:b/>
          <w:sz w:val="44"/>
          <w:szCs w:val="44"/>
        </w:rPr>
      </w:pPr>
    </w:p>
    <w:p w:rsidR="00CC3B27" w:rsidRDefault="00CC3B27" w:rsidP="00E53AA4">
      <w:pPr>
        <w:spacing w:line="360" w:lineRule="auto"/>
        <w:jc w:val="both"/>
        <w:rPr>
          <w:rFonts w:ascii="Times New Roman" w:hAnsi="Times New Roman" w:cs="Times New Roman"/>
          <w:b/>
          <w:sz w:val="44"/>
          <w:szCs w:val="44"/>
        </w:rPr>
      </w:pPr>
    </w:p>
    <w:p w:rsidR="00CC3B27" w:rsidRDefault="00CC3B2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053A01" w:rsidRDefault="0011381B" w:rsidP="00053A0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1381B">
        <w:rPr>
          <w:rFonts w:ascii="Times New Roman" w:eastAsia="Times New Roman" w:hAnsi="Times New Roman" w:cs="Times New Roman"/>
          <w:color w:val="333333"/>
          <w:sz w:val="32"/>
          <w:szCs w:val="32"/>
          <w:lang w:val="en-IN" w:eastAsia="en-IN" w:bidi="ta-IN"/>
        </w:rPr>
        <w:t>In real-world scenarios, a user's interactions with items could be formalized as a behavior sequence, indicating his/her dynamic and evolutionary preferences. To this end, a series of recent efforts in recommender systems aim at improving recommendation performance by considering the sequential information. However, impacts of sequential behavior on future interactions may vary greatly in different scenarios. Additionally, semantic item relations underlying item attributes have not been well exploited in sequential recommendation models, which could be crucial for measuring item similarities in recommendation. To deal with the above problems, this paper provides a general embedding smoothing framework for sequential recommendation models. Specifically, we first construct a hybrid item graph by fusing sequential item relations derived from user-item interactions with semantic item relations built upon item attributes. Second, we perform graph convolutions on the hybrid item graph to generate smoothed item embedding. Finally, we equip sequential recommendation models with the smoothed item representations to enhance their performances. Experimental results demonstrate that with our embedding smoothing framework, the state-of-the-art sequential recommendation model, SASRec, achieves superior performance to most baseline methods on three real-world datasets. Moreover, the results show that most mainstream sequential recommendation models could benefit from our framework.</w:t>
      </w:r>
      <w:r w:rsidR="001C4FD2">
        <w:rPr>
          <w:rFonts w:ascii="Times New Roman" w:hAnsi="Times New Roman" w:cs="Times New Roman"/>
          <w:sz w:val="40"/>
          <w:szCs w:val="40"/>
        </w:rPr>
        <w:t xml:space="preserve">                            </w:t>
      </w:r>
    </w:p>
    <w:p w:rsidR="006A300A" w:rsidRPr="003D03F4" w:rsidRDefault="006A300A" w:rsidP="00053A0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E2B28" w:rsidRDefault="00D63DD2" w:rsidP="000E2B2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E2B28">
        <w:rPr>
          <w:rFonts w:ascii="Times New Roman" w:hAnsi="Times New Roman" w:cs="Times New Roman"/>
          <w:sz w:val="32"/>
          <w:szCs w:val="32"/>
          <w:lang w:val="en-IN"/>
        </w:rPr>
        <w:t>We propose a systematic classification schema to organize the existing GNN-based recommendation models. We first categorize the existing works into general recommendation and sequential rec</w:t>
      </w:r>
      <w:r w:rsidRPr="000E2B28">
        <w:rPr>
          <w:rFonts w:ascii="Times New Roman" w:hAnsi="Times New Roman" w:cs="Times New Roman"/>
          <w:sz w:val="32"/>
          <w:szCs w:val="32"/>
          <w:lang w:val="en-IN"/>
        </w:rPr>
        <w:t>ommendation based on the task they deal with.</w:t>
      </w:r>
    </w:p>
    <w:p w:rsidR="00000000" w:rsidRPr="000E2B28" w:rsidRDefault="00D63DD2" w:rsidP="000E2B2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E2B28">
        <w:rPr>
          <w:rFonts w:ascii="Times New Roman" w:hAnsi="Times New Roman" w:cs="Times New Roman"/>
          <w:sz w:val="32"/>
          <w:szCs w:val="32"/>
          <w:lang w:val="en-IN"/>
        </w:rPr>
        <w:t xml:space="preserve">Most of the existing works in GNN-based recommendation adopt ConvGNN to simulate the propagation process. </w:t>
      </w:r>
    </w:p>
    <w:p w:rsidR="00000000" w:rsidRPr="000E2B28" w:rsidRDefault="00D63DD2" w:rsidP="000E2B2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E2B28">
        <w:rPr>
          <w:rFonts w:ascii="Times New Roman" w:hAnsi="Times New Roman" w:cs="Times New Roman"/>
          <w:sz w:val="32"/>
          <w:szCs w:val="32"/>
          <w:lang w:val="en-IN"/>
        </w:rPr>
        <w:t>We further categorize them into three subcategories based on the types of information used. Without s</w:t>
      </w:r>
      <w:r w:rsidRPr="000E2B28">
        <w:rPr>
          <w:rFonts w:ascii="Times New Roman" w:hAnsi="Times New Roman" w:cs="Times New Roman"/>
          <w:sz w:val="32"/>
          <w:szCs w:val="32"/>
          <w:lang w:val="en-IN"/>
        </w:rPr>
        <w:t>ide information, existing models consider the useritem relationships as a user-item bipartite graph.</w:t>
      </w:r>
    </w:p>
    <w:p w:rsidR="00000000" w:rsidRPr="000E2B28" w:rsidRDefault="00D63DD2" w:rsidP="000E2B2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E2B28">
        <w:rPr>
          <w:rFonts w:ascii="Times New Roman" w:hAnsi="Times New Roman" w:cs="Times New Roman"/>
          <w:sz w:val="32"/>
          <w:szCs w:val="32"/>
          <w:lang w:val="en-IN"/>
        </w:rPr>
        <w:t>Most of the existing works capture users’ dynamic preferences only based on the sequences.</w:t>
      </w:r>
      <w:r w:rsidRPr="000E2B2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E2B28" w:rsidRDefault="00D63DD2" w:rsidP="000E2B28">
      <w:pPr>
        <w:numPr>
          <w:ilvl w:val="0"/>
          <w:numId w:val="45"/>
        </w:numPr>
        <w:spacing w:line="360" w:lineRule="auto"/>
        <w:jc w:val="both"/>
        <w:rPr>
          <w:rFonts w:ascii="Times New Roman" w:hAnsi="Times New Roman" w:cs="Times New Roman"/>
          <w:bCs/>
          <w:sz w:val="32"/>
          <w:szCs w:val="32"/>
          <w:lang w:val="en-IN"/>
        </w:rPr>
      </w:pPr>
      <w:r w:rsidRPr="000E2B28">
        <w:rPr>
          <w:rFonts w:ascii="Times New Roman" w:hAnsi="Times New Roman" w:cs="Times New Roman"/>
          <w:bCs/>
          <w:sz w:val="32"/>
          <w:szCs w:val="32"/>
          <w:lang w:val="en-IN"/>
        </w:rPr>
        <w:t>Modeling users’ preference from his historical sequences is o</w:t>
      </w:r>
      <w:r w:rsidRPr="000E2B28">
        <w:rPr>
          <w:rFonts w:ascii="Times New Roman" w:hAnsi="Times New Roman" w:cs="Times New Roman"/>
          <w:bCs/>
          <w:sz w:val="32"/>
          <w:szCs w:val="32"/>
          <w:lang w:val="en-IN"/>
        </w:rPr>
        <w:t>ne of the core problem of sequential recommendation.</w:t>
      </w:r>
    </w:p>
    <w:p w:rsidR="00000000" w:rsidRPr="000E2B28" w:rsidRDefault="00D63DD2" w:rsidP="000E2B28">
      <w:pPr>
        <w:numPr>
          <w:ilvl w:val="0"/>
          <w:numId w:val="45"/>
        </w:numPr>
        <w:spacing w:line="360" w:lineRule="auto"/>
        <w:jc w:val="both"/>
        <w:rPr>
          <w:rFonts w:ascii="Times New Roman" w:hAnsi="Times New Roman" w:cs="Times New Roman"/>
          <w:bCs/>
          <w:sz w:val="32"/>
          <w:szCs w:val="32"/>
          <w:lang w:val="en-IN"/>
        </w:rPr>
      </w:pPr>
      <w:r w:rsidRPr="000E2B28">
        <w:rPr>
          <w:rFonts w:ascii="Times New Roman" w:hAnsi="Times New Roman" w:cs="Times New Roman"/>
          <w:bCs/>
          <w:sz w:val="32"/>
          <w:szCs w:val="32"/>
          <w:lang w:val="en-IN"/>
        </w:rPr>
        <w:t>With dramatic growth of the amount of information on the Internet, recommender systems have been applied to help users alleviate the problem of information overload in online services, such as e-commerc</w:t>
      </w:r>
      <w:r w:rsidRPr="000E2B28">
        <w:rPr>
          <w:rFonts w:ascii="Times New Roman" w:hAnsi="Times New Roman" w:cs="Times New Roman"/>
          <w:bCs/>
          <w:sz w:val="32"/>
          <w:szCs w:val="32"/>
          <w:lang w:val="en-IN"/>
        </w:rPr>
        <w:t>e, search engines, and social media.</w:t>
      </w:r>
    </w:p>
    <w:p w:rsidR="00000000" w:rsidRPr="000E2B28" w:rsidRDefault="00D63DD2" w:rsidP="000E2B28">
      <w:pPr>
        <w:numPr>
          <w:ilvl w:val="0"/>
          <w:numId w:val="45"/>
        </w:numPr>
        <w:spacing w:line="360" w:lineRule="auto"/>
        <w:jc w:val="both"/>
        <w:rPr>
          <w:rFonts w:ascii="Times New Roman" w:hAnsi="Times New Roman" w:cs="Times New Roman"/>
          <w:bCs/>
          <w:sz w:val="32"/>
          <w:szCs w:val="32"/>
          <w:lang w:val="en-IN"/>
        </w:rPr>
      </w:pPr>
      <w:r w:rsidRPr="000E2B28">
        <w:rPr>
          <w:rFonts w:ascii="Times New Roman" w:hAnsi="Times New Roman" w:cs="Times New Roman"/>
          <w:bCs/>
          <w:sz w:val="32"/>
          <w:szCs w:val="32"/>
          <w:lang w:val="en-IN"/>
        </w:rPr>
        <w:t>SASRec applies self-attention mechanisms to sequential recommendation problems to explicitly model the relationship between items.</w:t>
      </w:r>
    </w:p>
    <w:p w:rsidR="00000000" w:rsidRPr="000E2B28" w:rsidRDefault="00D63DD2" w:rsidP="000E2B28">
      <w:pPr>
        <w:numPr>
          <w:ilvl w:val="0"/>
          <w:numId w:val="45"/>
        </w:numPr>
        <w:spacing w:line="360" w:lineRule="auto"/>
        <w:jc w:val="both"/>
        <w:rPr>
          <w:rFonts w:ascii="Times New Roman" w:hAnsi="Times New Roman" w:cs="Times New Roman"/>
          <w:bCs/>
          <w:sz w:val="32"/>
          <w:szCs w:val="32"/>
          <w:lang w:val="en-IN"/>
        </w:rPr>
      </w:pPr>
      <w:r w:rsidRPr="000E2B28">
        <w:rPr>
          <w:rFonts w:ascii="Times New Roman" w:hAnsi="Times New Roman" w:cs="Times New Roman"/>
          <w:bCs/>
          <w:sz w:val="32"/>
          <w:szCs w:val="32"/>
          <w:lang w:val="en-IN"/>
        </w:rPr>
        <w:lastRenderedPageBreak/>
        <w:t xml:space="preserve">To settle this problem, we build a message propagation mechanism from user to item, </w:t>
      </w:r>
      <w:r w:rsidRPr="000E2B28">
        <w:rPr>
          <w:rFonts w:ascii="Times New Roman" w:hAnsi="Times New Roman" w:cs="Times New Roman"/>
          <w:bCs/>
          <w:sz w:val="32"/>
          <w:szCs w:val="32"/>
          <w:lang w:val="en-IN"/>
        </w:rPr>
        <w:t xml:space="preserve">considering the order information. </w:t>
      </w:r>
    </w:p>
    <w:p w:rsidR="000B33B0" w:rsidRPr="000E2B28" w:rsidRDefault="006A300A" w:rsidP="000E2B28">
      <w:pPr>
        <w:spacing w:line="360" w:lineRule="auto"/>
        <w:jc w:val="both"/>
        <w:rPr>
          <w:rFonts w:ascii="Times New Roman" w:eastAsia="Times New Roman" w:hAnsi="Times New Roman" w:cs="Times New Roman"/>
          <w:sz w:val="32"/>
          <w:szCs w:val="32"/>
        </w:rPr>
      </w:pPr>
      <w:r w:rsidRPr="000E2B28">
        <w:rPr>
          <w:rFonts w:ascii="Times New Roman" w:hAnsi="Times New Roman" w:cs="Times New Roman"/>
          <w:b/>
          <w:sz w:val="36"/>
          <w:szCs w:val="36"/>
        </w:rPr>
        <w:t xml:space="preserve">2.2. PROPOSED </w:t>
      </w:r>
      <w:r w:rsidR="000B33B0" w:rsidRPr="000E2B28">
        <w:rPr>
          <w:rFonts w:ascii="Times New Roman" w:hAnsi="Times New Roman" w:cs="Times New Roman"/>
          <w:b/>
          <w:sz w:val="36"/>
          <w:szCs w:val="36"/>
        </w:rPr>
        <w:t xml:space="preserve">SYSTEM </w:t>
      </w:r>
    </w:p>
    <w:p w:rsidR="000E2B28" w:rsidRPr="000E2B28" w:rsidRDefault="000E2B28" w:rsidP="000E2B28">
      <w:pPr>
        <w:pStyle w:val="NormalWeb"/>
        <w:numPr>
          <w:ilvl w:val="0"/>
          <w:numId w:val="46"/>
        </w:numPr>
        <w:spacing w:before="0" w:beforeAutospacing="0" w:after="0" w:afterAutospacing="0" w:line="360" w:lineRule="auto"/>
        <w:ind w:left="426" w:hanging="142"/>
        <w:jc w:val="both"/>
        <w:rPr>
          <w:sz w:val="32"/>
          <w:szCs w:val="32"/>
        </w:rPr>
      </w:pPr>
      <w:r w:rsidRPr="000E2B28">
        <w:rPr>
          <w:sz w:val="32"/>
          <w:szCs w:val="32"/>
        </w:rPr>
        <w:t>In order to adapt to different scenarios, various strategies are proposed to better integrate the two representations, such as GRU mechanism, concatenation with nonlinear transformation and sum operation.</w:t>
      </w:r>
    </w:p>
    <w:p w:rsidR="000E2B28" w:rsidRPr="000E2B28" w:rsidRDefault="000E2B28" w:rsidP="000E2B28">
      <w:pPr>
        <w:pStyle w:val="NormalWeb"/>
        <w:numPr>
          <w:ilvl w:val="0"/>
          <w:numId w:val="46"/>
        </w:numPr>
        <w:spacing w:before="0" w:beforeAutospacing="0" w:after="0" w:afterAutospacing="0" w:line="360" w:lineRule="auto"/>
        <w:ind w:left="426" w:hanging="142"/>
        <w:jc w:val="both"/>
        <w:rPr>
          <w:sz w:val="32"/>
          <w:szCs w:val="32"/>
        </w:rPr>
      </w:pPr>
      <w:r w:rsidRPr="000E2B28">
        <w:rPr>
          <w:sz w:val="32"/>
          <w:szCs w:val="32"/>
        </w:rPr>
        <w:t>Due to the specific characteristic of different types of data in recommendation, a variety of models have been proposed to effectively learn their pattern for better recommendation results, which is a big challenge for the model design.</w:t>
      </w:r>
    </w:p>
    <w:p w:rsidR="00BB3207" w:rsidRDefault="000E2B28" w:rsidP="000E2B28">
      <w:pPr>
        <w:pStyle w:val="NormalWeb"/>
        <w:numPr>
          <w:ilvl w:val="0"/>
          <w:numId w:val="46"/>
        </w:numPr>
        <w:spacing w:before="0" w:beforeAutospacing="0" w:after="0" w:afterAutospacing="0" w:line="360" w:lineRule="auto"/>
        <w:ind w:left="426" w:hanging="142"/>
        <w:jc w:val="both"/>
        <w:rPr>
          <w:sz w:val="32"/>
          <w:szCs w:val="32"/>
        </w:rPr>
      </w:pPr>
      <w:r w:rsidRPr="000E2B28">
        <w:rPr>
          <w:sz w:val="32"/>
          <w:szCs w:val="32"/>
        </w:rPr>
        <w:t>With the emergence of online social networks, social recommender systems have been proposed to utilize each user’s local neighbors’ preferences to enhance user modeling.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E2B28" w:rsidRDefault="00D63DD2" w:rsidP="000E2B2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2B28">
        <w:rPr>
          <w:rFonts w:ascii="Times New Roman" w:eastAsia="AdvGulliv-R" w:hAnsi="Times New Roman" w:cs="Times New Roman"/>
          <w:bCs/>
          <w:sz w:val="32"/>
          <w:szCs w:val="32"/>
          <w:lang w:val="en-IN"/>
        </w:rPr>
        <w:t>DGSR-GCN achieves the poorest performance of all variants. It is probably because the GCN net is a linea</w:t>
      </w:r>
      <w:r w:rsidRPr="000E2B28">
        <w:rPr>
          <w:rFonts w:ascii="Times New Roman" w:eastAsia="AdvGulliv-R" w:hAnsi="Times New Roman" w:cs="Times New Roman"/>
          <w:bCs/>
          <w:sz w:val="32"/>
          <w:szCs w:val="32"/>
          <w:lang w:val="en-IN"/>
        </w:rPr>
        <w:t xml:space="preserve">r approximation of localized graph convolution, assuming that all interactions contribute equally. </w:t>
      </w:r>
    </w:p>
    <w:p w:rsidR="00000000" w:rsidRPr="000E2B28" w:rsidRDefault="00D63DD2" w:rsidP="000E2B2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2B28">
        <w:rPr>
          <w:rFonts w:ascii="Times New Roman" w:eastAsia="AdvGulliv-R" w:hAnsi="Times New Roman" w:cs="Times New Roman"/>
          <w:bCs/>
          <w:sz w:val="32"/>
          <w:szCs w:val="32"/>
          <w:lang w:val="en-IN"/>
        </w:rPr>
        <w:t>Compared with the excellent performance in the session-based recommendation scenario, the performance of SR-GNN is flat in the sequential recommendation an</w:t>
      </w:r>
      <w:r w:rsidRPr="000E2B28">
        <w:rPr>
          <w:rFonts w:ascii="Times New Roman" w:eastAsia="AdvGulliv-R" w:hAnsi="Times New Roman" w:cs="Times New Roman"/>
          <w:bCs/>
          <w:sz w:val="32"/>
          <w:szCs w:val="32"/>
          <w:lang w:val="en-IN"/>
        </w:rPr>
        <w:t>d especially poorly in ML-1M data.</w:t>
      </w:r>
    </w:p>
    <w:p w:rsidR="00000000" w:rsidRPr="000E2B28" w:rsidRDefault="00D63DD2" w:rsidP="000E2B2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2B28">
        <w:rPr>
          <w:rFonts w:ascii="Times New Roman" w:eastAsia="AdvGulliv-R" w:hAnsi="Times New Roman" w:cs="Times New Roman"/>
          <w:bCs/>
          <w:sz w:val="32"/>
          <w:szCs w:val="32"/>
          <w:lang w:val="en-IN"/>
        </w:rPr>
        <w:lastRenderedPageBreak/>
        <w:t>Increasing the layer of DGSR is capable of promoting the performance substantially. It demonstrates that exploiting high-order user sequences information explicitly can effectively improve recommendation performance.</w:t>
      </w:r>
    </w:p>
    <w:p w:rsidR="00000000" w:rsidRPr="000E2B28" w:rsidRDefault="00D63DD2" w:rsidP="000E2B2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2B28">
        <w:rPr>
          <w:rFonts w:ascii="Times New Roman" w:eastAsia="AdvGulliv-R" w:hAnsi="Times New Roman" w:cs="Times New Roman"/>
          <w:bCs/>
          <w:sz w:val="32"/>
          <w:szCs w:val="32"/>
          <w:lang w:val="en-IN"/>
        </w:rPr>
        <w:t>Wi</w:t>
      </w:r>
      <w:r w:rsidRPr="000E2B28">
        <w:rPr>
          <w:rFonts w:ascii="Times New Roman" w:eastAsia="AdvGulliv-R" w:hAnsi="Times New Roman" w:cs="Times New Roman"/>
          <w:bCs/>
          <w:sz w:val="32"/>
          <w:szCs w:val="32"/>
          <w:lang w:val="en-IN"/>
        </w:rPr>
        <w:t xml:space="preserve">th the increase of </w:t>
      </w:r>
      <w:r w:rsidRPr="000E2B28">
        <w:rPr>
          <w:rFonts w:ascii="Cambria Math" w:eastAsia="AdvGulliv-R" w:hAnsi="Cambria Math" w:cs="Times New Roman"/>
          <w:bCs/>
          <w:sz w:val="32"/>
          <w:szCs w:val="32"/>
          <w:lang w:val="en-IN"/>
        </w:rPr>
        <w:t>𝑚</w:t>
      </w:r>
      <w:r w:rsidRPr="000E2B28">
        <w:rPr>
          <w:rFonts w:ascii="Times New Roman" w:eastAsia="AdvGulliv-R" w:hAnsi="Times New Roman" w:cs="Times New Roman"/>
          <w:bCs/>
          <w:sz w:val="32"/>
          <w:szCs w:val="32"/>
          <w:lang w:val="en-IN"/>
        </w:rPr>
        <w:t xml:space="preserve">, the model performance tends to be stable because of the limitation of the number of DGAN layers.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C7229" w:rsidRDefault="0092034E" w:rsidP="00E53AA4">
            <w:pPr>
              <w:tabs>
                <w:tab w:val="left" w:pos="720"/>
              </w:tabs>
              <w:spacing w:after="100" w:line="360" w:lineRule="auto"/>
              <w:jc w:val="both"/>
              <w:rPr>
                <w:rFonts w:ascii="Times New Roman" w:hAnsi="Times New Roman" w:cs="Times New Roman"/>
                <w:sz w:val="28"/>
                <w:szCs w:val="28"/>
              </w:rPr>
            </w:pPr>
            <w:r w:rsidRPr="00CC7229">
              <w:rPr>
                <w:rFonts w:ascii="Times New Roman" w:hAnsi="Times New Roman" w:cs="Times New Roman"/>
                <w:sz w:val="28"/>
                <w:szCs w:val="28"/>
              </w:rPr>
              <w:t>Empirical evaluation of gated recurrent neural networks on sequence modeling</w:t>
            </w:r>
          </w:p>
        </w:tc>
        <w:tc>
          <w:tcPr>
            <w:tcW w:w="3192" w:type="dxa"/>
          </w:tcPr>
          <w:p w:rsidR="000C407B" w:rsidRPr="00CC7229" w:rsidRDefault="0092034E" w:rsidP="0092034E">
            <w:pPr>
              <w:tabs>
                <w:tab w:val="left" w:pos="720"/>
              </w:tabs>
              <w:spacing w:after="100" w:line="360" w:lineRule="auto"/>
              <w:jc w:val="both"/>
              <w:rPr>
                <w:rFonts w:ascii="Times New Roman" w:hAnsi="Times New Roman" w:cs="Times New Roman"/>
                <w:sz w:val="28"/>
                <w:szCs w:val="28"/>
              </w:rPr>
            </w:pPr>
            <w:r w:rsidRPr="00CC7229">
              <w:rPr>
                <w:rFonts w:ascii="Times New Roman" w:hAnsi="Times New Roman" w:cs="Times New Roman"/>
                <w:sz w:val="28"/>
                <w:szCs w:val="28"/>
              </w:rPr>
              <w:t xml:space="preserve">Junyoung Chung, Caglar Gulcehre, KyungHyun Cho, and Yoshua Bengio. 2014. </w:t>
            </w:r>
          </w:p>
        </w:tc>
        <w:tc>
          <w:tcPr>
            <w:tcW w:w="3192" w:type="dxa"/>
          </w:tcPr>
          <w:p w:rsidR="000C407B" w:rsidRPr="00CC7229" w:rsidRDefault="0092034E" w:rsidP="00E53AA4">
            <w:pPr>
              <w:tabs>
                <w:tab w:val="left" w:pos="720"/>
              </w:tabs>
              <w:spacing w:after="100" w:line="360" w:lineRule="auto"/>
              <w:jc w:val="both"/>
              <w:rPr>
                <w:rFonts w:ascii="Times New Roman" w:hAnsi="Times New Roman" w:cs="Times New Roman"/>
                <w:sz w:val="28"/>
                <w:szCs w:val="28"/>
              </w:rPr>
            </w:pPr>
            <w:r w:rsidRPr="00CC7229">
              <w:rPr>
                <w:rFonts w:ascii="Times New Roman" w:hAnsi="Times New Roman" w:cs="Times New Roman"/>
                <w:color w:val="333333"/>
                <w:sz w:val="28"/>
                <w:szCs w:val="28"/>
                <w:shd w:val="clear" w:color="auto" w:fill="FFFFFF"/>
              </w:rPr>
              <w:t> We evaluate these recurrent units on the tasks of polyphonic music modeling and speech signal modeling.</w:t>
            </w:r>
          </w:p>
        </w:tc>
      </w:tr>
      <w:tr w:rsidR="000C407B" w:rsidTr="000C407B">
        <w:trPr>
          <w:trHeight w:val="2942"/>
        </w:trPr>
        <w:tc>
          <w:tcPr>
            <w:tcW w:w="3192" w:type="dxa"/>
          </w:tcPr>
          <w:p w:rsidR="000C407B" w:rsidRPr="00CC7229" w:rsidRDefault="0092034E" w:rsidP="00E53AA4">
            <w:pPr>
              <w:tabs>
                <w:tab w:val="left" w:pos="720"/>
              </w:tabs>
              <w:spacing w:after="100" w:line="360" w:lineRule="auto"/>
              <w:jc w:val="both"/>
              <w:rPr>
                <w:rFonts w:ascii="Times New Roman" w:hAnsi="Times New Roman" w:cs="Times New Roman"/>
                <w:sz w:val="28"/>
                <w:szCs w:val="28"/>
              </w:rPr>
            </w:pPr>
            <w:r w:rsidRPr="00CC7229">
              <w:rPr>
                <w:rFonts w:ascii="Times New Roman" w:hAnsi="Times New Roman" w:cs="Times New Roman"/>
                <w:sz w:val="28"/>
                <w:szCs w:val="28"/>
              </w:rPr>
              <w:t>Dyngem: Deep embedding method for dynamic graphs</w:t>
            </w:r>
          </w:p>
        </w:tc>
        <w:tc>
          <w:tcPr>
            <w:tcW w:w="3192" w:type="dxa"/>
          </w:tcPr>
          <w:p w:rsidR="000C407B" w:rsidRPr="00CC7229" w:rsidRDefault="0092034E" w:rsidP="0092034E">
            <w:pPr>
              <w:tabs>
                <w:tab w:val="left" w:pos="720"/>
              </w:tabs>
              <w:spacing w:after="100" w:line="360" w:lineRule="auto"/>
              <w:jc w:val="both"/>
              <w:rPr>
                <w:rFonts w:ascii="Times New Roman" w:hAnsi="Times New Roman" w:cs="Times New Roman"/>
                <w:sz w:val="28"/>
                <w:szCs w:val="28"/>
              </w:rPr>
            </w:pPr>
            <w:r w:rsidRPr="00CC7229">
              <w:rPr>
                <w:rFonts w:ascii="Times New Roman" w:hAnsi="Times New Roman" w:cs="Times New Roman"/>
                <w:sz w:val="28"/>
                <w:szCs w:val="28"/>
              </w:rPr>
              <w:t xml:space="preserve">Palash Goyal, Nitin Kamra, Xinran He, and Yan Liu. 2018. </w:t>
            </w:r>
          </w:p>
        </w:tc>
        <w:tc>
          <w:tcPr>
            <w:tcW w:w="3192" w:type="dxa"/>
          </w:tcPr>
          <w:p w:rsidR="000C407B" w:rsidRPr="00CC7229" w:rsidRDefault="0092034E" w:rsidP="00E53AA4">
            <w:pPr>
              <w:tabs>
                <w:tab w:val="left" w:pos="720"/>
              </w:tabs>
              <w:spacing w:after="100" w:line="360" w:lineRule="auto"/>
              <w:jc w:val="both"/>
              <w:rPr>
                <w:rFonts w:ascii="Times New Roman" w:hAnsi="Times New Roman" w:cs="Times New Roman"/>
                <w:sz w:val="28"/>
                <w:szCs w:val="28"/>
              </w:rPr>
            </w:pPr>
            <w:r w:rsidRPr="00CC7229">
              <w:rPr>
                <w:rFonts w:ascii="Times New Roman" w:hAnsi="Times New Roman" w:cs="Times New Roman"/>
                <w:color w:val="333333"/>
                <w:sz w:val="28"/>
                <w:szCs w:val="28"/>
                <w:shd w:val="clear" w:color="auto" w:fill="FFFFFF"/>
              </w:rPr>
              <w:t>In this work, we present an efficient algorithm DynGEM based on recent advances in deep autoencoders for graph embeddings, to address this problem.</w:t>
            </w:r>
          </w:p>
        </w:tc>
      </w:tr>
      <w:tr w:rsidR="000C407B" w:rsidTr="000C407B">
        <w:tc>
          <w:tcPr>
            <w:tcW w:w="3192" w:type="dxa"/>
          </w:tcPr>
          <w:p w:rsidR="000C407B" w:rsidRPr="00CC7229" w:rsidRDefault="0092034E" w:rsidP="00E53AA4">
            <w:pPr>
              <w:tabs>
                <w:tab w:val="left" w:pos="720"/>
              </w:tabs>
              <w:spacing w:after="100" w:line="360" w:lineRule="auto"/>
              <w:jc w:val="both"/>
              <w:rPr>
                <w:rFonts w:ascii="Times New Roman" w:hAnsi="Times New Roman" w:cs="Times New Roman"/>
                <w:sz w:val="28"/>
                <w:szCs w:val="28"/>
              </w:rPr>
            </w:pPr>
            <w:r w:rsidRPr="00CC7229">
              <w:rPr>
                <w:rFonts w:ascii="Times New Roman" w:hAnsi="Times New Roman" w:cs="Times New Roman"/>
                <w:sz w:val="28"/>
                <w:szCs w:val="28"/>
              </w:rPr>
              <w:t>Translation-based recommendation</w:t>
            </w:r>
          </w:p>
        </w:tc>
        <w:tc>
          <w:tcPr>
            <w:tcW w:w="3192" w:type="dxa"/>
          </w:tcPr>
          <w:p w:rsidR="000C407B" w:rsidRPr="00CC7229" w:rsidRDefault="0092034E" w:rsidP="0092034E">
            <w:pPr>
              <w:tabs>
                <w:tab w:val="left" w:pos="720"/>
              </w:tabs>
              <w:spacing w:after="100" w:line="360" w:lineRule="auto"/>
              <w:jc w:val="both"/>
              <w:rPr>
                <w:rFonts w:ascii="Times New Roman" w:hAnsi="Times New Roman" w:cs="Times New Roman"/>
                <w:sz w:val="28"/>
                <w:szCs w:val="28"/>
              </w:rPr>
            </w:pPr>
            <w:r w:rsidRPr="00CC7229">
              <w:rPr>
                <w:rFonts w:ascii="Times New Roman" w:hAnsi="Times New Roman" w:cs="Times New Roman"/>
                <w:sz w:val="28"/>
                <w:szCs w:val="28"/>
              </w:rPr>
              <w:t xml:space="preserve">Ruining He, Wang-Cheng Kang, and Julian McAuley. 2017. </w:t>
            </w:r>
          </w:p>
        </w:tc>
        <w:tc>
          <w:tcPr>
            <w:tcW w:w="3192" w:type="dxa"/>
          </w:tcPr>
          <w:p w:rsidR="000C407B" w:rsidRPr="00CC7229" w:rsidRDefault="0092034E" w:rsidP="00E53AA4">
            <w:pPr>
              <w:tabs>
                <w:tab w:val="left" w:pos="720"/>
              </w:tabs>
              <w:spacing w:after="100" w:line="360" w:lineRule="auto"/>
              <w:jc w:val="both"/>
              <w:rPr>
                <w:rFonts w:ascii="Times New Roman" w:hAnsi="Times New Roman" w:cs="Times New Roman"/>
                <w:sz w:val="28"/>
                <w:szCs w:val="28"/>
              </w:rPr>
            </w:pPr>
            <w:r w:rsidRPr="00CC7229">
              <w:rPr>
                <w:rFonts w:ascii="Times New Roman" w:hAnsi="Times New Roman" w:cs="Times New Roman"/>
                <w:color w:val="333333"/>
                <w:sz w:val="28"/>
                <w:szCs w:val="28"/>
                <w:shd w:val="clear" w:color="auto" w:fill="FFFFFF"/>
              </w:rPr>
              <w:t xml:space="preserve"> In this paper, we propose a unified method, TransRec, to model such third-order relationships for large-scale sequential </w:t>
            </w:r>
            <w:r w:rsidRPr="00CC7229">
              <w:rPr>
                <w:rFonts w:ascii="Times New Roman" w:hAnsi="Times New Roman" w:cs="Times New Roman"/>
                <w:color w:val="333333"/>
                <w:sz w:val="28"/>
                <w:szCs w:val="28"/>
                <w:shd w:val="clear" w:color="auto" w:fill="FFFFFF"/>
              </w:rPr>
              <w:lastRenderedPageBreak/>
              <w:t>prediction.</w:t>
            </w:r>
          </w:p>
        </w:tc>
      </w:tr>
      <w:tr w:rsidR="000C407B" w:rsidTr="000C407B">
        <w:tc>
          <w:tcPr>
            <w:tcW w:w="3192" w:type="dxa"/>
          </w:tcPr>
          <w:p w:rsidR="000C407B" w:rsidRPr="00CC7229" w:rsidRDefault="0092034E" w:rsidP="00E53AA4">
            <w:pPr>
              <w:tabs>
                <w:tab w:val="left" w:pos="720"/>
              </w:tabs>
              <w:spacing w:after="100" w:line="360" w:lineRule="auto"/>
              <w:jc w:val="both"/>
              <w:rPr>
                <w:rFonts w:ascii="Times New Roman" w:hAnsi="Times New Roman" w:cs="Times New Roman"/>
                <w:sz w:val="28"/>
                <w:szCs w:val="28"/>
              </w:rPr>
            </w:pPr>
            <w:r w:rsidRPr="00CC7229">
              <w:rPr>
                <w:rFonts w:ascii="Times New Roman" w:hAnsi="Times New Roman" w:cs="Times New Roman"/>
                <w:sz w:val="28"/>
                <w:szCs w:val="28"/>
              </w:rPr>
              <w:lastRenderedPageBreak/>
              <w:t>Fusing similarity models with markov chains for sparse sequential recommendation</w:t>
            </w:r>
          </w:p>
        </w:tc>
        <w:tc>
          <w:tcPr>
            <w:tcW w:w="3192" w:type="dxa"/>
          </w:tcPr>
          <w:p w:rsidR="000C407B" w:rsidRPr="00CC7229" w:rsidRDefault="0092034E" w:rsidP="0092034E">
            <w:pPr>
              <w:tabs>
                <w:tab w:val="left" w:pos="720"/>
              </w:tabs>
              <w:spacing w:after="100" w:line="360" w:lineRule="auto"/>
              <w:jc w:val="both"/>
              <w:rPr>
                <w:rFonts w:ascii="Times New Roman" w:hAnsi="Times New Roman" w:cs="Times New Roman"/>
                <w:sz w:val="28"/>
                <w:szCs w:val="28"/>
              </w:rPr>
            </w:pPr>
            <w:r w:rsidRPr="00CC7229">
              <w:rPr>
                <w:rFonts w:ascii="Times New Roman" w:hAnsi="Times New Roman" w:cs="Times New Roman"/>
                <w:sz w:val="28"/>
                <w:szCs w:val="28"/>
              </w:rPr>
              <w:t xml:space="preserve">Ruining He and Julian McAuley. 2016. </w:t>
            </w:r>
          </w:p>
        </w:tc>
        <w:tc>
          <w:tcPr>
            <w:tcW w:w="3192" w:type="dxa"/>
          </w:tcPr>
          <w:p w:rsidR="000C407B" w:rsidRPr="00CC7229" w:rsidRDefault="0092034E" w:rsidP="00E53AA4">
            <w:pPr>
              <w:tabs>
                <w:tab w:val="left" w:pos="720"/>
              </w:tabs>
              <w:spacing w:after="100" w:line="360" w:lineRule="auto"/>
              <w:jc w:val="both"/>
              <w:rPr>
                <w:rFonts w:ascii="Times New Roman" w:hAnsi="Times New Roman" w:cs="Times New Roman"/>
                <w:sz w:val="28"/>
                <w:szCs w:val="28"/>
              </w:rPr>
            </w:pPr>
            <w:r w:rsidRPr="00CC7229">
              <w:rPr>
                <w:rFonts w:ascii="Times New Roman" w:hAnsi="Times New Roman" w:cs="Times New Roman"/>
                <w:color w:val="333333"/>
                <w:sz w:val="28"/>
                <w:szCs w:val="28"/>
                <w:shd w:val="clear" w:color="auto" w:fill="FFFFFF"/>
              </w:rPr>
              <w:t>In this paper, we propose to fuse such methods with Markov Chains to make personalized sequential recommendations.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305BF0" w:rsidRPr="00D81E16" w:rsidRDefault="00305BF0" w:rsidP="005F75F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053A01" w:rsidRDefault="00405E73" w:rsidP="00E53AA4">
      <w:pPr>
        <w:spacing w:after="0" w:line="360" w:lineRule="auto"/>
        <w:jc w:val="both"/>
        <w:rPr>
          <w:rFonts w:ascii="Times New Roman" w:hAnsi="Times New Roman" w:cs="Times New Roman"/>
          <w:b/>
          <w:sz w:val="40"/>
          <w:szCs w:val="40"/>
        </w:rPr>
      </w:pPr>
      <w:r w:rsidRPr="00053A01">
        <w:rPr>
          <w:rFonts w:ascii="Times New Roman" w:hAnsi="Times New Roman" w:cs="Times New Roman"/>
          <w:b/>
          <w:sz w:val="40"/>
          <w:szCs w:val="40"/>
        </w:rPr>
        <w:t>SYSTEM ARCHICTURE</w:t>
      </w:r>
    </w:p>
    <w:p w:rsidR="00D81E16" w:rsidRPr="00053A01" w:rsidRDefault="005F75F4" w:rsidP="00E53AA4">
      <w:pPr>
        <w:spacing w:after="0" w:line="360" w:lineRule="auto"/>
        <w:jc w:val="both"/>
        <w:rPr>
          <w:rFonts w:ascii="Times New Roman" w:hAnsi="Times New Roman" w:cs="Times New Roman"/>
          <w:sz w:val="40"/>
          <w:szCs w:val="40"/>
        </w:rPr>
      </w:pPr>
      <w:r w:rsidRPr="005F75F4">
        <w:rPr>
          <w:rFonts w:ascii="Times New Roman" w:hAnsi="Times New Roman" w:cs="Times New Roman"/>
          <w:sz w:val="40"/>
          <w:szCs w:val="40"/>
        </w:rPr>
        <w:drawing>
          <wp:inline distT="0" distB="0" distL="0" distR="0">
            <wp:extent cx="5943600" cy="4549140"/>
            <wp:effectExtent l="19050" t="0" r="0"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5491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10903" w:rsidRDefault="0021090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02999" w:rsidRPr="00826DF5" w:rsidRDefault="00202999" w:rsidP="00202999">
      <w:pPr>
        <w:pStyle w:val="BodyText"/>
        <w:rPr>
          <w:bCs/>
          <w:iCs/>
          <w:sz w:val="32"/>
          <w:szCs w:val="32"/>
          <w:lang w:val="en-IN"/>
        </w:rPr>
      </w:pPr>
      <w:r w:rsidRPr="00826DF5">
        <w:rPr>
          <w:bCs/>
          <w:iCs/>
          <w:sz w:val="32"/>
          <w:szCs w:val="32"/>
          <w:lang w:val="en-IN"/>
        </w:rPr>
        <w:t xml:space="preserve">    In this work, we explore the explicitly modeling dynamic collaborative information among sequences of users in sequential recommendation task. Inspired by dynamic graph neural networks, we propose a novel method, DGSR. In DGSR, all sequences of users areconverted into a dynamic graph that contains the chronological order of user-item interactions. The key of DGSR is the well designed Dynamic Graph Attention Neural Network, which realizes the explicit encoding of the dynamic collaborative information of user sequence. The next-item prediction task is finally converted into a node-link prediction of the dynamic graph so that the model can be trained end-to-end. Extensive experiments on four real-world data sets verify the effectiveness and rationality of DGSR.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26DF5" w:rsidRDefault="00826DF5" w:rsidP="00E53AA4">
      <w:pPr>
        <w:pStyle w:val="BodyText"/>
        <w:rPr>
          <w:b/>
          <w:iCs/>
          <w:sz w:val="28"/>
          <w:szCs w:val="28"/>
        </w:rPr>
      </w:pPr>
    </w:p>
    <w:p w:rsidR="00826DF5" w:rsidRDefault="00826DF5" w:rsidP="00E53AA4">
      <w:pPr>
        <w:pStyle w:val="BodyText"/>
        <w:rPr>
          <w:b/>
          <w:iCs/>
          <w:sz w:val="28"/>
          <w:szCs w:val="28"/>
        </w:rPr>
      </w:pPr>
    </w:p>
    <w:p w:rsidR="00826DF5" w:rsidRDefault="00826DF5" w:rsidP="00E53AA4">
      <w:pPr>
        <w:pStyle w:val="BodyText"/>
        <w:rPr>
          <w:b/>
          <w:iCs/>
          <w:sz w:val="28"/>
          <w:szCs w:val="28"/>
        </w:rPr>
      </w:pPr>
    </w:p>
    <w:p w:rsidR="00826DF5" w:rsidRDefault="00826DF5" w:rsidP="00E53AA4">
      <w:pPr>
        <w:pStyle w:val="BodyText"/>
        <w:rPr>
          <w:b/>
          <w:iCs/>
          <w:sz w:val="28"/>
          <w:szCs w:val="28"/>
        </w:rPr>
      </w:pPr>
    </w:p>
    <w:p w:rsidR="00826DF5" w:rsidRDefault="00826DF5" w:rsidP="00E53AA4">
      <w:pPr>
        <w:pStyle w:val="BodyText"/>
        <w:rPr>
          <w:b/>
          <w:iCs/>
          <w:sz w:val="28"/>
          <w:szCs w:val="28"/>
        </w:rPr>
      </w:pPr>
    </w:p>
    <w:p w:rsidR="00826DF5" w:rsidRDefault="00826DF5" w:rsidP="00E53AA4">
      <w:pPr>
        <w:pStyle w:val="BodyText"/>
        <w:rPr>
          <w:b/>
          <w:iCs/>
          <w:sz w:val="28"/>
          <w:szCs w:val="28"/>
        </w:rPr>
      </w:pPr>
    </w:p>
    <w:p w:rsidR="00826DF5" w:rsidRDefault="00826DF5" w:rsidP="00E53AA4">
      <w:pPr>
        <w:pStyle w:val="BodyText"/>
        <w:rPr>
          <w:b/>
          <w:iCs/>
          <w:sz w:val="28"/>
          <w:szCs w:val="28"/>
        </w:rPr>
      </w:pPr>
    </w:p>
    <w:p w:rsidR="00826DF5" w:rsidRDefault="00826DF5" w:rsidP="00E53AA4">
      <w:pPr>
        <w:pStyle w:val="BodyText"/>
        <w:rPr>
          <w:b/>
          <w:iCs/>
          <w:sz w:val="28"/>
          <w:szCs w:val="28"/>
        </w:rPr>
      </w:pPr>
    </w:p>
    <w:p w:rsidR="00826DF5" w:rsidRDefault="00826DF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F3618" w:rsidRDefault="00D63DD2" w:rsidP="00BF3618">
      <w:pPr>
        <w:pStyle w:val="BodyText"/>
        <w:numPr>
          <w:ilvl w:val="0"/>
          <w:numId w:val="42"/>
        </w:numPr>
        <w:rPr>
          <w:sz w:val="32"/>
          <w:szCs w:val="32"/>
          <w:lang w:val="en-IN"/>
        </w:rPr>
      </w:pPr>
      <w:r w:rsidRPr="00BF3618">
        <w:rPr>
          <w:sz w:val="32"/>
          <w:szCs w:val="32"/>
          <w:lang w:val="en-IN"/>
        </w:rPr>
        <w:t xml:space="preserve">[1] Junyoung Chung, Caglar Gulcehre, KyungHyun Cho, and Yoshua Bengio. 2014. Empirical evaluation of gated recurrent neural networks on sequence modeling. arXiv preprint arXiv:1412.3555 (2014). </w:t>
      </w:r>
    </w:p>
    <w:p w:rsidR="00000000" w:rsidRPr="00BF3618" w:rsidRDefault="00D63DD2" w:rsidP="00BF3618">
      <w:pPr>
        <w:pStyle w:val="BodyText"/>
        <w:numPr>
          <w:ilvl w:val="0"/>
          <w:numId w:val="42"/>
        </w:numPr>
        <w:rPr>
          <w:sz w:val="32"/>
          <w:szCs w:val="32"/>
          <w:lang w:val="en-IN"/>
        </w:rPr>
      </w:pPr>
      <w:r w:rsidRPr="00BF3618">
        <w:rPr>
          <w:sz w:val="32"/>
          <w:szCs w:val="32"/>
          <w:lang w:val="en-IN"/>
        </w:rPr>
        <w:t xml:space="preserve">[2] Hongyang </w:t>
      </w:r>
      <w:r w:rsidRPr="00BF3618">
        <w:rPr>
          <w:sz w:val="32"/>
          <w:szCs w:val="32"/>
          <w:lang w:val="en-IN"/>
        </w:rPr>
        <w:t>Gao and Shuiwang Ji. 2019. Graph U-Nets. In Proceedings of the 36th International Conference on Machine Learning, ICML 2019, 9-15 June 2019, Long Beach, California, USA (Proceedings of Machine Learning Research), Kamalika Chaudhuri and Ruslan Salakhutdinov</w:t>
      </w:r>
      <w:r w:rsidRPr="00BF3618">
        <w:rPr>
          <w:sz w:val="32"/>
          <w:szCs w:val="32"/>
          <w:lang w:val="en-IN"/>
        </w:rPr>
        <w:t xml:space="preserve"> (Eds.), Vol. 97. PMLR, 2083–2092. </w:t>
      </w:r>
    </w:p>
    <w:p w:rsidR="00000000" w:rsidRPr="00BF3618" w:rsidRDefault="00D63DD2" w:rsidP="00BF3618">
      <w:pPr>
        <w:pStyle w:val="BodyText"/>
        <w:numPr>
          <w:ilvl w:val="0"/>
          <w:numId w:val="42"/>
        </w:numPr>
        <w:rPr>
          <w:sz w:val="32"/>
          <w:szCs w:val="32"/>
          <w:lang w:val="en-IN"/>
        </w:rPr>
      </w:pPr>
      <w:r w:rsidRPr="00BF3618">
        <w:rPr>
          <w:sz w:val="32"/>
          <w:szCs w:val="32"/>
          <w:lang w:val="en-IN"/>
        </w:rPr>
        <w:t xml:space="preserve">[3] Palash Goyal, Nitin Kamra, Xinran He, and Yan Liu. 2018. Dyngem: Deep embedding method for dynamic graphs. arXiv preprint arXiv:1805.11273 (2018). </w:t>
      </w:r>
    </w:p>
    <w:p w:rsidR="00000000" w:rsidRPr="00BF3618" w:rsidRDefault="00D63DD2" w:rsidP="00BF3618">
      <w:pPr>
        <w:pStyle w:val="BodyText"/>
        <w:numPr>
          <w:ilvl w:val="0"/>
          <w:numId w:val="42"/>
        </w:numPr>
        <w:rPr>
          <w:sz w:val="32"/>
          <w:szCs w:val="32"/>
          <w:lang w:val="en-IN"/>
        </w:rPr>
      </w:pPr>
      <w:r w:rsidRPr="00BF3618">
        <w:rPr>
          <w:sz w:val="32"/>
          <w:szCs w:val="32"/>
          <w:lang w:val="en-IN"/>
        </w:rPr>
        <w:t>[4] Ruining He, Wang-Cheng Kang, and Julian McAuley. 2017. Transla</w:t>
      </w:r>
      <w:r w:rsidRPr="00BF3618">
        <w:rPr>
          <w:sz w:val="32"/>
          <w:szCs w:val="32"/>
          <w:lang w:val="en-IN"/>
        </w:rPr>
        <w:t xml:space="preserve">tion-based recommendation. In Proceedings of the eleventh ACM conference on recommender systems. 161–169. </w:t>
      </w:r>
    </w:p>
    <w:p w:rsidR="00000000" w:rsidRPr="00BF3618" w:rsidRDefault="00D63DD2" w:rsidP="00BF3618">
      <w:pPr>
        <w:pStyle w:val="BodyText"/>
        <w:numPr>
          <w:ilvl w:val="0"/>
          <w:numId w:val="42"/>
        </w:numPr>
        <w:rPr>
          <w:sz w:val="32"/>
          <w:szCs w:val="32"/>
          <w:lang w:val="en-IN"/>
        </w:rPr>
      </w:pPr>
      <w:r w:rsidRPr="00BF3618">
        <w:rPr>
          <w:sz w:val="32"/>
          <w:szCs w:val="32"/>
          <w:lang w:val="en-IN"/>
        </w:rPr>
        <w:t>[5] Ruining He and Julian McAuley. 2016. Fusing similarity models with markov chains for sparse sequential recommendation. In 2016 IEEE 16th Interna</w:t>
      </w:r>
      <w:r w:rsidRPr="00BF3618">
        <w:rPr>
          <w:sz w:val="32"/>
          <w:szCs w:val="32"/>
          <w:lang w:val="en-IN"/>
        </w:rPr>
        <w:t>tional Conference on Data Mining (ICDM). IEEE, 191–200.</w:t>
      </w:r>
      <w:r w:rsidRPr="00BF3618">
        <w:rPr>
          <w:sz w:val="32"/>
          <w:szCs w:val="32"/>
        </w:rPr>
        <w:t xml:space="preserve"> </w:t>
      </w:r>
    </w:p>
    <w:p w:rsidR="00000000" w:rsidRPr="00BF3618" w:rsidRDefault="00D63DD2" w:rsidP="00BF3618">
      <w:pPr>
        <w:pStyle w:val="BodyText"/>
        <w:numPr>
          <w:ilvl w:val="0"/>
          <w:numId w:val="42"/>
        </w:numPr>
        <w:rPr>
          <w:sz w:val="32"/>
          <w:szCs w:val="32"/>
          <w:lang w:val="en-IN"/>
        </w:rPr>
      </w:pPr>
      <w:r w:rsidRPr="00BF3618">
        <w:rPr>
          <w:sz w:val="32"/>
          <w:szCs w:val="32"/>
          <w:lang w:val="en-IN"/>
        </w:rPr>
        <w:t xml:space="preserve">[6] Xiangnan He, Lizi Liao, Hanwang Zhang, Liqiang Nie, Xia Hu, and Tat-Seng Chua. 2017. Neural collaborative filtering. In </w:t>
      </w:r>
      <w:r w:rsidRPr="00BF3618">
        <w:rPr>
          <w:sz w:val="32"/>
          <w:szCs w:val="32"/>
          <w:lang w:val="en-IN"/>
        </w:rPr>
        <w:lastRenderedPageBreak/>
        <w:t>Proceedings of the 26th international conference on world wide web. 173–18</w:t>
      </w:r>
      <w:r w:rsidRPr="00BF3618">
        <w:rPr>
          <w:sz w:val="32"/>
          <w:szCs w:val="32"/>
          <w:lang w:val="en-IN"/>
        </w:rPr>
        <w:t xml:space="preserve">2. </w:t>
      </w:r>
    </w:p>
    <w:p w:rsidR="00000000" w:rsidRPr="00BF3618" w:rsidRDefault="00D63DD2" w:rsidP="00BF3618">
      <w:pPr>
        <w:pStyle w:val="BodyText"/>
        <w:numPr>
          <w:ilvl w:val="0"/>
          <w:numId w:val="42"/>
        </w:numPr>
        <w:rPr>
          <w:sz w:val="32"/>
          <w:szCs w:val="32"/>
          <w:lang w:val="en-IN"/>
        </w:rPr>
      </w:pPr>
      <w:r w:rsidRPr="00BF3618">
        <w:rPr>
          <w:sz w:val="32"/>
          <w:szCs w:val="32"/>
          <w:lang w:val="en-IN"/>
        </w:rPr>
        <w:t xml:space="preserve">[7] Balázs Hidasi and Alexandros Karatzoglou. 2018. Recurrent neural networks with top-k gains for session-based recommendations. In Proceedings of the 27th ACM International Conference on Information and Knowledge Management. 843–852. </w:t>
      </w:r>
    </w:p>
    <w:p w:rsidR="00000000" w:rsidRPr="00BF3618" w:rsidRDefault="00D63DD2" w:rsidP="00BF3618">
      <w:pPr>
        <w:pStyle w:val="BodyText"/>
        <w:numPr>
          <w:ilvl w:val="0"/>
          <w:numId w:val="42"/>
        </w:numPr>
        <w:rPr>
          <w:sz w:val="32"/>
          <w:szCs w:val="32"/>
          <w:lang w:val="en-IN"/>
        </w:rPr>
      </w:pPr>
      <w:r w:rsidRPr="00BF3618">
        <w:rPr>
          <w:sz w:val="32"/>
          <w:szCs w:val="32"/>
          <w:lang w:val="en-IN"/>
        </w:rPr>
        <w:t>[8] Balázs Hi</w:t>
      </w:r>
      <w:r w:rsidRPr="00BF3618">
        <w:rPr>
          <w:sz w:val="32"/>
          <w:szCs w:val="32"/>
          <w:lang w:val="en-IN"/>
        </w:rPr>
        <w:t xml:space="preserve">dasi, Alexandros Karatzoglou, Linas Baltrunas, and Domonkos Tikk. 2015. Session-based recommendations with recurrent neural networks. arXiv preprint arXiv:1511.06939 (2015). </w:t>
      </w:r>
    </w:p>
    <w:p w:rsidR="00000000" w:rsidRPr="00BF3618" w:rsidRDefault="00D63DD2" w:rsidP="00BF3618">
      <w:pPr>
        <w:pStyle w:val="BodyText"/>
        <w:numPr>
          <w:ilvl w:val="0"/>
          <w:numId w:val="42"/>
        </w:numPr>
        <w:rPr>
          <w:sz w:val="32"/>
          <w:szCs w:val="32"/>
          <w:lang w:val="en-IN"/>
        </w:rPr>
      </w:pPr>
      <w:r w:rsidRPr="00BF3618">
        <w:rPr>
          <w:sz w:val="32"/>
          <w:szCs w:val="32"/>
          <w:lang w:val="en-IN"/>
        </w:rPr>
        <w:t>[9] Hong Huang, Zixuan Fang, Xiao Wang, Youshan Miao, and Hai Jin. [n.d.]. Motif</w:t>
      </w:r>
      <w:r w:rsidRPr="00BF3618">
        <w:rPr>
          <w:sz w:val="32"/>
          <w:szCs w:val="32"/>
          <w:lang w:val="en-IN"/>
        </w:rPr>
        <w:t xml:space="preserve">preserving temporal network embedding. In Proceedings of the Twenty-Ninth International Joint Conference on Artificial Intelligence, IJCAI-20. 1237–1243. </w:t>
      </w:r>
    </w:p>
    <w:p w:rsidR="00000000" w:rsidRPr="00BF3618" w:rsidRDefault="00D63DD2" w:rsidP="00BF3618">
      <w:pPr>
        <w:pStyle w:val="BodyText"/>
        <w:numPr>
          <w:ilvl w:val="0"/>
          <w:numId w:val="42"/>
        </w:numPr>
        <w:rPr>
          <w:sz w:val="32"/>
          <w:szCs w:val="32"/>
          <w:lang w:val="en-IN"/>
        </w:rPr>
      </w:pPr>
      <w:r w:rsidRPr="00BF3618">
        <w:rPr>
          <w:sz w:val="32"/>
          <w:szCs w:val="32"/>
          <w:lang w:val="en-IN"/>
        </w:rPr>
        <w:t>[10] Wang-Cheng Kang and Julian McAuley. 2018. Self-attentive sequential recommendation. In 2018 IEE</w:t>
      </w:r>
      <w:r w:rsidRPr="00BF3618">
        <w:rPr>
          <w:sz w:val="32"/>
          <w:szCs w:val="32"/>
          <w:lang w:val="en-IN"/>
        </w:rPr>
        <w:t xml:space="preserve">E International Conference on Data Mining (ICDM). IEEE, 197–206.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3DD2" w:rsidRDefault="00D63DD2" w:rsidP="003654DF">
      <w:pPr>
        <w:spacing w:after="0" w:line="240" w:lineRule="auto"/>
      </w:pPr>
      <w:r>
        <w:separator/>
      </w:r>
    </w:p>
  </w:endnote>
  <w:endnote w:type="continuationSeparator" w:id="1">
    <w:p w:rsidR="00D63DD2" w:rsidRDefault="00D63DD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3DD2" w:rsidRDefault="00D63DD2" w:rsidP="003654DF">
      <w:pPr>
        <w:spacing w:after="0" w:line="240" w:lineRule="auto"/>
      </w:pPr>
      <w:r>
        <w:separator/>
      </w:r>
    </w:p>
  </w:footnote>
  <w:footnote w:type="continuationSeparator" w:id="1">
    <w:p w:rsidR="00D63DD2" w:rsidRDefault="00D63DD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214D5">
        <w:pPr>
          <w:pStyle w:val="Header"/>
          <w:jc w:val="right"/>
        </w:pPr>
        <w:fldSimple w:instr=" PAGE   \* MERGEFORMAT ">
          <w:r w:rsidR="005F75F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D942B3"/>
    <w:multiLevelType w:val="hybridMultilevel"/>
    <w:tmpl w:val="F88A92E0"/>
    <w:lvl w:ilvl="0" w:tplc="3F200B74">
      <w:start w:val="1"/>
      <w:numFmt w:val="bullet"/>
      <w:lvlText w:val=""/>
      <w:lvlJc w:val="left"/>
      <w:pPr>
        <w:tabs>
          <w:tab w:val="num" w:pos="720"/>
        </w:tabs>
        <w:ind w:left="720" w:hanging="360"/>
      </w:pPr>
      <w:rPr>
        <w:rFonts w:ascii="Wingdings 2" w:hAnsi="Wingdings 2" w:hint="default"/>
      </w:rPr>
    </w:lvl>
    <w:lvl w:ilvl="1" w:tplc="DC148F1C" w:tentative="1">
      <w:start w:val="1"/>
      <w:numFmt w:val="bullet"/>
      <w:lvlText w:val=""/>
      <w:lvlJc w:val="left"/>
      <w:pPr>
        <w:tabs>
          <w:tab w:val="num" w:pos="1440"/>
        </w:tabs>
        <w:ind w:left="1440" w:hanging="360"/>
      </w:pPr>
      <w:rPr>
        <w:rFonts w:ascii="Wingdings 2" w:hAnsi="Wingdings 2" w:hint="default"/>
      </w:rPr>
    </w:lvl>
    <w:lvl w:ilvl="2" w:tplc="8D161FAC" w:tentative="1">
      <w:start w:val="1"/>
      <w:numFmt w:val="bullet"/>
      <w:lvlText w:val=""/>
      <w:lvlJc w:val="left"/>
      <w:pPr>
        <w:tabs>
          <w:tab w:val="num" w:pos="2160"/>
        </w:tabs>
        <w:ind w:left="2160" w:hanging="360"/>
      </w:pPr>
      <w:rPr>
        <w:rFonts w:ascii="Wingdings 2" w:hAnsi="Wingdings 2" w:hint="default"/>
      </w:rPr>
    </w:lvl>
    <w:lvl w:ilvl="3" w:tplc="5E962932" w:tentative="1">
      <w:start w:val="1"/>
      <w:numFmt w:val="bullet"/>
      <w:lvlText w:val=""/>
      <w:lvlJc w:val="left"/>
      <w:pPr>
        <w:tabs>
          <w:tab w:val="num" w:pos="2880"/>
        </w:tabs>
        <w:ind w:left="2880" w:hanging="360"/>
      </w:pPr>
      <w:rPr>
        <w:rFonts w:ascii="Wingdings 2" w:hAnsi="Wingdings 2" w:hint="default"/>
      </w:rPr>
    </w:lvl>
    <w:lvl w:ilvl="4" w:tplc="D332E072" w:tentative="1">
      <w:start w:val="1"/>
      <w:numFmt w:val="bullet"/>
      <w:lvlText w:val=""/>
      <w:lvlJc w:val="left"/>
      <w:pPr>
        <w:tabs>
          <w:tab w:val="num" w:pos="3600"/>
        </w:tabs>
        <w:ind w:left="3600" w:hanging="360"/>
      </w:pPr>
      <w:rPr>
        <w:rFonts w:ascii="Wingdings 2" w:hAnsi="Wingdings 2" w:hint="default"/>
      </w:rPr>
    </w:lvl>
    <w:lvl w:ilvl="5" w:tplc="3A5403AC" w:tentative="1">
      <w:start w:val="1"/>
      <w:numFmt w:val="bullet"/>
      <w:lvlText w:val=""/>
      <w:lvlJc w:val="left"/>
      <w:pPr>
        <w:tabs>
          <w:tab w:val="num" w:pos="4320"/>
        </w:tabs>
        <w:ind w:left="4320" w:hanging="360"/>
      </w:pPr>
      <w:rPr>
        <w:rFonts w:ascii="Wingdings 2" w:hAnsi="Wingdings 2" w:hint="default"/>
      </w:rPr>
    </w:lvl>
    <w:lvl w:ilvl="6" w:tplc="53A8B276" w:tentative="1">
      <w:start w:val="1"/>
      <w:numFmt w:val="bullet"/>
      <w:lvlText w:val=""/>
      <w:lvlJc w:val="left"/>
      <w:pPr>
        <w:tabs>
          <w:tab w:val="num" w:pos="5040"/>
        </w:tabs>
        <w:ind w:left="5040" w:hanging="360"/>
      </w:pPr>
      <w:rPr>
        <w:rFonts w:ascii="Wingdings 2" w:hAnsi="Wingdings 2" w:hint="default"/>
      </w:rPr>
    </w:lvl>
    <w:lvl w:ilvl="7" w:tplc="EA7C4488" w:tentative="1">
      <w:start w:val="1"/>
      <w:numFmt w:val="bullet"/>
      <w:lvlText w:val=""/>
      <w:lvlJc w:val="left"/>
      <w:pPr>
        <w:tabs>
          <w:tab w:val="num" w:pos="5760"/>
        </w:tabs>
        <w:ind w:left="5760" w:hanging="360"/>
      </w:pPr>
      <w:rPr>
        <w:rFonts w:ascii="Wingdings 2" w:hAnsi="Wingdings 2" w:hint="default"/>
      </w:rPr>
    </w:lvl>
    <w:lvl w:ilvl="8" w:tplc="67C086EC"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0F63F1"/>
    <w:multiLevelType w:val="hybridMultilevel"/>
    <w:tmpl w:val="CA42BD94"/>
    <w:lvl w:ilvl="0" w:tplc="68F63EEC">
      <w:start w:val="1"/>
      <w:numFmt w:val="bullet"/>
      <w:lvlText w:val=""/>
      <w:lvlJc w:val="left"/>
      <w:pPr>
        <w:tabs>
          <w:tab w:val="num" w:pos="720"/>
        </w:tabs>
        <w:ind w:left="720" w:hanging="360"/>
      </w:pPr>
      <w:rPr>
        <w:rFonts w:ascii="Wingdings 2" w:hAnsi="Wingdings 2" w:hint="default"/>
      </w:rPr>
    </w:lvl>
    <w:lvl w:ilvl="1" w:tplc="3DB84908" w:tentative="1">
      <w:start w:val="1"/>
      <w:numFmt w:val="bullet"/>
      <w:lvlText w:val=""/>
      <w:lvlJc w:val="left"/>
      <w:pPr>
        <w:tabs>
          <w:tab w:val="num" w:pos="1440"/>
        </w:tabs>
        <w:ind w:left="1440" w:hanging="360"/>
      </w:pPr>
      <w:rPr>
        <w:rFonts w:ascii="Wingdings 2" w:hAnsi="Wingdings 2" w:hint="default"/>
      </w:rPr>
    </w:lvl>
    <w:lvl w:ilvl="2" w:tplc="3D323662" w:tentative="1">
      <w:start w:val="1"/>
      <w:numFmt w:val="bullet"/>
      <w:lvlText w:val=""/>
      <w:lvlJc w:val="left"/>
      <w:pPr>
        <w:tabs>
          <w:tab w:val="num" w:pos="2160"/>
        </w:tabs>
        <w:ind w:left="2160" w:hanging="360"/>
      </w:pPr>
      <w:rPr>
        <w:rFonts w:ascii="Wingdings 2" w:hAnsi="Wingdings 2" w:hint="default"/>
      </w:rPr>
    </w:lvl>
    <w:lvl w:ilvl="3" w:tplc="AD7AA3B6" w:tentative="1">
      <w:start w:val="1"/>
      <w:numFmt w:val="bullet"/>
      <w:lvlText w:val=""/>
      <w:lvlJc w:val="left"/>
      <w:pPr>
        <w:tabs>
          <w:tab w:val="num" w:pos="2880"/>
        </w:tabs>
        <w:ind w:left="2880" w:hanging="360"/>
      </w:pPr>
      <w:rPr>
        <w:rFonts w:ascii="Wingdings 2" w:hAnsi="Wingdings 2" w:hint="default"/>
      </w:rPr>
    </w:lvl>
    <w:lvl w:ilvl="4" w:tplc="1CAE93B4" w:tentative="1">
      <w:start w:val="1"/>
      <w:numFmt w:val="bullet"/>
      <w:lvlText w:val=""/>
      <w:lvlJc w:val="left"/>
      <w:pPr>
        <w:tabs>
          <w:tab w:val="num" w:pos="3600"/>
        </w:tabs>
        <w:ind w:left="3600" w:hanging="360"/>
      </w:pPr>
      <w:rPr>
        <w:rFonts w:ascii="Wingdings 2" w:hAnsi="Wingdings 2" w:hint="default"/>
      </w:rPr>
    </w:lvl>
    <w:lvl w:ilvl="5" w:tplc="D730E52A" w:tentative="1">
      <w:start w:val="1"/>
      <w:numFmt w:val="bullet"/>
      <w:lvlText w:val=""/>
      <w:lvlJc w:val="left"/>
      <w:pPr>
        <w:tabs>
          <w:tab w:val="num" w:pos="4320"/>
        </w:tabs>
        <w:ind w:left="4320" w:hanging="360"/>
      </w:pPr>
      <w:rPr>
        <w:rFonts w:ascii="Wingdings 2" w:hAnsi="Wingdings 2" w:hint="default"/>
      </w:rPr>
    </w:lvl>
    <w:lvl w:ilvl="6" w:tplc="163E9D68" w:tentative="1">
      <w:start w:val="1"/>
      <w:numFmt w:val="bullet"/>
      <w:lvlText w:val=""/>
      <w:lvlJc w:val="left"/>
      <w:pPr>
        <w:tabs>
          <w:tab w:val="num" w:pos="5040"/>
        </w:tabs>
        <w:ind w:left="5040" w:hanging="360"/>
      </w:pPr>
      <w:rPr>
        <w:rFonts w:ascii="Wingdings 2" w:hAnsi="Wingdings 2" w:hint="default"/>
      </w:rPr>
    </w:lvl>
    <w:lvl w:ilvl="7" w:tplc="4D5E6A24" w:tentative="1">
      <w:start w:val="1"/>
      <w:numFmt w:val="bullet"/>
      <w:lvlText w:val=""/>
      <w:lvlJc w:val="left"/>
      <w:pPr>
        <w:tabs>
          <w:tab w:val="num" w:pos="5760"/>
        </w:tabs>
        <w:ind w:left="5760" w:hanging="360"/>
      </w:pPr>
      <w:rPr>
        <w:rFonts w:ascii="Wingdings 2" w:hAnsi="Wingdings 2" w:hint="default"/>
      </w:rPr>
    </w:lvl>
    <w:lvl w:ilvl="8" w:tplc="72303550"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301AAE"/>
    <w:multiLevelType w:val="hybridMultilevel"/>
    <w:tmpl w:val="755A73E2"/>
    <w:lvl w:ilvl="0" w:tplc="30CEB2C8">
      <w:start w:val="1"/>
      <w:numFmt w:val="bullet"/>
      <w:lvlText w:val=""/>
      <w:lvlJc w:val="left"/>
      <w:pPr>
        <w:tabs>
          <w:tab w:val="num" w:pos="720"/>
        </w:tabs>
        <w:ind w:left="720" w:hanging="360"/>
      </w:pPr>
      <w:rPr>
        <w:rFonts w:ascii="Wingdings 2" w:hAnsi="Wingdings 2" w:hint="default"/>
      </w:rPr>
    </w:lvl>
    <w:lvl w:ilvl="1" w:tplc="10722C5C" w:tentative="1">
      <w:start w:val="1"/>
      <w:numFmt w:val="bullet"/>
      <w:lvlText w:val=""/>
      <w:lvlJc w:val="left"/>
      <w:pPr>
        <w:tabs>
          <w:tab w:val="num" w:pos="1440"/>
        </w:tabs>
        <w:ind w:left="1440" w:hanging="360"/>
      </w:pPr>
      <w:rPr>
        <w:rFonts w:ascii="Wingdings 2" w:hAnsi="Wingdings 2" w:hint="default"/>
      </w:rPr>
    </w:lvl>
    <w:lvl w:ilvl="2" w:tplc="45809856" w:tentative="1">
      <w:start w:val="1"/>
      <w:numFmt w:val="bullet"/>
      <w:lvlText w:val=""/>
      <w:lvlJc w:val="left"/>
      <w:pPr>
        <w:tabs>
          <w:tab w:val="num" w:pos="2160"/>
        </w:tabs>
        <w:ind w:left="2160" w:hanging="360"/>
      </w:pPr>
      <w:rPr>
        <w:rFonts w:ascii="Wingdings 2" w:hAnsi="Wingdings 2" w:hint="default"/>
      </w:rPr>
    </w:lvl>
    <w:lvl w:ilvl="3" w:tplc="8B664D4C" w:tentative="1">
      <w:start w:val="1"/>
      <w:numFmt w:val="bullet"/>
      <w:lvlText w:val=""/>
      <w:lvlJc w:val="left"/>
      <w:pPr>
        <w:tabs>
          <w:tab w:val="num" w:pos="2880"/>
        </w:tabs>
        <w:ind w:left="2880" w:hanging="360"/>
      </w:pPr>
      <w:rPr>
        <w:rFonts w:ascii="Wingdings 2" w:hAnsi="Wingdings 2" w:hint="default"/>
      </w:rPr>
    </w:lvl>
    <w:lvl w:ilvl="4" w:tplc="E60AC2C0" w:tentative="1">
      <w:start w:val="1"/>
      <w:numFmt w:val="bullet"/>
      <w:lvlText w:val=""/>
      <w:lvlJc w:val="left"/>
      <w:pPr>
        <w:tabs>
          <w:tab w:val="num" w:pos="3600"/>
        </w:tabs>
        <w:ind w:left="3600" w:hanging="360"/>
      </w:pPr>
      <w:rPr>
        <w:rFonts w:ascii="Wingdings 2" w:hAnsi="Wingdings 2" w:hint="default"/>
      </w:rPr>
    </w:lvl>
    <w:lvl w:ilvl="5" w:tplc="CF2EB70C" w:tentative="1">
      <w:start w:val="1"/>
      <w:numFmt w:val="bullet"/>
      <w:lvlText w:val=""/>
      <w:lvlJc w:val="left"/>
      <w:pPr>
        <w:tabs>
          <w:tab w:val="num" w:pos="4320"/>
        </w:tabs>
        <w:ind w:left="4320" w:hanging="360"/>
      </w:pPr>
      <w:rPr>
        <w:rFonts w:ascii="Wingdings 2" w:hAnsi="Wingdings 2" w:hint="default"/>
      </w:rPr>
    </w:lvl>
    <w:lvl w:ilvl="6" w:tplc="B450FE7E" w:tentative="1">
      <w:start w:val="1"/>
      <w:numFmt w:val="bullet"/>
      <w:lvlText w:val=""/>
      <w:lvlJc w:val="left"/>
      <w:pPr>
        <w:tabs>
          <w:tab w:val="num" w:pos="5040"/>
        </w:tabs>
        <w:ind w:left="5040" w:hanging="360"/>
      </w:pPr>
      <w:rPr>
        <w:rFonts w:ascii="Wingdings 2" w:hAnsi="Wingdings 2" w:hint="default"/>
      </w:rPr>
    </w:lvl>
    <w:lvl w:ilvl="7" w:tplc="C38A1648" w:tentative="1">
      <w:start w:val="1"/>
      <w:numFmt w:val="bullet"/>
      <w:lvlText w:val=""/>
      <w:lvlJc w:val="left"/>
      <w:pPr>
        <w:tabs>
          <w:tab w:val="num" w:pos="5760"/>
        </w:tabs>
        <w:ind w:left="5760" w:hanging="360"/>
      </w:pPr>
      <w:rPr>
        <w:rFonts w:ascii="Wingdings 2" w:hAnsi="Wingdings 2" w:hint="default"/>
      </w:rPr>
    </w:lvl>
    <w:lvl w:ilvl="8" w:tplc="0CACA84C"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D44E74"/>
    <w:multiLevelType w:val="hybridMultilevel"/>
    <w:tmpl w:val="ED6CCB20"/>
    <w:lvl w:ilvl="0" w:tplc="068A2DDA">
      <w:start w:val="1"/>
      <w:numFmt w:val="bullet"/>
      <w:lvlText w:val=""/>
      <w:lvlJc w:val="left"/>
      <w:pPr>
        <w:tabs>
          <w:tab w:val="num" w:pos="720"/>
        </w:tabs>
        <w:ind w:left="720" w:hanging="360"/>
      </w:pPr>
      <w:rPr>
        <w:rFonts w:ascii="Wingdings 2" w:hAnsi="Wingdings 2" w:hint="default"/>
      </w:rPr>
    </w:lvl>
    <w:lvl w:ilvl="1" w:tplc="6074C3E2" w:tentative="1">
      <w:start w:val="1"/>
      <w:numFmt w:val="bullet"/>
      <w:lvlText w:val=""/>
      <w:lvlJc w:val="left"/>
      <w:pPr>
        <w:tabs>
          <w:tab w:val="num" w:pos="1440"/>
        </w:tabs>
        <w:ind w:left="1440" w:hanging="360"/>
      </w:pPr>
      <w:rPr>
        <w:rFonts w:ascii="Wingdings 2" w:hAnsi="Wingdings 2" w:hint="default"/>
      </w:rPr>
    </w:lvl>
    <w:lvl w:ilvl="2" w:tplc="372621A4" w:tentative="1">
      <w:start w:val="1"/>
      <w:numFmt w:val="bullet"/>
      <w:lvlText w:val=""/>
      <w:lvlJc w:val="left"/>
      <w:pPr>
        <w:tabs>
          <w:tab w:val="num" w:pos="2160"/>
        </w:tabs>
        <w:ind w:left="2160" w:hanging="360"/>
      </w:pPr>
      <w:rPr>
        <w:rFonts w:ascii="Wingdings 2" w:hAnsi="Wingdings 2" w:hint="default"/>
      </w:rPr>
    </w:lvl>
    <w:lvl w:ilvl="3" w:tplc="E75C7B26" w:tentative="1">
      <w:start w:val="1"/>
      <w:numFmt w:val="bullet"/>
      <w:lvlText w:val=""/>
      <w:lvlJc w:val="left"/>
      <w:pPr>
        <w:tabs>
          <w:tab w:val="num" w:pos="2880"/>
        </w:tabs>
        <w:ind w:left="2880" w:hanging="360"/>
      </w:pPr>
      <w:rPr>
        <w:rFonts w:ascii="Wingdings 2" w:hAnsi="Wingdings 2" w:hint="default"/>
      </w:rPr>
    </w:lvl>
    <w:lvl w:ilvl="4" w:tplc="DBA4A0EA" w:tentative="1">
      <w:start w:val="1"/>
      <w:numFmt w:val="bullet"/>
      <w:lvlText w:val=""/>
      <w:lvlJc w:val="left"/>
      <w:pPr>
        <w:tabs>
          <w:tab w:val="num" w:pos="3600"/>
        </w:tabs>
        <w:ind w:left="3600" w:hanging="360"/>
      </w:pPr>
      <w:rPr>
        <w:rFonts w:ascii="Wingdings 2" w:hAnsi="Wingdings 2" w:hint="default"/>
      </w:rPr>
    </w:lvl>
    <w:lvl w:ilvl="5" w:tplc="9B5A75AC" w:tentative="1">
      <w:start w:val="1"/>
      <w:numFmt w:val="bullet"/>
      <w:lvlText w:val=""/>
      <w:lvlJc w:val="left"/>
      <w:pPr>
        <w:tabs>
          <w:tab w:val="num" w:pos="4320"/>
        </w:tabs>
        <w:ind w:left="4320" w:hanging="360"/>
      </w:pPr>
      <w:rPr>
        <w:rFonts w:ascii="Wingdings 2" w:hAnsi="Wingdings 2" w:hint="default"/>
      </w:rPr>
    </w:lvl>
    <w:lvl w:ilvl="6" w:tplc="B9128BE4" w:tentative="1">
      <w:start w:val="1"/>
      <w:numFmt w:val="bullet"/>
      <w:lvlText w:val=""/>
      <w:lvlJc w:val="left"/>
      <w:pPr>
        <w:tabs>
          <w:tab w:val="num" w:pos="5040"/>
        </w:tabs>
        <w:ind w:left="5040" w:hanging="360"/>
      </w:pPr>
      <w:rPr>
        <w:rFonts w:ascii="Wingdings 2" w:hAnsi="Wingdings 2" w:hint="default"/>
      </w:rPr>
    </w:lvl>
    <w:lvl w:ilvl="7" w:tplc="1222E116" w:tentative="1">
      <w:start w:val="1"/>
      <w:numFmt w:val="bullet"/>
      <w:lvlText w:val=""/>
      <w:lvlJc w:val="left"/>
      <w:pPr>
        <w:tabs>
          <w:tab w:val="num" w:pos="5760"/>
        </w:tabs>
        <w:ind w:left="5760" w:hanging="360"/>
      </w:pPr>
      <w:rPr>
        <w:rFonts w:ascii="Wingdings 2" w:hAnsi="Wingdings 2" w:hint="default"/>
      </w:rPr>
    </w:lvl>
    <w:lvl w:ilvl="8" w:tplc="990E3014"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B32EDA"/>
    <w:multiLevelType w:val="hybridMultilevel"/>
    <w:tmpl w:val="240AF0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EC531B"/>
    <w:multiLevelType w:val="hybridMultilevel"/>
    <w:tmpl w:val="E45E97CE"/>
    <w:lvl w:ilvl="0" w:tplc="34701F7C">
      <w:start w:val="1"/>
      <w:numFmt w:val="bullet"/>
      <w:lvlText w:val=""/>
      <w:lvlJc w:val="left"/>
      <w:pPr>
        <w:tabs>
          <w:tab w:val="num" w:pos="720"/>
        </w:tabs>
        <w:ind w:left="720" w:hanging="360"/>
      </w:pPr>
      <w:rPr>
        <w:rFonts w:ascii="Wingdings 2" w:hAnsi="Wingdings 2" w:hint="default"/>
      </w:rPr>
    </w:lvl>
    <w:lvl w:ilvl="1" w:tplc="1F103346" w:tentative="1">
      <w:start w:val="1"/>
      <w:numFmt w:val="bullet"/>
      <w:lvlText w:val=""/>
      <w:lvlJc w:val="left"/>
      <w:pPr>
        <w:tabs>
          <w:tab w:val="num" w:pos="1440"/>
        </w:tabs>
        <w:ind w:left="1440" w:hanging="360"/>
      </w:pPr>
      <w:rPr>
        <w:rFonts w:ascii="Wingdings 2" w:hAnsi="Wingdings 2" w:hint="default"/>
      </w:rPr>
    </w:lvl>
    <w:lvl w:ilvl="2" w:tplc="95741116" w:tentative="1">
      <w:start w:val="1"/>
      <w:numFmt w:val="bullet"/>
      <w:lvlText w:val=""/>
      <w:lvlJc w:val="left"/>
      <w:pPr>
        <w:tabs>
          <w:tab w:val="num" w:pos="2160"/>
        </w:tabs>
        <w:ind w:left="2160" w:hanging="360"/>
      </w:pPr>
      <w:rPr>
        <w:rFonts w:ascii="Wingdings 2" w:hAnsi="Wingdings 2" w:hint="default"/>
      </w:rPr>
    </w:lvl>
    <w:lvl w:ilvl="3" w:tplc="D5B2A5D0" w:tentative="1">
      <w:start w:val="1"/>
      <w:numFmt w:val="bullet"/>
      <w:lvlText w:val=""/>
      <w:lvlJc w:val="left"/>
      <w:pPr>
        <w:tabs>
          <w:tab w:val="num" w:pos="2880"/>
        </w:tabs>
        <w:ind w:left="2880" w:hanging="360"/>
      </w:pPr>
      <w:rPr>
        <w:rFonts w:ascii="Wingdings 2" w:hAnsi="Wingdings 2" w:hint="default"/>
      </w:rPr>
    </w:lvl>
    <w:lvl w:ilvl="4" w:tplc="A07AEAD6" w:tentative="1">
      <w:start w:val="1"/>
      <w:numFmt w:val="bullet"/>
      <w:lvlText w:val=""/>
      <w:lvlJc w:val="left"/>
      <w:pPr>
        <w:tabs>
          <w:tab w:val="num" w:pos="3600"/>
        </w:tabs>
        <w:ind w:left="3600" w:hanging="360"/>
      </w:pPr>
      <w:rPr>
        <w:rFonts w:ascii="Wingdings 2" w:hAnsi="Wingdings 2" w:hint="default"/>
      </w:rPr>
    </w:lvl>
    <w:lvl w:ilvl="5" w:tplc="BB6A656A" w:tentative="1">
      <w:start w:val="1"/>
      <w:numFmt w:val="bullet"/>
      <w:lvlText w:val=""/>
      <w:lvlJc w:val="left"/>
      <w:pPr>
        <w:tabs>
          <w:tab w:val="num" w:pos="4320"/>
        </w:tabs>
        <w:ind w:left="4320" w:hanging="360"/>
      </w:pPr>
      <w:rPr>
        <w:rFonts w:ascii="Wingdings 2" w:hAnsi="Wingdings 2" w:hint="default"/>
      </w:rPr>
    </w:lvl>
    <w:lvl w:ilvl="6" w:tplc="132E3622" w:tentative="1">
      <w:start w:val="1"/>
      <w:numFmt w:val="bullet"/>
      <w:lvlText w:val=""/>
      <w:lvlJc w:val="left"/>
      <w:pPr>
        <w:tabs>
          <w:tab w:val="num" w:pos="5040"/>
        </w:tabs>
        <w:ind w:left="5040" w:hanging="360"/>
      </w:pPr>
      <w:rPr>
        <w:rFonts w:ascii="Wingdings 2" w:hAnsi="Wingdings 2" w:hint="default"/>
      </w:rPr>
    </w:lvl>
    <w:lvl w:ilvl="7" w:tplc="41D4F44C" w:tentative="1">
      <w:start w:val="1"/>
      <w:numFmt w:val="bullet"/>
      <w:lvlText w:val=""/>
      <w:lvlJc w:val="left"/>
      <w:pPr>
        <w:tabs>
          <w:tab w:val="num" w:pos="5760"/>
        </w:tabs>
        <w:ind w:left="5760" w:hanging="360"/>
      </w:pPr>
      <w:rPr>
        <w:rFonts w:ascii="Wingdings 2" w:hAnsi="Wingdings 2" w:hint="default"/>
      </w:rPr>
    </w:lvl>
    <w:lvl w:ilvl="8" w:tplc="8974B4B6"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6"/>
  </w:num>
  <w:num w:numId="10">
    <w:abstractNumId w:val="1"/>
  </w:num>
  <w:num w:numId="11">
    <w:abstractNumId w:val="11"/>
  </w:num>
  <w:num w:numId="12">
    <w:abstractNumId w:val="34"/>
  </w:num>
  <w:num w:numId="13">
    <w:abstractNumId w:val="41"/>
  </w:num>
  <w:num w:numId="14">
    <w:abstractNumId w:val="44"/>
  </w:num>
  <w:num w:numId="15">
    <w:abstractNumId w:val="37"/>
  </w:num>
  <w:num w:numId="16">
    <w:abstractNumId w:val="33"/>
  </w:num>
  <w:num w:numId="17">
    <w:abstractNumId w:val="9"/>
  </w:num>
  <w:num w:numId="18">
    <w:abstractNumId w:val="36"/>
  </w:num>
  <w:num w:numId="19">
    <w:abstractNumId w:val="25"/>
  </w:num>
  <w:num w:numId="20">
    <w:abstractNumId w:val="7"/>
  </w:num>
  <w:num w:numId="21">
    <w:abstractNumId w:val="45"/>
  </w:num>
  <w:num w:numId="22">
    <w:abstractNumId w:val="20"/>
  </w:num>
  <w:num w:numId="23">
    <w:abstractNumId w:val="42"/>
  </w:num>
  <w:num w:numId="24">
    <w:abstractNumId w:val="43"/>
  </w:num>
  <w:num w:numId="25">
    <w:abstractNumId w:val="30"/>
  </w:num>
  <w:num w:numId="26">
    <w:abstractNumId w:val="19"/>
  </w:num>
  <w:num w:numId="27">
    <w:abstractNumId w:val="3"/>
  </w:num>
  <w:num w:numId="28">
    <w:abstractNumId w:val="12"/>
  </w:num>
  <w:num w:numId="29">
    <w:abstractNumId w:val="32"/>
  </w:num>
  <w:num w:numId="30">
    <w:abstractNumId w:val="39"/>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10"/>
  </w:num>
  <w:num w:numId="38">
    <w:abstractNumId w:val="38"/>
  </w:num>
  <w:num w:numId="39">
    <w:abstractNumId w:val="18"/>
  </w:num>
  <w:num w:numId="40">
    <w:abstractNumId w:val="14"/>
  </w:num>
  <w:num w:numId="41">
    <w:abstractNumId w:val="24"/>
  </w:num>
  <w:num w:numId="42">
    <w:abstractNumId w:val="8"/>
  </w:num>
  <w:num w:numId="43">
    <w:abstractNumId w:val="17"/>
  </w:num>
  <w:num w:numId="44">
    <w:abstractNumId w:val="31"/>
  </w:num>
  <w:num w:numId="45">
    <w:abstractNumId w:val="46"/>
  </w:num>
  <w:num w:numId="46">
    <w:abstractNumId w:val="35"/>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3A01"/>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2B28"/>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381B"/>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576C8"/>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2999"/>
    <w:rsid w:val="00204079"/>
    <w:rsid w:val="002066C3"/>
    <w:rsid w:val="0021090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77DA3"/>
    <w:rsid w:val="00281D6F"/>
    <w:rsid w:val="002840D9"/>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5F75F4"/>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6DF5"/>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034E"/>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4D5"/>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3A"/>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618"/>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B27"/>
    <w:rsid w:val="00CC3F0E"/>
    <w:rsid w:val="00CC50CD"/>
    <w:rsid w:val="00CC5B4E"/>
    <w:rsid w:val="00CC7229"/>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3DD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0654944">
      <w:bodyDiv w:val="1"/>
      <w:marLeft w:val="0"/>
      <w:marRight w:val="0"/>
      <w:marTop w:val="0"/>
      <w:marBottom w:val="0"/>
      <w:divBdr>
        <w:top w:val="none" w:sz="0" w:space="0" w:color="auto"/>
        <w:left w:val="none" w:sz="0" w:space="0" w:color="auto"/>
        <w:bottom w:val="none" w:sz="0" w:space="0" w:color="auto"/>
        <w:right w:val="none" w:sz="0" w:space="0" w:color="auto"/>
      </w:divBdr>
      <w:divsChild>
        <w:div w:id="1914774111">
          <w:marLeft w:val="576"/>
          <w:marRight w:val="0"/>
          <w:marTop w:val="120"/>
          <w:marBottom w:val="0"/>
          <w:divBdr>
            <w:top w:val="none" w:sz="0" w:space="0" w:color="auto"/>
            <w:left w:val="none" w:sz="0" w:space="0" w:color="auto"/>
            <w:bottom w:val="none" w:sz="0" w:space="0" w:color="auto"/>
            <w:right w:val="none" w:sz="0" w:space="0" w:color="auto"/>
          </w:divBdr>
        </w:div>
        <w:div w:id="365639426">
          <w:marLeft w:val="576"/>
          <w:marRight w:val="0"/>
          <w:marTop w:val="120"/>
          <w:marBottom w:val="0"/>
          <w:divBdr>
            <w:top w:val="none" w:sz="0" w:space="0" w:color="auto"/>
            <w:left w:val="none" w:sz="0" w:space="0" w:color="auto"/>
            <w:bottom w:val="none" w:sz="0" w:space="0" w:color="auto"/>
            <w:right w:val="none" w:sz="0" w:space="0" w:color="auto"/>
          </w:divBdr>
        </w:div>
        <w:div w:id="1354191364">
          <w:marLeft w:val="576"/>
          <w:marRight w:val="0"/>
          <w:marTop w:val="120"/>
          <w:marBottom w:val="0"/>
          <w:divBdr>
            <w:top w:val="none" w:sz="0" w:space="0" w:color="auto"/>
            <w:left w:val="none" w:sz="0" w:space="0" w:color="auto"/>
            <w:bottom w:val="none" w:sz="0" w:space="0" w:color="auto"/>
            <w:right w:val="none" w:sz="0" w:space="0" w:color="auto"/>
          </w:divBdr>
        </w:div>
        <w:div w:id="125436128">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0744487">
      <w:bodyDiv w:val="1"/>
      <w:marLeft w:val="0"/>
      <w:marRight w:val="0"/>
      <w:marTop w:val="0"/>
      <w:marBottom w:val="0"/>
      <w:divBdr>
        <w:top w:val="none" w:sz="0" w:space="0" w:color="auto"/>
        <w:left w:val="none" w:sz="0" w:space="0" w:color="auto"/>
        <w:bottom w:val="none" w:sz="0" w:space="0" w:color="auto"/>
        <w:right w:val="none" w:sz="0" w:space="0" w:color="auto"/>
      </w:divBdr>
      <w:divsChild>
        <w:div w:id="1141000358">
          <w:marLeft w:val="0"/>
          <w:marRight w:val="0"/>
          <w:marTop w:val="0"/>
          <w:marBottom w:val="0"/>
          <w:divBdr>
            <w:top w:val="none" w:sz="0" w:space="0" w:color="auto"/>
            <w:left w:val="none" w:sz="0" w:space="0" w:color="auto"/>
            <w:bottom w:val="none" w:sz="0" w:space="0" w:color="auto"/>
            <w:right w:val="none" w:sz="0" w:space="0" w:color="auto"/>
          </w:divBdr>
          <w:divsChild>
            <w:div w:id="1969511566">
              <w:marLeft w:val="0"/>
              <w:marRight w:val="0"/>
              <w:marTop w:val="0"/>
              <w:marBottom w:val="0"/>
              <w:divBdr>
                <w:top w:val="none" w:sz="0" w:space="0" w:color="auto"/>
                <w:left w:val="none" w:sz="0" w:space="0" w:color="auto"/>
                <w:bottom w:val="none" w:sz="0" w:space="0" w:color="auto"/>
                <w:right w:val="none" w:sz="0" w:space="0" w:color="auto"/>
              </w:divBdr>
              <w:divsChild>
                <w:div w:id="1616402605">
                  <w:marLeft w:val="0"/>
                  <w:marRight w:val="0"/>
                  <w:marTop w:val="0"/>
                  <w:marBottom w:val="0"/>
                  <w:divBdr>
                    <w:top w:val="none" w:sz="0" w:space="0" w:color="auto"/>
                    <w:left w:val="none" w:sz="0" w:space="0" w:color="auto"/>
                    <w:bottom w:val="none" w:sz="0" w:space="0" w:color="auto"/>
                    <w:right w:val="none" w:sz="0" w:space="0" w:color="auto"/>
                  </w:divBdr>
                  <w:divsChild>
                    <w:div w:id="164935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550677">
      <w:bodyDiv w:val="1"/>
      <w:marLeft w:val="0"/>
      <w:marRight w:val="0"/>
      <w:marTop w:val="0"/>
      <w:marBottom w:val="0"/>
      <w:divBdr>
        <w:top w:val="none" w:sz="0" w:space="0" w:color="auto"/>
        <w:left w:val="none" w:sz="0" w:space="0" w:color="auto"/>
        <w:bottom w:val="none" w:sz="0" w:space="0" w:color="auto"/>
        <w:right w:val="none" w:sz="0" w:space="0" w:color="auto"/>
      </w:divBdr>
      <w:divsChild>
        <w:div w:id="163597087">
          <w:marLeft w:val="576"/>
          <w:marRight w:val="0"/>
          <w:marTop w:val="120"/>
          <w:marBottom w:val="0"/>
          <w:divBdr>
            <w:top w:val="none" w:sz="0" w:space="0" w:color="auto"/>
            <w:left w:val="none" w:sz="0" w:space="0" w:color="auto"/>
            <w:bottom w:val="none" w:sz="0" w:space="0" w:color="auto"/>
            <w:right w:val="none" w:sz="0" w:space="0" w:color="auto"/>
          </w:divBdr>
        </w:div>
        <w:div w:id="1934506114">
          <w:marLeft w:val="576"/>
          <w:marRight w:val="0"/>
          <w:marTop w:val="120"/>
          <w:marBottom w:val="0"/>
          <w:divBdr>
            <w:top w:val="none" w:sz="0" w:space="0" w:color="auto"/>
            <w:left w:val="none" w:sz="0" w:space="0" w:color="auto"/>
            <w:bottom w:val="none" w:sz="0" w:space="0" w:color="auto"/>
            <w:right w:val="none" w:sz="0" w:space="0" w:color="auto"/>
          </w:divBdr>
        </w:div>
        <w:div w:id="1999645913">
          <w:marLeft w:val="576"/>
          <w:marRight w:val="0"/>
          <w:marTop w:val="120"/>
          <w:marBottom w:val="0"/>
          <w:divBdr>
            <w:top w:val="none" w:sz="0" w:space="0" w:color="auto"/>
            <w:left w:val="none" w:sz="0" w:space="0" w:color="auto"/>
            <w:bottom w:val="none" w:sz="0" w:space="0" w:color="auto"/>
            <w:right w:val="none" w:sz="0" w:space="0" w:color="auto"/>
          </w:divBdr>
        </w:div>
        <w:div w:id="587928751">
          <w:marLeft w:val="576"/>
          <w:marRight w:val="0"/>
          <w:marTop w:val="120"/>
          <w:marBottom w:val="0"/>
          <w:divBdr>
            <w:top w:val="none" w:sz="0" w:space="0" w:color="auto"/>
            <w:left w:val="none" w:sz="0" w:space="0" w:color="auto"/>
            <w:bottom w:val="none" w:sz="0" w:space="0" w:color="auto"/>
            <w:right w:val="none" w:sz="0" w:space="0" w:color="auto"/>
          </w:divBdr>
        </w:div>
        <w:div w:id="13966081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007495">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3907683">
      <w:bodyDiv w:val="1"/>
      <w:marLeft w:val="0"/>
      <w:marRight w:val="0"/>
      <w:marTop w:val="0"/>
      <w:marBottom w:val="0"/>
      <w:divBdr>
        <w:top w:val="none" w:sz="0" w:space="0" w:color="auto"/>
        <w:left w:val="none" w:sz="0" w:space="0" w:color="auto"/>
        <w:bottom w:val="none" w:sz="0" w:space="0" w:color="auto"/>
        <w:right w:val="none" w:sz="0" w:space="0" w:color="auto"/>
      </w:divBdr>
      <w:divsChild>
        <w:div w:id="374085028">
          <w:marLeft w:val="576"/>
          <w:marRight w:val="0"/>
          <w:marTop w:val="120"/>
          <w:marBottom w:val="0"/>
          <w:divBdr>
            <w:top w:val="none" w:sz="0" w:space="0" w:color="auto"/>
            <w:left w:val="none" w:sz="0" w:space="0" w:color="auto"/>
            <w:bottom w:val="none" w:sz="0" w:space="0" w:color="auto"/>
            <w:right w:val="none" w:sz="0" w:space="0" w:color="auto"/>
          </w:divBdr>
        </w:div>
        <w:div w:id="1196771619">
          <w:marLeft w:val="576"/>
          <w:marRight w:val="0"/>
          <w:marTop w:val="120"/>
          <w:marBottom w:val="0"/>
          <w:divBdr>
            <w:top w:val="none" w:sz="0" w:space="0" w:color="auto"/>
            <w:left w:val="none" w:sz="0" w:space="0" w:color="auto"/>
            <w:bottom w:val="none" w:sz="0" w:space="0" w:color="auto"/>
            <w:right w:val="none" w:sz="0" w:space="0" w:color="auto"/>
          </w:divBdr>
        </w:div>
        <w:div w:id="1771898608">
          <w:marLeft w:val="576"/>
          <w:marRight w:val="0"/>
          <w:marTop w:val="120"/>
          <w:marBottom w:val="0"/>
          <w:divBdr>
            <w:top w:val="none" w:sz="0" w:space="0" w:color="auto"/>
            <w:left w:val="none" w:sz="0" w:space="0" w:color="auto"/>
            <w:bottom w:val="none" w:sz="0" w:space="0" w:color="auto"/>
            <w:right w:val="none" w:sz="0" w:space="0" w:color="auto"/>
          </w:divBdr>
        </w:div>
        <w:div w:id="93363448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3497996">
      <w:bodyDiv w:val="1"/>
      <w:marLeft w:val="0"/>
      <w:marRight w:val="0"/>
      <w:marTop w:val="0"/>
      <w:marBottom w:val="0"/>
      <w:divBdr>
        <w:top w:val="none" w:sz="0" w:space="0" w:color="auto"/>
        <w:left w:val="none" w:sz="0" w:space="0" w:color="auto"/>
        <w:bottom w:val="none" w:sz="0" w:space="0" w:color="auto"/>
        <w:right w:val="none" w:sz="0" w:space="0" w:color="auto"/>
      </w:divBdr>
      <w:divsChild>
        <w:div w:id="1739132475">
          <w:marLeft w:val="576"/>
          <w:marRight w:val="0"/>
          <w:marTop w:val="120"/>
          <w:marBottom w:val="0"/>
          <w:divBdr>
            <w:top w:val="none" w:sz="0" w:space="0" w:color="auto"/>
            <w:left w:val="none" w:sz="0" w:space="0" w:color="auto"/>
            <w:bottom w:val="none" w:sz="0" w:space="0" w:color="auto"/>
            <w:right w:val="none" w:sz="0" w:space="0" w:color="auto"/>
          </w:divBdr>
        </w:div>
        <w:div w:id="1935627705">
          <w:marLeft w:val="576"/>
          <w:marRight w:val="0"/>
          <w:marTop w:val="120"/>
          <w:marBottom w:val="0"/>
          <w:divBdr>
            <w:top w:val="none" w:sz="0" w:space="0" w:color="auto"/>
            <w:left w:val="none" w:sz="0" w:space="0" w:color="auto"/>
            <w:bottom w:val="none" w:sz="0" w:space="0" w:color="auto"/>
            <w:right w:val="none" w:sz="0" w:space="0" w:color="auto"/>
          </w:divBdr>
        </w:div>
        <w:div w:id="900481481">
          <w:marLeft w:val="576"/>
          <w:marRight w:val="0"/>
          <w:marTop w:val="120"/>
          <w:marBottom w:val="0"/>
          <w:divBdr>
            <w:top w:val="none" w:sz="0" w:space="0" w:color="auto"/>
            <w:left w:val="none" w:sz="0" w:space="0" w:color="auto"/>
            <w:bottom w:val="none" w:sz="0" w:space="0" w:color="auto"/>
            <w:right w:val="none" w:sz="0" w:space="0" w:color="auto"/>
          </w:divBdr>
        </w:div>
        <w:div w:id="1300767657">
          <w:marLeft w:val="576"/>
          <w:marRight w:val="0"/>
          <w:marTop w:val="120"/>
          <w:marBottom w:val="0"/>
          <w:divBdr>
            <w:top w:val="none" w:sz="0" w:space="0" w:color="auto"/>
            <w:left w:val="none" w:sz="0" w:space="0" w:color="auto"/>
            <w:bottom w:val="none" w:sz="0" w:space="0" w:color="auto"/>
            <w:right w:val="none" w:sz="0" w:space="0" w:color="auto"/>
          </w:divBdr>
        </w:div>
        <w:div w:id="41243783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5124584">
      <w:bodyDiv w:val="1"/>
      <w:marLeft w:val="0"/>
      <w:marRight w:val="0"/>
      <w:marTop w:val="0"/>
      <w:marBottom w:val="0"/>
      <w:divBdr>
        <w:top w:val="none" w:sz="0" w:space="0" w:color="auto"/>
        <w:left w:val="none" w:sz="0" w:space="0" w:color="auto"/>
        <w:bottom w:val="none" w:sz="0" w:space="0" w:color="auto"/>
        <w:right w:val="none" w:sz="0" w:space="0" w:color="auto"/>
      </w:divBdr>
      <w:divsChild>
        <w:div w:id="1304430677">
          <w:marLeft w:val="576"/>
          <w:marRight w:val="0"/>
          <w:marTop w:val="120"/>
          <w:marBottom w:val="0"/>
          <w:divBdr>
            <w:top w:val="none" w:sz="0" w:space="0" w:color="auto"/>
            <w:left w:val="none" w:sz="0" w:space="0" w:color="auto"/>
            <w:bottom w:val="none" w:sz="0" w:space="0" w:color="auto"/>
            <w:right w:val="none" w:sz="0" w:space="0" w:color="auto"/>
          </w:divBdr>
        </w:div>
        <w:div w:id="498423267">
          <w:marLeft w:val="576"/>
          <w:marRight w:val="0"/>
          <w:marTop w:val="120"/>
          <w:marBottom w:val="0"/>
          <w:divBdr>
            <w:top w:val="none" w:sz="0" w:space="0" w:color="auto"/>
            <w:left w:val="none" w:sz="0" w:space="0" w:color="auto"/>
            <w:bottom w:val="none" w:sz="0" w:space="0" w:color="auto"/>
            <w:right w:val="none" w:sz="0" w:space="0" w:color="auto"/>
          </w:divBdr>
        </w:div>
        <w:div w:id="1991519688">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7085131">
      <w:bodyDiv w:val="1"/>
      <w:marLeft w:val="0"/>
      <w:marRight w:val="0"/>
      <w:marTop w:val="0"/>
      <w:marBottom w:val="0"/>
      <w:divBdr>
        <w:top w:val="none" w:sz="0" w:space="0" w:color="auto"/>
        <w:left w:val="none" w:sz="0" w:space="0" w:color="auto"/>
        <w:bottom w:val="none" w:sz="0" w:space="0" w:color="auto"/>
        <w:right w:val="none" w:sz="0" w:space="0" w:color="auto"/>
      </w:divBdr>
      <w:divsChild>
        <w:div w:id="1143232583">
          <w:marLeft w:val="576"/>
          <w:marRight w:val="0"/>
          <w:marTop w:val="120"/>
          <w:marBottom w:val="0"/>
          <w:divBdr>
            <w:top w:val="none" w:sz="0" w:space="0" w:color="auto"/>
            <w:left w:val="none" w:sz="0" w:space="0" w:color="auto"/>
            <w:bottom w:val="none" w:sz="0" w:space="0" w:color="auto"/>
            <w:right w:val="none" w:sz="0" w:space="0" w:color="auto"/>
          </w:divBdr>
        </w:div>
        <w:div w:id="879366397">
          <w:marLeft w:val="576"/>
          <w:marRight w:val="0"/>
          <w:marTop w:val="120"/>
          <w:marBottom w:val="0"/>
          <w:divBdr>
            <w:top w:val="none" w:sz="0" w:space="0" w:color="auto"/>
            <w:left w:val="none" w:sz="0" w:space="0" w:color="auto"/>
            <w:bottom w:val="none" w:sz="0" w:space="0" w:color="auto"/>
            <w:right w:val="none" w:sz="0" w:space="0" w:color="auto"/>
          </w:divBdr>
        </w:div>
        <w:div w:id="1456290940">
          <w:marLeft w:val="576"/>
          <w:marRight w:val="0"/>
          <w:marTop w:val="120"/>
          <w:marBottom w:val="0"/>
          <w:divBdr>
            <w:top w:val="none" w:sz="0" w:space="0" w:color="auto"/>
            <w:left w:val="none" w:sz="0" w:space="0" w:color="auto"/>
            <w:bottom w:val="none" w:sz="0" w:space="0" w:color="auto"/>
            <w:right w:val="none" w:sz="0" w:space="0" w:color="auto"/>
          </w:divBdr>
        </w:div>
        <w:div w:id="1751346657">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3649</TotalTime>
  <Pages>14</Pages>
  <Words>1853</Words>
  <Characters>10565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2021-06-07T08:33:00Z</dcterms:modified>
</cp:coreProperties>
</file>