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75F35" w:rsidRDefault="00875F35" w:rsidP="00875F35">
      <w:pPr>
        <w:spacing w:line="360" w:lineRule="auto"/>
        <w:jc w:val="center"/>
        <w:rPr>
          <w:rFonts w:ascii="Times New Roman" w:hAnsi="Times New Roman" w:cs="Times New Roman"/>
          <w:b/>
          <w:sz w:val="48"/>
          <w:szCs w:val="48"/>
        </w:rPr>
      </w:pPr>
      <w:r w:rsidRPr="00875F35">
        <w:rPr>
          <w:rFonts w:ascii="Times New Roman" w:hAnsi="Times New Roman" w:cs="Times New Roman"/>
          <w:b/>
          <w:sz w:val="48"/>
          <w:szCs w:val="48"/>
        </w:rPr>
        <w:t>Characterizing Embedded Web Browsing in Mobile Apps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60AD" w:rsidRDefault="008F60AD" w:rsidP="00E53AA4">
      <w:pPr>
        <w:spacing w:line="360" w:lineRule="auto"/>
        <w:jc w:val="both"/>
        <w:rPr>
          <w:rFonts w:ascii="Times New Roman" w:hAnsi="Times New Roman" w:cs="Times New Roman"/>
          <w:b/>
          <w:sz w:val="44"/>
          <w:szCs w:val="44"/>
        </w:rPr>
      </w:pPr>
    </w:p>
    <w:p w:rsidR="008F60AD" w:rsidRDefault="008F60A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547B1" w:rsidRPr="005547B1" w:rsidRDefault="005547B1" w:rsidP="005547B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547B1">
        <w:rPr>
          <w:rFonts w:ascii="Times New Roman" w:eastAsia="Times New Roman" w:hAnsi="Times New Roman" w:cs="Times New Roman"/>
          <w:color w:val="333333"/>
          <w:sz w:val="32"/>
          <w:szCs w:val="32"/>
          <w:lang w:val="en-IN" w:eastAsia="en-IN" w:bidi="ta-IN"/>
        </w:rPr>
        <w:t>Modern mobile OSes support to display Web pages in the native apps, which we call embedded Web pages. In this paper, we conduct, to the best of our knowledge, the first measurement study on browsing embedded Web pages on Android. Our study on 22,521 popular Android apps shows that 57.9% and 73.8% of apps embed Web pages on two popular app markets: Google Play and Wandoujia, respectively. To analyze the embedded Web browsing performance at scale, we design and implement EWProfiler, a tool that can automatically search for embedded Web pages inside apps, trigger page loads, and retrieve performance metrics. Based on 445 embedded Web pages obtained by EWProfiler in 99 popular apps from the two app markets, we investigate the characteristics and performance of embedded Web pages, and find that embedded Web pages significantly impede the app user experience. To optimize the performance of embedded Web browsing, we investigate the effectiveness of three techniques, i.e., separating the browser kernel to a different process, loading pages from local storage, and pre-rendering. We believe that our findings could draw attentions to Web developers, browser vendors, app developers, and mobile OS vendors together towards better performance of embedded Web browsing.</w:t>
      </w:r>
    </w:p>
    <w:p w:rsidR="00845895" w:rsidRPr="005547B1" w:rsidRDefault="00845895" w:rsidP="005547B1">
      <w:pPr>
        <w:spacing w:line="360" w:lineRule="auto"/>
        <w:jc w:val="both"/>
        <w:rPr>
          <w:rFonts w:ascii="Times New Roman" w:hAnsi="Times New Roman" w:cs="Times New Roman"/>
          <w:b/>
          <w:sz w:val="32"/>
          <w:szCs w:val="32"/>
        </w:rPr>
      </w:pPr>
    </w:p>
    <w:p w:rsidR="00491919" w:rsidRDefault="001C4FD2" w:rsidP="005547B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05FC9" w:rsidRDefault="00571DF1" w:rsidP="00505F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05FC9">
        <w:rPr>
          <w:rFonts w:ascii="Times New Roman" w:hAnsi="Times New Roman" w:cs="Times New Roman"/>
          <w:sz w:val="32"/>
          <w:szCs w:val="32"/>
          <w:lang w:val="en-IN"/>
        </w:rPr>
        <w:t>In this paper, we focus on the Android platform and aim to systematize or characterize existing Android malware.</w:t>
      </w:r>
    </w:p>
    <w:p w:rsidR="00000000" w:rsidRPr="00505FC9" w:rsidRDefault="00571DF1" w:rsidP="00505F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05FC9">
        <w:rPr>
          <w:rFonts w:ascii="Times New Roman" w:hAnsi="Times New Roman" w:cs="Times New Roman"/>
          <w:sz w:val="32"/>
          <w:szCs w:val="32"/>
          <w:lang w:val="en-IN"/>
        </w:rPr>
        <w:t xml:space="preserve">The characterization and a subsequent evolution-based study of representative </w:t>
      </w:r>
      <w:r w:rsidRPr="00505FC9">
        <w:rPr>
          <w:rFonts w:ascii="Times New Roman" w:hAnsi="Times New Roman" w:cs="Times New Roman"/>
          <w:sz w:val="32"/>
          <w:szCs w:val="32"/>
          <w:lang w:val="en-IN"/>
        </w:rPr>
        <w:t>families reveal that they are evolving rapidly to circumvent the detection from existing mobile anti-virus software.</w:t>
      </w:r>
    </w:p>
    <w:p w:rsidR="00000000" w:rsidRPr="00505FC9" w:rsidRDefault="00571DF1" w:rsidP="00505F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05FC9">
        <w:rPr>
          <w:rFonts w:ascii="Times New Roman" w:hAnsi="Times New Roman" w:cs="Times New Roman"/>
          <w:sz w:val="32"/>
          <w:szCs w:val="32"/>
          <w:lang w:val="en-IN"/>
        </w:rPr>
        <w:t>The timeline analysis is instrumental to revealing major outbreaks of certain Android malware in the wild while the detailed breakdown and</w:t>
      </w:r>
      <w:r w:rsidRPr="00505FC9">
        <w:rPr>
          <w:rFonts w:ascii="Times New Roman" w:hAnsi="Times New Roman" w:cs="Times New Roman"/>
          <w:sz w:val="32"/>
          <w:szCs w:val="32"/>
          <w:lang w:val="en-IN"/>
        </w:rPr>
        <w:t xml:space="preserve"> characterization of existing Android malware is helpful to better understand them and shed light on possible defenses.</w:t>
      </w:r>
    </w:p>
    <w:p w:rsidR="00000000" w:rsidRPr="00505FC9" w:rsidRDefault="00571DF1" w:rsidP="00505F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05FC9">
        <w:rPr>
          <w:rFonts w:ascii="Times New Roman" w:hAnsi="Times New Roman" w:cs="Times New Roman"/>
          <w:sz w:val="32"/>
          <w:szCs w:val="32"/>
          <w:lang w:val="en-IN"/>
        </w:rPr>
        <w:t>To eliminate possible false positive in our dataset, we run our collection through existing mobile anti-virus software for confirmation</w:t>
      </w:r>
      <w:r w:rsidRPr="00505FC9">
        <w:rPr>
          <w:rFonts w:ascii="Times New Roman" w:hAnsi="Times New Roman" w:cs="Times New Roman"/>
          <w:sz w:val="32"/>
          <w:szCs w:val="32"/>
          <w:lang w:val="en-IN"/>
        </w:rPr>
        <w:t>.</w:t>
      </w:r>
      <w:r w:rsidRPr="00505FC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05FC9" w:rsidRDefault="00571DF1" w:rsidP="00505FC9">
      <w:pPr>
        <w:numPr>
          <w:ilvl w:val="0"/>
          <w:numId w:val="45"/>
        </w:numPr>
        <w:spacing w:line="360" w:lineRule="auto"/>
        <w:jc w:val="both"/>
        <w:rPr>
          <w:rFonts w:ascii="Times New Roman" w:hAnsi="Times New Roman" w:cs="Times New Roman"/>
          <w:bCs/>
          <w:sz w:val="32"/>
          <w:szCs w:val="32"/>
          <w:lang w:val="en-IN"/>
        </w:rPr>
      </w:pPr>
      <w:r w:rsidRPr="00505FC9">
        <w:rPr>
          <w:rFonts w:ascii="Times New Roman" w:hAnsi="Times New Roman" w:cs="Times New Roman"/>
          <w:bCs/>
          <w:sz w:val="32"/>
          <w:szCs w:val="32"/>
          <w:lang w:val="en-IN"/>
        </w:rPr>
        <w:t xml:space="preserve">To validate that the load is indeed successful, we let the testbed take a picture of the entire rendered page and examine the screenshot manually to check failures such as any unrendered part due to network timeout. </w:t>
      </w:r>
    </w:p>
    <w:p w:rsidR="00000000" w:rsidRPr="00505FC9" w:rsidRDefault="00571DF1" w:rsidP="00505FC9">
      <w:pPr>
        <w:numPr>
          <w:ilvl w:val="0"/>
          <w:numId w:val="45"/>
        </w:numPr>
        <w:spacing w:line="360" w:lineRule="auto"/>
        <w:jc w:val="both"/>
        <w:rPr>
          <w:rFonts w:ascii="Times New Roman" w:hAnsi="Times New Roman" w:cs="Times New Roman"/>
          <w:bCs/>
          <w:sz w:val="32"/>
          <w:szCs w:val="32"/>
          <w:lang w:val="en-IN"/>
        </w:rPr>
      </w:pPr>
      <w:r w:rsidRPr="00505FC9">
        <w:rPr>
          <w:rFonts w:ascii="Times New Roman" w:hAnsi="Times New Roman" w:cs="Times New Roman"/>
          <w:bCs/>
          <w:sz w:val="32"/>
          <w:szCs w:val="32"/>
          <w:lang w:val="en-IN"/>
        </w:rPr>
        <w:t>For each website, we collect all i</w:t>
      </w:r>
      <w:r w:rsidRPr="00505FC9">
        <w:rPr>
          <w:rFonts w:ascii="Times New Roman" w:hAnsi="Times New Roman" w:cs="Times New Roman"/>
          <w:bCs/>
          <w:sz w:val="32"/>
          <w:szCs w:val="32"/>
          <w:lang w:val="en-IN"/>
        </w:rPr>
        <w:t>ts six traces again if any of them is found to be problematic.</w:t>
      </w:r>
    </w:p>
    <w:p w:rsidR="00000000" w:rsidRPr="00505FC9" w:rsidRDefault="00571DF1" w:rsidP="00505FC9">
      <w:pPr>
        <w:numPr>
          <w:ilvl w:val="0"/>
          <w:numId w:val="45"/>
        </w:numPr>
        <w:spacing w:line="360" w:lineRule="auto"/>
        <w:jc w:val="both"/>
        <w:rPr>
          <w:rFonts w:ascii="Times New Roman" w:hAnsi="Times New Roman" w:cs="Times New Roman"/>
          <w:bCs/>
          <w:sz w:val="32"/>
          <w:szCs w:val="32"/>
          <w:lang w:val="en-IN"/>
        </w:rPr>
      </w:pPr>
      <w:r w:rsidRPr="00505FC9">
        <w:rPr>
          <w:rFonts w:ascii="Times New Roman" w:hAnsi="Times New Roman" w:cs="Times New Roman"/>
          <w:bCs/>
          <w:sz w:val="32"/>
          <w:szCs w:val="32"/>
          <w:lang w:val="en-IN"/>
        </w:rPr>
        <w:t xml:space="preserve">SPDY addresses this problem by using a much longer timeout (describe soon) and by forbidding to use the Connection header field (i.e., SPDY always assumes a persistent connection). </w:t>
      </w:r>
    </w:p>
    <w:p w:rsidR="00000000" w:rsidRPr="00505FC9" w:rsidRDefault="00571DF1" w:rsidP="00505FC9">
      <w:pPr>
        <w:numPr>
          <w:ilvl w:val="0"/>
          <w:numId w:val="45"/>
        </w:numPr>
        <w:spacing w:line="360" w:lineRule="auto"/>
        <w:jc w:val="both"/>
        <w:rPr>
          <w:rFonts w:ascii="Times New Roman" w:hAnsi="Times New Roman" w:cs="Times New Roman"/>
          <w:bCs/>
          <w:sz w:val="32"/>
          <w:szCs w:val="32"/>
          <w:lang w:val="en-IN"/>
        </w:rPr>
      </w:pPr>
      <w:r w:rsidRPr="00505FC9">
        <w:rPr>
          <w:rFonts w:ascii="Times New Roman" w:hAnsi="Times New Roman" w:cs="Times New Roman"/>
          <w:bCs/>
          <w:sz w:val="32"/>
          <w:szCs w:val="32"/>
          <w:lang w:val="en-IN"/>
        </w:rPr>
        <w:lastRenderedPageBreak/>
        <w:t>In HTTP(S</w:t>
      </w:r>
      <w:r w:rsidRPr="00505FC9">
        <w:rPr>
          <w:rFonts w:ascii="Times New Roman" w:hAnsi="Times New Roman" w:cs="Times New Roman"/>
          <w:bCs/>
          <w:sz w:val="32"/>
          <w:szCs w:val="32"/>
          <w:lang w:val="en-IN"/>
        </w:rPr>
        <w:t xml:space="preserve">), a busy connection may block a new request to the same server but this does not happen in SPDY, which allows multiplexing transfers of multiple objects of the same domain in a single connection. </w:t>
      </w:r>
    </w:p>
    <w:p w:rsidR="000B33B0" w:rsidRPr="00505FC9" w:rsidRDefault="006A300A" w:rsidP="00505FC9">
      <w:pPr>
        <w:spacing w:line="360" w:lineRule="auto"/>
        <w:jc w:val="both"/>
        <w:rPr>
          <w:rFonts w:ascii="Times New Roman" w:eastAsia="Times New Roman" w:hAnsi="Times New Roman" w:cs="Times New Roman"/>
          <w:sz w:val="32"/>
          <w:szCs w:val="32"/>
        </w:rPr>
      </w:pPr>
      <w:r w:rsidRPr="00505FC9">
        <w:rPr>
          <w:rFonts w:ascii="Times New Roman" w:hAnsi="Times New Roman" w:cs="Times New Roman"/>
          <w:b/>
          <w:sz w:val="36"/>
          <w:szCs w:val="36"/>
        </w:rPr>
        <w:t xml:space="preserve">2.2. PROPOSED </w:t>
      </w:r>
      <w:r w:rsidR="000B33B0" w:rsidRPr="00505FC9">
        <w:rPr>
          <w:rFonts w:ascii="Times New Roman" w:hAnsi="Times New Roman" w:cs="Times New Roman"/>
          <w:b/>
          <w:sz w:val="36"/>
          <w:szCs w:val="36"/>
        </w:rPr>
        <w:t xml:space="preserve">SYSTEM </w:t>
      </w:r>
    </w:p>
    <w:p w:rsidR="00505FC9" w:rsidRPr="00505FC9" w:rsidRDefault="00505FC9" w:rsidP="00505FC9">
      <w:pPr>
        <w:pStyle w:val="NormalWeb"/>
        <w:numPr>
          <w:ilvl w:val="0"/>
          <w:numId w:val="46"/>
        </w:numPr>
        <w:spacing w:before="0" w:beforeAutospacing="0" w:after="0" w:afterAutospacing="0" w:line="360" w:lineRule="auto"/>
        <w:ind w:left="426" w:firstLine="0"/>
        <w:jc w:val="both"/>
        <w:rPr>
          <w:sz w:val="32"/>
          <w:szCs w:val="32"/>
        </w:rPr>
      </w:pPr>
      <w:r w:rsidRPr="00505FC9">
        <w:rPr>
          <w:sz w:val="32"/>
          <w:szCs w:val="32"/>
        </w:rPr>
        <w:t xml:space="preserve">To improve the smartphone security and privacy, a number of platform-level extensions have been proposed. </w:t>
      </w:r>
    </w:p>
    <w:p w:rsidR="00505FC9" w:rsidRPr="00505FC9" w:rsidRDefault="00505FC9" w:rsidP="00505FC9">
      <w:pPr>
        <w:pStyle w:val="NormalWeb"/>
        <w:numPr>
          <w:ilvl w:val="0"/>
          <w:numId w:val="46"/>
        </w:numPr>
        <w:spacing w:before="0" w:beforeAutospacing="0" w:after="0" w:afterAutospacing="0" w:line="360" w:lineRule="auto"/>
        <w:ind w:left="426" w:firstLine="0"/>
        <w:jc w:val="both"/>
        <w:rPr>
          <w:sz w:val="32"/>
          <w:szCs w:val="32"/>
        </w:rPr>
      </w:pPr>
      <w:r w:rsidRPr="00505FC9">
        <w:rPr>
          <w:sz w:val="32"/>
          <w:szCs w:val="32"/>
        </w:rPr>
        <w:t>Our approach assumes that strings defined external to the application, such as user input, will not influence the color or the structure of the HTML tags. For the string analysis, we used a technique proposed by Yu and colleagues.</w:t>
      </w:r>
    </w:p>
    <w:p w:rsidR="00505FC9" w:rsidRPr="00505FC9" w:rsidRDefault="00505FC9" w:rsidP="00505FC9">
      <w:pPr>
        <w:pStyle w:val="NormalWeb"/>
        <w:numPr>
          <w:ilvl w:val="0"/>
          <w:numId w:val="46"/>
        </w:numPr>
        <w:spacing w:before="0" w:beforeAutospacing="0" w:after="0" w:afterAutospacing="0" w:line="360" w:lineRule="auto"/>
        <w:ind w:left="426" w:firstLine="0"/>
        <w:jc w:val="both"/>
        <w:rPr>
          <w:sz w:val="32"/>
          <w:szCs w:val="32"/>
        </w:rPr>
      </w:pPr>
      <w:r w:rsidRPr="00505FC9">
        <w:rPr>
          <w:sz w:val="32"/>
          <w:szCs w:val="32"/>
        </w:rPr>
        <w:t>Accordingly, researches have proposed several possible solutions to this issue. Stowaway exposes the over-privilege problem (where an app requests more permissions than it uses) in existing apps.</w:t>
      </w:r>
    </w:p>
    <w:p w:rsidR="00505FC9" w:rsidRPr="00505FC9" w:rsidRDefault="00505FC9" w:rsidP="00505FC9">
      <w:pPr>
        <w:pStyle w:val="NormalWeb"/>
        <w:numPr>
          <w:ilvl w:val="0"/>
          <w:numId w:val="46"/>
        </w:numPr>
        <w:spacing w:before="0" w:beforeAutospacing="0" w:after="0" w:afterAutospacing="0" w:line="360" w:lineRule="auto"/>
        <w:ind w:left="426" w:firstLine="0"/>
        <w:jc w:val="both"/>
        <w:rPr>
          <w:sz w:val="32"/>
          <w:szCs w:val="32"/>
        </w:rPr>
      </w:pPr>
      <w:r w:rsidRPr="00505FC9">
        <w:rPr>
          <w:sz w:val="32"/>
          <w:szCs w:val="32"/>
        </w:rPr>
        <w:t>. That probably explains why attackers have no motivations or the need to lure victim for installation. GPSSMSSpy is an example that listens to SMS-based commands to record and upload the victim’s current location.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05FC9" w:rsidRDefault="00571DF1" w:rsidP="00505FC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5FC9">
        <w:rPr>
          <w:rFonts w:ascii="Times New Roman" w:eastAsia="AdvGulliv-R" w:hAnsi="Times New Roman" w:cs="Times New Roman"/>
          <w:bCs/>
          <w:sz w:val="32"/>
          <w:szCs w:val="32"/>
          <w:lang w:val="en-IN"/>
        </w:rPr>
        <w:t>They also lead us to examine a key metric called inter-object idle time, which caus</w:t>
      </w:r>
      <w:r w:rsidRPr="00505FC9">
        <w:rPr>
          <w:rFonts w:ascii="Times New Roman" w:eastAsia="AdvGulliv-R" w:hAnsi="Times New Roman" w:cs="Times New Roman"/>
          <w:bCs/>
          <w:sz w:val="32"/>
          <w:szCs w:val="32"/>
          <w:lang w:val="en-IN"/>
        </w:rPr>
        <w:t xml:space="preserve">es many websites to have very long load time, significantly hurting the resource efficiency. </w:t>
      </w:r>
    </w:p>
    <w:p w:rsidR="00000000" w:rsidRPr="00505FC9" w:rsidRDefault="00571DF1" w:rsidP="00505FC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5FC9">
        <w:rPr>
          <w:rFonts w:ascii="Times New Roman" w:eastAsia="AdvGulliv-R" w:hAnsi="Times New Roman" w:cs="Times New Roman"/>
          <w:bCs/>
          <w:sz w:val="32"/>
          <w:szCs w:val="32"/>
          <w:lang w:val="en-IN"/>
        </w:rPr>
        <w:lastRenderedPageBreak/>
        <w:t>Although performance is not our focus in this study, it is correlated with the radio energy utilization in cellular networks since usually the radio is on during</w:t>
      </w:r>
      <w:r w:rsidRPr="00505FC9">
        <w:rPr>
          <w:rFonts w:ascii="Times New Roman" w:eastAsia="AdvGulliv-R" w:hAnsi="Times New Roman" w:cs="Times New Roman"/>
          <w:bCs/>
          <w:sz w:val="32"/>
          <w:szCs w:val="32"/>
          <w:lang w:val="en-IN"/>
        </w:rPr>
        <w:t xml:space="preserve"> the entire page loading period due to the long tail times.</w:t>
      </w:r>
    </w:p>
    <w:p w:rsidR="00000000" w:rsidRPr="00505FC9" w:rsidRDefault="00571DF1" w:rsidP="00505FC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5FC9">
        <w:rPr>
          <w:rFonts w:ascii="Times New Roman" w:eastAsia="AdvGulliv-R" w:hAnsi="Times New Roman" w:cs="Times New Roman"/>
          <w:bCs/>
          <w:sz w:val="32"/>
          <w:szCs w:val="32"/>
          <w:lang w:val="en-IN"/>
        </w:rPr>
        <w:t>Although splitting connection can improve TCP performance in certain circumstances, it has negligible impact on our measurement results in §4 except for the TCP connection management part, on whi</w:t>
      </w:r>
      <w:r w:rsidRPr="00505FC9">
        <w:rPr>
          <w:rFonts w:ascii="Times New Roman" w:eastAsia="AdvGulliv-R" w:hAnsi="Times New Roman" w:cs="Times New Roman"/>
          <w:bCs/>
          <w:sz w:val="32"/>
          <w:szCs w:val="32"/>
          <w:lang w:val="en-IN"/>
        </w:rPr>
        <w:t>ch the impact is also small. We revisit this in §4.3 and §4.6.</w:t>
      </w:r>
    </w:p>
    <w:p w:rsidR="00000000" w:rsidRPr="00505FC9" w:rsidRDefault="00571DF1" w:rsidP="00505FC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5FC9">
        <w:rPr>
          <w:rFonts w:ascii="Times New Roman" w:eastAsia="AdvGulliv-R" w:hAnsi="Times New Roman" w:cs="Times New Roman"/>
          <w:bCs/>
          <w:sz w:val="32"/>
          <w:szCs w:val="32"/>
          <w:lang w:val="en-IN"/>
        </w:rPr>
        <w:t>There can be multiple causes for such significant underutilization e.g., due to unawareness or performance concerns.</w:t>
      </w:r>
      <w:r w:rsidRPr="00505FC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A Comparative Study of Handheld and Non-Handheld Traffic in Campus Wi-Fi Networks</w:t>
            </w:r>
          </w:p>
        </w:tc>
        <w:tc>
          <w:tcPr>
            <w:tcW w:w="3192" w:type="dxa"/>
          </w:tcPr>
          <w:p w:rsidR="000C407B" w:rsidRPr="00A00C64" w:rsidRDefault="00A00C64" w:rsidP="00A00C6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 xml:space="preserve">A. Gember, A. Anand, and A. Akella. </w:t>
            </w:r>
          </w:p>
        </w:tc>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color w:val="333333"/>
                <w:sz w:val="28"/>
                <w:szCs w:val="28"/>
                <w:shd w:val="clear" w:color="auto" w:fill="FFFFFF"/>
              </w:rPr>
              <w:t>We complement these studies through our unique study of the differences in the content and flow characteristics of handheld versus non-handheld traffic.</w:t>
            </w:r>
          </w:p>
        </w:tc>
      </w:tr>
      <w:tr w:rsidR="000C407B" w:rsidTr="000C407B">
        <w:trPr>
          <w:trHeight w:val="2942"/>
        </w:trPr>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A Close Examination of Performance and Power Characteristics of 4G LTE Networks</w:t>
            </w:r>
          </w:p>
        </w:tc>
        <w:tc>
          <w:tcPr>
            <w:tcW w:w="3192" w:type="dxa"/>
          </w:tcPr>
          <w:p w:rsidR="000C407B" w:rsidRPr="00A00C64" w:rsidRDefault="00A00C64" w:rsidP="00A00C6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 xml:space="preserve">J. Huang, F. Qian, A. Gerber, Z. M. Mao, S. Sen, and O. Spatscheck. </w:t>
            </w:r>
          </w:p>
        </w:tc>
        <w:tc>
          <w:tcPr>
            <w:tcW w:w="3192" w:type="dxa"/>
          </w:tcPr>
          <w:p w:rsidR="00A00C64" w:rsidRPr="00A00C64" w:rsidRDefault="00A00C64"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A00C64">
              <w:rPr>
                <w:rFonts w:ascii="Times New Roman" w:hAnsi="Times New Roman" w:cs="Times New Roman"/>
                <w:color w:val="333333"/>
                <w:sz w:val="28"/>
                <w:szCs w:val="28"/>
                <w:shd w:val="clear" w:color="auto" w:fill="FFFFFF"/>
              </w:rPr>
              <w:t>We observe LTE generally has significantly higher downlink and uplink throughput than 3G and even WiFi, with a median value of 13Mbps and 6Mbps, respectively.</w:t>
            </w:r>
          </w:p>
        </w:tc>
      </w:tr>
      <w:tr w:rsidR="000C407B" w:rsidTr="000C407B">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lastRenderedPageBreak/>
              <w:t>Screen-Off Traffic Characterization and Optimization in 3G/4G Networks</w:t>
            </w:r>
          </w:p>
        </w:tc>
        <w:tc>
          <w:tcPr>
            <w:tcW w:w="3192" w:type="dxa"/>
          </w:tcPr>
          <w:p w:rsidR="000C407B" w:rsidRPr="00A00C64" w:rsidRDefault="00A00C64" w:rsidP="00A00C6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 xml:space="preserve">J. Huang, F. Qian, Z. M. Mao, S. Sen, and O. Spatscheck. </w:t>
            </w:r>
          </w:p>
        </w:tc>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color w:val="333333"/>
                <w:sz w:val="28"/>
                <w:szCs w:val="28"/>
                <w:shd w:val="clear" w:color="auto" w:fill="FFFFFF"/>
              </w:rPr>
              <w:t>Today's cellular systems operate under diverse resource constraints: limited frequency spectrum, network processing capability, and handset battery life.</w:t>
            </w:r>
          </w:p>
        </w:tc>
      </w:tr>
      <w:tr w:rsidR="000C407B" w:rsidTr="000C407B">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Anatomizing Application Performance Differences on Smartphones</w:t>
            </w:r>
          </w:p>
        </w:tc>
        <w:tc>
          <w:tcPr>
            <w:tcW w:w="3192" w:type="dxa"/>
          </w:tcPr>
          <w:p w:rsidR="000C407B" w:rsidRPr="00A00C64" w:rsidRDefault="00A00C64" w:rsidP="00A00C6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sz w:val="28"/>
                <w:szCs w:val="28"/>
              </w:rPr>
              <w:t xml:space="preserve">J. Huang, Q. Xu, B. Tiwana, Z. M. Mao, M. Zhang, and P. Bahl. </w:t>
            </w:r>
          </w:p>
        </w:tc>
        <w:tc>
          <w:tcPr>
            <w:tcW w:w="3192" w:type="dxa"/>
          </w:tcPr>
          <w:p w:rsidR="000C407B" w:rsidRPr="00A00C64" w:rsidRDefault="00A00C64" w:rsidP="00E53AA4">
            <w:pPr>
              <w:tabs>
                <w:tab w:val="left" w:pos="720"/>
              </w:tabs>
              <w:spacing w:after="100" w:line="360" w:lineRule="auto"/>
              <w:jc w:val="both"/>
              <w:rPr>
                <w:rFonts w:ascii="Times New Roman" w:hAnsi="Times New Roman" w:cs="Times New Roman"/>
                <w:sz w:val="28"/>
                <w:szCs w:val="28"/>
              </w:rPr>
            </w:pPr>
            <w:r w:rsidRPr="00A00C64">
              <w:rPr>
                <w:rFonts w:ascii="Times New Roman" w:hAnsi="Times New Roman" w:cs="Times New Roman"/>
                <w:color w:val="333333"/>
                <w:sz w:val="28"/>
                <w:szCs w:val="28"/>
                <w:shd w:val="clear" w:color="auto" w:fill="FFFFFF"/>
              </w:rPr>
              <w:t> To ensure a fair comparison across plat- forms and networks we develop a detailed measurement methodology.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12969" w:rsidRPr="00E12969" w:rsidRDefault="00E12969" w:rsidP="00E12969"/>
    <w:p w:rsidR="00305BF0" w:rsidRPr="00D81E16" w:rsidRDefault="00305BF0" w:rsidP="00E1296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12969" w:rsidRDefault="00405E73" w:rsidP="00E53AA4">
      <w:pPr>
        <w:spacing w:after="0" w:line="360" w:lineRule="auto"/>
        <w:jc w:val="both"/>
        <w:rPr>
          <w:rFonts w:ascii="Times New Roman" w:hAnsi="Times New Roman" w:cs="Times New Roman"/>
          <w:b/>
          <w:sz w:val="40"/>
          <w:szCs w:val="40"/>
        </w:rPr>
      </w:pPr>
      <w:r w:rsidRPr="00E1296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4D4AE7" w:rsidP="00E53AA4">
      <w:pPr>
        <w:spacing w:after="0" w:line="360" w:lineRule="auto"/>
        <w:jc w:val="both"/>
        <w:rPr>
          <w:rFonts w:ascii="Times New Roman" w:hAnsi="Times New Roman" w:cs="Times New Roman"/>
        </w:rPr>
      </w:pPr>
      <w:r w:rsidRPr="004D4AE7">
        <w:rPr>
          <w:rFonts w:ascii="Times New Roman" w:hAnsi="Times New Roman" w:cs="Times New Roman"/>
        </w:rPr>
        <w:drawing>
          <wp:inline distT="0" distB="0" distL="0" distR="0">
            <wp:extent cx="5943600" cy="579120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5791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4D4AE7" w:rsidRDefault="00D81E16" w:rsidP="004D4AE7">
      <w:pPr>
        <w:spacing w:after="0" w:line="360" w:lineRule="auto"/>
        <w:jc w:val="both"/>
        <w:rPr>
          <w:rFonts w:ascii="Times New Roman" w:hAnsi="Times New Roman" w:cs="Times New Roman"/>
        </w:rPr>
      </w:pPr>
      <w:r>
        <w:rPr>
          <w:rFonts w:ascii="Times New Roman" w:hAnsi="Times New Roman" w:cs="Times New Roman"/>
          <w:noProof/>
        </w:rPr>
        <w:t xml:space="preserve">        </w:t>
      </w:r>
      <w:r w:rsidR="004D4AE7">
        <w:rPr>
          <w:rFonts w:ascii="Times New Roman" w:hAnsi="Times New Roman" w:cs="Times New Roman"/>
          <w:noProof/>
        </w:rPr>
        <w:t xml:space="preserve">                           </w:t>
      </w:r>
    </w:p>
    <w:p w:rsidR="0000536F" w:rsidRPr="00D81E16" w:rsidRDefault="0000536F" w:rsidP="00E12969">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304B66" w:rsidRDefault="00304B66"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D7BDA" w:rsidRPr="006D7BDA" w:rsidRDefault="006D7BDA" w:rsidP="006D7BDA">
      <w:pPr>
        <w:pStyle w:val="BodyText"/>
        <w:rPr>
          <w:bCs/>
          <w:iCs/>
          <w:sz w:val="32"/>
          <w:szCs w:val="32"/>
          <w:lang w:val="en-IN"/>
        </w:rPr>
      </w:pPr>
      <w:r w:rsidRPr="006D7BDA">
        <w:rPr>
          <w:b/>
          <w:iCs/>
          <w:sz w:val="28"/>
          <w:szCs w:val="28"/>
          <w:lang w:val="en-IN"/>
        </w:rPr>
        <w:t xml:space="preserve">     </w:t>
      </w:r>
      <w:r w:rsidRPr="006D7BDA">
        <w:rPr>
          <w:bCs/>
          <w:iCs/>
          <w:sz w:val="32"/>
          <w:szCs w:val="32"/>
          <w:lang w:val="en-IN"/>
        </w:rPr>
        <w:t>Using the UbiDump tool, we examine a wide spectrum of factors including protocol overhead, TCP connection management, web page content, traffic timing dynamics, caching efficiency, and compression usage, for the landing pages of the most popular 500 websites. As summarized in Table 13, we found that all above factors at different layers can affect resource utilization (i.e., radio energy and/or bandwidth consumption) for mobile web browsing. Our findings and recommendations will assist web developers, browser developers, OS vendors, and protocol designers in making mobile web browsing more resource efficient. In our future work, we plan to thoroughly evaluate the cellular-friendliness of other web optimization approaches (e.g., modpagespeed) and to explore specific optimization techniques for LTE networks.</w:t>
      </w:r>
      <w:r w:rsidRPr="006D7BD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841516" w:rsidRDefault="00841516" w:rsidP="00E53AA4">
      <w:pPr>
        <w:pStyle w:val="BodyText"/>
        <w:rPr>
          <w:b/>
          <w:iCs/>
          <w:sz w:val="28"/>
          <w:szCs w:val="28"/>
        </w:rPr>
      </w:pPr>
    </w:p>
    <w:p w:rsidR="00304B66" w:rsidRDefault="00304B66" w:rsidP="00E53AA4">
      <w:pPr>
        <w:pStyle w:val="BodyText"/>
        <w:rPr>
          <w:b/>
          <w:iCs/>
          <w:sz w:val="28"/>
          <w:szCs w:val="28"/>
        </w:rPr>
      </w:pPr>
    </w:p>
    <w:p w:rsidR="00304B66" w:rsidRDefault="00304B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41516" w:rsidRDefault="00571DF1" w:rsidP="00841516">
      <w:pPr>
        <w:pStyle w:val="BodyText"/>
        <w:numPr>
          <w:ilvl w:val="0"/>
          <w:numId w:val="42"/>
        </w:numPr>
        <w:rPr>
          <w:sz w:val="32"/>
          <w:szCs w:val="32"/>
          <w:lang w:val="en-IN"/>
        </w:rPr>
      </w:pPr>
      <w:r w:rsidRPr="00841516">
        <w:rPr>
          <w:sz w:val="32"/>
          <w:szCs w:val="32"/>
          <w:lang w:val="en-IN"/>
        </w:rPr>
        <w:t xml:space="preserve">[1] A. Gember, A. Anand, and A. Akella. A Comparative Study of Handheld and Non-Handheld Traffic in Campus Wi-Fi Networks. In PAM, 2011. </w:t>
      </w:r>
    </w:p>
    <w:p w:rsidR="00000000" w:rsidRPr="00841516" w:rsidRDefault="00571DF1" w:rsidP="00841516">
      <w:pPr>
        <w:pStyle w:val="BodyText"/>
        <w:numPr>
          <w:ilvl w:val="0"/>
          <w:numId w:val="42"/>
        </w:numPr>
        <w:rPr>
          <w:sz w:val="32"/>
          <w:szCs w:val="32"/>
          <w:lang w:val="en-IN"/>
        </w:rPr>
      </w:pPr>
      <w:r w:rsidRPr="00841516">
        <w:rPr>
          <w:sz w:val="32"/>
          <w:szCs w:val="32"/>
          <w:lang w:val="en-IN"/>
        </w:rPr>
        <w:t>[2] J. Huang, F. Qian, A. Gerber, Z. M. Mao, S. Sen, and O. Spat</w:t>
      </w:r>
      <w:r w:rsidRPr="00841516">
        <w:rPr>
          <w:sz w:val="32"/>
          <w:szCs w:val="32"/>
          <w:lang w:val="en-IN"/>
        </w:rPr>
        <w:t xml:space="preserve">scheck. A Close Examination of Performance and Power Characteristics of 4G LTE Networks. In Mobisys, 2012. </w:t>
      </w:r>
    </w:p>
    <w:p w:rsidR="00000000" w:rsidRPr="00841516" w:rsidRDefault="00571DF1" w:rsidP="00841516">
      <w:pPr>
        <w:pStyle w:val="BodyText"/>
        <w:numPr>
          <w:ilvl w:val="0"/>
          <w:numId w:val="42"/>
        </w:numPr>
        <w:rPr>
          <w:sz w:val="32"/>
          <w:szCs w:val="32"/>
          <w:lang w:val="en-IN"/>
        </w:rPr>
      </w:pPr>
      <w:r w:rsidRPr="00841516">
        <w:rPr>
          <w:sz w:val="32"/>
          <w:szCs w:val="32"/>
          <w:lang w:val="en-IN"/>
        </w:rPr>
        <w:t xml:space="preserve">[3] J. Huang, F. Qian, Z. M. Mao, S. Sen, and O. Spatscheck. Screen-Off Traffic Characterization and Optimization in 3G/4G Networks. In IMC, 2012. </w:t>
      </w:r>
    </w:p>
    <w:p w:rsidR="00000000" w:rsidRPr="00841516" w:rsidRDefault="00571DF1" w:rsidP="00841516">
      <w:pPr>
        <w:pStyle w:val="BodyText"/>
        <w:numPr>
          <w:ilvl w:val="0"/>
          <w:numId w:val="42"/>
        </w:numPr>
        <w:rPr>
          <w:sz w:val="32"/>
          <w:szCs w:val="32"/>
          <w:lang w:val="en-IN"/>
        </w:rPr>
      </w:pPr>
      <w:r w:rsidRPr="00841516">
        <w:rPr>
          <w:sz w:val="32"/>
          <w:szCs w:val="32"/>
          <w:lang w:val="en-IN"/>
        </w:rPr>
        <w:t xml:space="preserve">[4] J. Huang, Q. Xu, B. Tiwana, Z. M. Mao, M. Zhang, and P. Bahl. Anatomizing Application Performance Differences on Smartphones. In Mobisys, 2010. </w:t>
      </w:r>
    </w:p>
    <w:p w:rsidR="00000000" w:rsidRPr="00841516" w:rsidRDefault="00571DF1" w:rsidP="00841516">
      <w:pPr>
        <w:pStyle w:val="BodyText"/>
        <w:numPr>
          <w:ilvl w:val="0"/>
          <w:numId w:val="42"/>
        </w:numPr>
        <w:rPr>
          <w:sz w:val="32"/>
          <w:szCs w:val="32"/>
          <w:lang w:val="en-IN"/>
        </w:rPr>
      </w:pPr>
      <w:r w:rsidRPr="00841516">
        <w:rPr>
          <w:sz w:val="32"/>
          <w:szCs w:val="32"/>
          <w:lang w:val="en-IN"/>
        </w:rPr>
        <w:t xml:space="preserve">[5] F. Qian, J. Huang, J. Erman, Z. M. Mao, S. Sen, and O. Spatscheck. How to Reduce Smartphone Traffic </w:t>
      </w:r>
      <w:r w:rsidRPr="00841516">
        <w:rPr>
          <w:sz w:val="32"/>
          <w:szCs w:val="32"/>
          <w:lang w:val="en-IN"/>
        </w:rPr>
        <w:t>Volume by 30%? In Proc. of Passive and Active Measurement conference (PAM), 2013.</w:t>
      </w:r>
      <w:r w:rsidRPr="00841516">
        <w:rPr>
          <w:sz w:val="32"/>
          <w:szCs w:val="32"/>
        </w:rPr>
        <w:t xml:space="preserve"> </w:t>
      </w:r>
    </w:p>
    <w:p w:rsidR="00000000" w:rsidRPr="00841516" w:rsidRDefault="00571DF1" w:rsidP="00841516">
      <w:pPr>
        <w:pStyle w:val="BodyText"/>
        <w:numPr>
          <w:ilvl w:val="0"/>
          <w:numId w:val="42"/>
        </w:numPr>
        <w:rPr>
          <w:sz w:val="32"/>
          <w:szCs w:val="32"/>
          <w:lang w:val="en-IN"/>
        </w:rPr>
      </w:pPr>
      <w:r w:rsidRPr="00841516">
        <w:rPr>
          <w:sz w:val="32"/>
          <w:szCs w:val="32"/>
          <w:lang w:val="en-IN"/>
        </w:rPr>
        <w:lastRenderedPageBreak/>
        <w:t xml:space="preserve">[6] F. Qian, K. S. Quah, J. Huang, J. Erman, A. Gerber, Z. M. Mao, S. Sen, and O. Spatscheck. Web Caching on Smartphones: Ideal vs. Reality. In Mobisys, 2012. </w:t>
      </w:r>
    </w:p>
    <w:p w:rsidR="00000000" w:rsidRPr="00841516" w:rsidRDefault="00571DF1" w:rsidP="00841516">
      <w:pPr>
        <w:pStyle w:val="BodyText"/>
        <w:numPr>
          <w:ilvl w:val="0"/>
          <w:numId w:val="42"/>
        </w:numPr>
        <w:rPr>
          <w:sz w:val="32"/>
          <w:szCs w:val="32"/>
          <w:lang w:val="en-IN"/>
        </w:rPr>
      </w:pPr>
      <w:r w:rsidRPr="00841516">
        <w:rPr>
          <w:sz w:val="32"/>
          <w:szCs w:val="32"/>
          <w:lang w:val="en-IN"/>
        </w:rPr>
        <w:t>[7] F. Qian</w:t>
      </w:r>
      <w:r w:rsidRPr="00841516">
        <w:rPr>
          <w:sz w:val="32"/>
          <w:szCs w:val="32"/>
          <w:lang w:val="en-IN"/>
        </w:rPr>
        <w:t xml:space="preserve">, S. Sen, and O. Spatscheck. Silent TCP Connection Closure for Cellular Networks. In CoNEXT, 2013. </w:t>
      </w:r>
    </w:p>
    <w:p w:rsidR="00000000" w:rsidRPr="00841516" w:rsidRDefault="00571DF1" w:rsidP="00841516">
      <w:pPr>
        <w:pStyle w:val="BodyText"/>
        <w:numPr>
          <w:ilvl w:val="0"/>
          <w:numId w:val="42"/>
        </w:numPr>
        <w:rPr>
          <w:sz w:val="32"/>
          <w:szCs w:val="32"/>
          <w:lang w:val="en-IN"/>
        </w:rPr>
      </w:pPr>
      <w:r w:rsidRPr="00841516">
        <w:rPr>
          <w:sz w:val="32"/>
          <w:szCs w:val="32"/>
          <w:lang w:val="en-IN"/>
        </w:rPr>
        <w:t>[8] F. Qian, Z. Wang, A. Gerber, Z. M. Mao, S. Sen, and O. Spatscheck. Profiling Resource Usage for Mobile Applications: a Cross-layer Approach. In Mobisys</w:t>
      </w:r>
      <w:r w:rsidRPr="00841516">
        <w:rPr>
          <w:sz w:val="32"/>
          <w:szCs w:val="32"/>
          <w:lang w:val="en-IN"/>
        </w:rPr>
        <w:t xml:space="preserve">, 2011. </w:t>
      </w:r>
    </w:p>
    <w:p w:rsidR="00000000" w:rsidRPr="00841516" w:rsidRDefault="00571DF1" w:rsidP="00841516">
      <w:pPr>
        <w:pStyle w:val="BodyText"/>
        <w:numPr>
          <w:ilvl w:val="0"/>
          <w:numId w:val="42"/>
        </w:numPr>
        <w:rPr>
          <w:sz w:val="32"/>
          <w:szCs w:val="32"/>
          <w:lang w:val="en-IN"/>
        </w:rPr>
      </w:pPr>
      <w:r w:rsidRPr="00841516">
        <w:rPr>
          <w:sz w:val="32"/>
          <w:szCs w:val="32"/>
          <w:lang w:val="en-IN"/>
        </w:rPr>
        <w:t>[9] J. Salowey, H. Zhou, P. Eronen, and H. Tschofenig. Transport Layer Security (TLS) Session Resumption without Server-Side State. RFC 5077, 2008. [</w:t>
      </w:r>
    </w:p>
    <w:p w:rsidR="00000000" w:rsidRPr="00841516" w:rsidRDefault="00897CB0" w:rsidP="00841516">
      <w:pPr>
        <w:pStyle w:val="BodyText"/>
        <w:numPr>
          <w:ilvl w:val="0"/>
          <w:numId w:val="42"/>
        </w:numPr>
        <w:rPr>
          <w:sz w:val="32"/>
          <w:szCs w:val="32"/>
          <w:lang w:val="en-IN"/>
        </w:rPr>
      </w:pPr>
      <w:r>
        <w:rPr>
          <w:sz w:val="32"/>
          <w:szCs w:val="32"/>
          <w:lang w:val="en-IN"/>
        </w:rPr>
        <w:t>[</w:t>
      </w:r>
      <w:r w:rsidR="00571DF1" w:rsidRPr="00841516">
        <w:rPr>
          <w:sz w:val="32"/>
          <w:szCs w:val="32"/>
          <w:lang w:val="en-IN"/>
        </w:rPr>
        <w:t>10] D. Schatzmann, W. Muhlbauer, T. Spyropoulos, and X. Dimitropoulos. Digging into HTTPS: Flow</w:t>
      </w:r>
      <w:r w:rsidR="00571DF1" w:rsidRPr="00841516">
        <w:rPr>
          <w:sz w:val="32"/>
          <w:szCs w:val="32"/>
          <w:lang w:val="en-IN"/>
        </w:rPr>
        <w:t xml:space="preserve">-Based Classification of Webmail Traffic. In IMC,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1DF1" w:rsidRDefault="00571DF1" w:rsidP="003654DF">
      <w:pPr>
        <w:spacing w:after="0" w:line="240" w:lineRule="auto"/>
      </w:pPr>
      <w:r>
        <w:separator/>
      </w:r>
    </w:p>
  </w:endnote>
  <w:endnote w:type="continuationSeparator" w:id="1">
    <w:p w:rsidR="00571DF1" w:rsidRDefault="00571DF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1DF1" w:rsidRDefault="00571DF1" w:rsidP="003654DF">
      <w:pPr>
        <w:spacing w:after="0" w:line="240" w:lineRule="auto"/>
      </w:pPr>
      <w:r>
        <w:separator/>
      </w:r>
    </w:p>
  </w:footnote>
  <w:footnote w:type="continuationSeparator" w:id="1">
    <w:p w:rsidR="00571DF1" w:rsidRDefault="00571DF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D1A96">
        <w:pPr>
          <w:pStyle w:val="Header"/>
          <w:jc w:val="right"/>
        </w:pPr>
        <w:fldSimple w:instr=" PAGE   \* MERGEFORMAT ">
          <w:r w:rsidR="004D4AE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B33DFE"/>
    <w:multiLevelType w:val="hybridMultilevel"/>
    <w:tmpl w:val="0B041A72"/>
    <w:lvl w:ilvl="0" w:tplc="02746E84">
      <w:start w:val="1"/>
      <w:numFmt w:val="bullet"/>
      <w:lvlText w:val=""/>
      <w:lvlJc w:val="left"/>
      <w:pPr>
        <w:tabs>
          <w:tab w:val="num" w:pos="720"/>
        </w:tabs>
        <w:ind w:left="720" w:hanging="360"/>
      </w:pPr>
      <w:rPr>
        <w:rFonts w:ascii="Wingdings 2" w:hAnsi="Wingdings 2" w:hint="default"/>
      </w:rPr>
    </w:lvl>
    <w:lvl w:ilvl="1" w:tplc="1DCC84BE" w:tentative="1">
      <w:start w:val="1"/>
      <w:numFmt w:val="bullet"/>
      <w:lvlText w:val=""/>
      <w:lvlJc w:val="left"/>
      <w:pPr>
        <w:tabs>
          <w:tab w:val="num" w:pos="1440"/>
        </w:tabs>
        <w:ind w:left="1440" w:hanging="360"/>
      </w:pPr>
      <w:rPr>
        <w:rFonts w:ascii="Wingdings 2" w:hAnsi="Wingdings 2" w:hint="default"/>
      </w:rPr>
    </w:lvl>
    <w:lvl w:ilvl="2" w:tplc="F0405A62" w:tentative="1">
      <w:start w:val="1"/>
      <w:numFmt w:val="bullet"/>
      <w:lvlText w:val=""/>
      <w:lvlJc w:val="left"/>
      <w:pPr>
        <w:tabs>
          <w:tab w:val="num" w:pos="2160"/>
        </w:tabs>
        <w:ind w:left="2160" w:hanging="360"/>
      </w:pPr>
      <w:rPr>
        <w:rFonts w:ascii="Wingdings 2" w:hAnsi="Wingdings 2" w:hint="default"/>
      </w:rPr>
    </w:lvl>
    <w:lvl w:ilvl="3" w:tplc="ED904590" w:tentative="1">
      <w:start w:val="1"/>
      <w:numFmt w:val="bullet"/>
      <w:lvlText w:val=""/>
      <w:lvlJc w:val="left"/>
      <w:pPr>
        <w:tabs>
          <w:tab w:val="num" w:pos="2880"/>
        </w:tabs>
        <w:ind w:left="2880" w:hanging="360"/>
      </w:pPr>
      <w:rPr>
        <w:rFonts w:ascii="Wingdings 2" w:hAnsi="Wingdings 2" w:hint="default"/>
      </w:rPr>
    </w:lvl>
    <w:lvl w:ilvl="4" w:tplc="258CF97C" w:tentative="1">
      <w:start w:val="1"/>
      <w:numFmt w:val="bullet"/>
      <w:lvlText w:val=""/>
      <w:lvlJc w:val="left"/>
      <w:pPr>
        <w:tabs>
          <w:tab w:val="num" w:pos="3600"/>
        </w:tabs>
        <w:ind w:left="3600" w:hanging="360"/>
      </w:pPr>
      <w:rPr>
        <w:rFonts w:ascii="Wingdings 2" w:hAnsi="Wingdings 2" w:hint="default"/>
      </w:rPr>
    </w:lvl>
    <w:lvl w:ilvl="5" w:tplc="C0980BCA" w:tentative="1">
      <w:start w:val="1"/>
      <w:numFmt w:val="bullet"/>
      <w:lvlText w:val=""/>
      <w:lvlJc w:val="left"/>
      <w:pPr>
        <w:tabs>
          <w:tab w:val="num" w:pos="4320"/>
        </w:tabs>
        <w:ind w:left="4320" w:hanging="360"/>
      </w:pPr>
      <w:rPr>
        <w:rFonts w:ascii="Wingdings 2" w:hAnsi="Wingdings 2" w:hint="default"/>
      </w:rPr>
    </w:lvl>
    <w:lvl w:ilvl="6" w:tplc="A1861B38" w:tentative="1">
      <w:start w:val="1"/>
      <w:numFmt w:val="bullet"/>
      <w:lvlText w:val=""/>
      <w:lvlJc w:val="left"/>
      <w:pPr>
        <w:tabs>
          <w:tab w:val="num" w:pos="5040"/>
        </w:tabs>
        <w:ind w:left="5040" w:hanging="360"/>
      </w:pPr>
      <w:rPr>
        <w:rFonts w:ascii="Wingdings 2" w:hAnsi="Wingdings 2" w:hint="default"/>
      </w:rPr>
    </w:lvl>
    <w:lvl w:ilvl="7" w:tplc="A7C02028" w:tentative="1">
      <w:start w:val="1"/>
      <w:numFmt w:val="bullet"/>
      <w:lvlText w:val=""/>
      <w:lvlJc w:val="left"/>
      <w:pPr>
        <w:tabs>
          <w:tab w:val="num" w:pos="5760"/>
        </w:tabs>
        <w:ind w:left="5760" w:hanging="360"/>
      </w:pPr>
      <w:rPr>
        <w:rFonts w:ascii="Wingdings 2" w:hAnsi="Wingdings 2" w:hint="default"/>
      </w:rPr>
    </w:lvl>
    <w:lvl w:ilvl="8" w:tplc="0A0E21A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3E42F9"/>
    <w:multiLevelType w:val="hybridMultilevel"/>
    <w:tmpl w:val="1F30FC7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E0F3E"/>
    <w:multiLevelType w:val="hybridMultilevel"/>
    <w:tmpl w:val="BEC8B04A"/>
    <w:lvl w:ilvl="0" w:tplc="74602100">
      <w:start w:val="1"/>
      <w:numFmt w:val="bullet"/>
      <w:lvlText w:val=""/>
      <w:lvlJc w:val="left"/>
      <w:pPr>
        <w:tabs>
          <w:tab w:val="num" w:pos="720"/>
        </w:tabs>
        <w:ind w:left="720" w:hanging="360"/>
      </w:pPr>
      <w:rPr>
        <w:rFonts w:ascii="Wingdings 2" w:hAnsi="Wingdings 2" w:hint="default"/>
      </w:rPr>
    </w:lvl>
    <w:lvl w:ilvl="1" w:tplc="5DC006DC" w:tentative="1">
      <w:start w:val="1"/>
      <w:numFmt w:val="bullet"/>
      <w:lvlText w:val=""/>
      <w:lvlJc w:val="left"/>
      <w:pPr>
        <w:tabs>
          <w:tab w:val="num" w:pos="1440"/>
        </w:tabs>
        <w:ind w:left="1440" w:hanging="360"/>
      </w:pPr>
      <w:rPr>
        <w:rFonts w:ascii="Wingdings 2" w:hAnsi="Wingdings 2" w:hint="default"/>
      </w:rPr>
    </w:lvl>
    <w:lvl w:ilvl="2" w:tplc="6906A202" w:tentative="1">
      <w:start w:val="1"/>
      <w:numFmt w:val="bullet"/>
      <w:lvlText w:val=""/>
      <w:lvlJc w:val="left"/>
      <w:pPr>
        <w:tabs>
          <w:tab w:val="num" w:pos="2160"/>
        </w:tabs>
        <w:ind w:left="2160" w:hanging="360"/>
      </w:pPr>
      <w:rPr>
        <w:rFonts w:ascii="Wingdings 2" w:hAnsi="Wingdings 2" w:hint="default"/>
      </w:rPr>
    </w:lvl>
    <w:lvl w:ilvl="3" w:tplc="C6BE0168" w:tentative="1">
      <w:start w:val="1"/>
      <w:numFmt w:val="bullet"/>
      <w:lvlText w:val=""/>
      <w:lvlJc w:val="left"/>
      <w:pPr>
        <w:tabs>
          <w:tab w:val="num" w:pos="2880"/>
        </w:tabs>
        <w:ind w:left="2880" w:hanging="360"/>
      </w:pPr>
      <w:rPr>
        <w:rFonts w:ascii="Wingdings 2" w:hAnsi="Wingdings 2" w:hint="default"/>
      </w:rPr>
    </w:lvl>
    <w:lvl w:ilvl="4" w:tplc="655E36E2" w:tentative="1">
      <w:start w:val="1"/>
      <w:numFmt w:val="bullet"/>
      <w:lvlText w:val=""/>
      <w:lvlJc w:val="left"/>
      <w:pPr>
        <w:tabs>
          <w:tab w:val="num" w:pos="3600"/>
        </w:tabs>
        <w:ind w:left="3600" w:hanging="360"/>
      </w:pPr>
      <w:rPr>
        <w:rFonts w:ascii="Wingdings 2" w:hAnsi="Wingdings 2" w:hint="default"/>
      </w:rPr>
    </w:lvl>
    <w:lvl w:ilvl="5" w:tplc="0B3E883E" w:tentative="1">
      <w:start w:val="1"/>
      <w:numFmt w:val="bullet"/>
      <w:lvlText w:val=""/>
      <w:lvlJc w:val="left"/>
      <w:pPr>
        <w:tabs>
          <w:tab w:val="num" w:pos="4320"/>
        </w:tabs>
        <w:ind w:left="4320" w:hanging="360"/>
      </w:pPr>
      <w:rPr>
        <w:rFonts w:ascii="Wingdings 2" w:hAnsi="Wingdings 2" w:hint="default"/>
      </w:rPr>
    </w:lvl>
    <w:lvl w:ilvl="6" w:tplc="26FCE462" w:tentative="1">
      <w:start w:val="1"/>
      <w:numFmt w:val="bullet"/>
      <w:lvlText w:val=""/>
      <w:lvlJc w:val="left"/>
      <w:pPr>
        <w:tabs>
          <w:tab w:val="num" w:pos="5040"/>
        </w:tabs>
        <w:ind w:left="5040" w:hanging="360"/>
      </w:pPr>
      <w:rPr>
        <w:rFonts w:ascii="Wingdings 2" w:hAnsi="Wingdings 2" w:hint="default"/>
      </w:rPr>
    </w:lvl>
    <w:lvl w:ilvl="7" w:tplc="4A448442" w:tentative="1">
      <w:start w:val="1"/>
      <w:numFmt w:val="bullet"/>
      <w:lvlText w:val=""/>
      <w:lvlJc w:val="left"/>
      <w:pPr>
        <w:tabs>
          <w:tab w:val="num" w:pos="5760"/>
        </w:tabs>
        <w:ind w:left="5760" w:hanging="360"/>
      </w:pPr>
      <w:rPr>
        <w:rFonts w:ascii="Wingdings 2" w:hAnsi="Wingdings 2" w:hint="default"/>
      </w:rPr>
    </w:lvl>
    <w:lvl w:ilvl="8" w:tplc="6AC6AD28"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4A6A5D"/>
    <w:multiLevelType w:val="hybridMultilevel"/>
    <w:tmpl w:val="6C92A4C0"/>
    <w:lvl w:ilvl="0" w:tplc="DBD8990A">
      <w:start w:val="1"/>
      <w:numFmt w:val="bullet"/>
      <w:lvlText w:val=""/>
      <w:lvlJc w:val="left"/>
      <w:pPr>
        <w:tabs>
          <w:tab w:val="num" w:pos="720"/>
        </w:tabs>
        <w:ind w:left="720" w:hanging="360"/>
      </w:pPr>
      <w:rPr>
        <w:rFonts w:ascii="Wingdings 2" w:hAnsi="Wingdings 2" w:hint="default"/>
      </w:rPr>
    </w:lvl>
    <w:lvl w:ilvl="1" w:tplc="817E636C" w:tentative="1">
      <w:start w:val="1"/>
      <w:numFmt w:val="bullet"/>
      <w:lvlText w:val=""/>
      <w:lvlJc w:val="left"/>
      <w:pPr>
        <w:tabs>
          <w:tab w:val="num" w:pos="1440"/>
        </w:tabs>
        <w:ind w:left="1440" w:hanging="360"/>
      </w:pPr>
      <w:rPr>
        <w:rFonts w:ascii="Wingdings 2" w:hAnsi="Wingdings 2" w:hint="default"/>
      </w:rPr>
    </w:lvl>
    <w:lvl w:ilvl="2" w:tplc="8C44A884" w:tentative="1">
      <w:start w:val="1"/>
      <w:numFmt w:val="bullet"/>
      <w:lvlText w:val=""/>
      <w:lvlJc w:val="left"/>
      <w:pPr>
        <w:tabs>
          <w:tab w:val="num" w:pos="2160"/>
        </w:tabs>
        <w:ind w:left="2160" w:hanging="360"/>
      </w:pPr>
      <w:rPr>
        <w:rFonts w:ascii="Wingdings 2" w:hAnsi="Wingdings 2" w:hint="default"/>
      </w:rPr>
    </w:lvl>
    <w:lvl w:ilvl="3" w:tplc="59F2EB36" w:tentative="1">
      <w:start w:val="1"/>
      <w:numFmt w:val="bullet"/>
      <w:lvlText w:val=""/>
      <w:lvlJc w:val="left"/>
      <w:pPr>
        <w:tabs>
          <w:tab w:val="num" w:pos="2880"/>
        </w:tabs>
        <w:ind w:left="2880" w:hanging="360"/>
      </w:pPr>
      <w:rPr>
        <w:rFonts w:ascii="Wingdings 2" w:hAnsi="Wingdings 2" w:hint="default"/>
      </w:rPr>
    </w:lvl>
    <w:lvl w:ilvl="4" w:tplc="3244C018" w:tentative="1">
      <w:start w:val="1"/>
      <w:numFmt w:val="bullet"/>
      <w:lvlText w:val=""/>
      <w:lvlJc w:val="left"/>
      <w:pPr>
        <w:tabs>
          <w:tab w:val="num" w:pos="3600"/>
        </w:tabs>
        <w:ind w:left="3600" w:hanging="360"/>
      </w:pPr>
      <w:rPr>
        <w:rFonts w:ascii="Wingdings 2" w:hAnsi="Wingdings 2" w:hint="default"/>
      </w:rPr>
    </w:lvl>
    <w:lvl w:ilvl="5" w:tplc="0C48633A" w:tentative="1">
      <w:start w:val="1"/>
      <w:numFmt w:val="bullet"/>
      <w:lvlText w:val=""/>
      <w:lvlJc w:val="left"/>
      <w:pPr>
        <w:tabs>
          <w:tab w:val="num" w:pos="4320"/>
        </w:tabs>
        <w:ind w:left="4320" w:hanging="360"/>
      </w:pPr>
      <w:rPr>
        <w:rFonts w:ascii="Wingdings 2" w:hAnsi="Wingdings 2" w:hint="default"/>
      </w:rPr>
    </w:lvl>
    <w:lvl w:ilvl="6" w:tplc="306E55D0" w:tentative="1">
      <w:start w:val="1"/>
      <w:numFmt w:val="bullet"/>
      <w:lvlText w:val=""/>
      <w:lvlJc w:val="left"/>
      <w:pPr>
        <w:tabs>
          <w:tab w:val="num" w:pos="5040"/>
        </w:tabs>
        <w:ind w:left="5040" w:hanging="360"/>
      </w:pPr>
      <w:rPr>
        <w:rFonts w:ascii="Wingdings 2" w:hAnsi="Wingdings 2" w:hint="default"/>
      </w:rPr>
    </w:lvl>
    <w:lvl w:ilvl="7" w:tplc="6E506D48" w:tentative="1">
      <w:start w:val="1"/>
      <w:numFmt w:val="bullet"/>
      <w:lvlText w:val=""/>
      <w:lvlJc w:val="left"/>
      <w:pPr>
        <w:tabs>
          <w:tab w:val="num" w:pos="5760"/>
        </w:tabs>
        <w:ind w:left="5760" w:hanging="360"/>
      </w:pPr>
      <w:rPr>
        <w:rFonts w:ascii="Wingdings 2" w:hAnsi="Wingdings 2" w:hint="default"/>
      </w:rPr>
    </w:lvl>
    <w:lvl w:ilvl="8" w:tplc="D82225F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076BE2"/>
    <w:multiLevelType w:val="hybridMultilevel"/>
    <w:tmpl w:val="02C0FA28"/>
    <w:lvl w:ilvl="0" w:tplc="8EAAA00C">
      <w:start w:val="1"/>
      <w:numFmt w:val="bullet"/>
      <w:lvlText w:val=""/>
      <w:lvlJc w:val="left"/>
      <w:pPr>
        <w:tabs>
          <w:tab w:val="num" w:pos="720"/>
        </w:tabs>
        <w:ind w:left="720" w:hanging="360"/>
      </w:pPr>
      <w:rPr>
        <w:rFonts w:ascii="Wingdings 2" w:hAnsi="Wingdings 2" w:hint="default"/>
      </w:rPr>
    </w:lvl>
    <w:lvl w:ilvl="1" w:tplc="8054A1DE" w:tentative="1">
      <w:start w:val="1"/>
      <w:numFmt w:val="bullet"/>
      <w:lvlText w:val=""/>
      <w:lvlJc w:val="left"/>
      <w:pPr>
        <w:tabs>
          <w:tab w:val="num" w:pos="1440"/>
        </w:tabs>
        <w:ind w:left="1440" w:hanging="360"/>
      </w:pPr>
      <w:rPr>
        <w:rFonts w:ascii="Wingdings 2" w:hAnsi="Wingdings 2" w:hint="default"/>
      </w:rPr>
    </w:lvl>
    <w:lvl w:ilvl="2" w:tplc="436AC3FA" w:tentative="1">
      <w:start w:val="1"/>
      <w:numFmt w:val="bullet"/>
      <w:lvlText w:val=""/>
      <w:lvlJc w:val="left"/>
      <w:pPr>
        <w:tabs>
          <w:tab w:val="num" w:pos="2160"/>
        </w:tabs>
        <w:ind w:left="2160" w:hanging="360"/>
      </w:pPr>
      <w:rPr>
        <w:rFonts w:ascii="Wingdings 2" w:hAnsi="Wingdings 2" w:hint="default"/>
      </w:rPr>
    </w:lvl>
    <w:lvl w:ilvl="3" w:tplc="E996B980" w:tentative="1">
      <w:start w:val="1"/>
      <w:numFmt w:val="bullet"/>
      <w:lvlText w:val=""/>
      <w:lvlJc w:val="left"/>
      <w:pPr>
        <w:tabs>
          <w:tab w:val="num" w:pos="2880"/>
        </w:tabs>
        <w:ind w:left="2880" w:hanging="360"/>
      </w:pPr>
      <w:rPr>
        <w:rFonts w:ascii="Wingdings 2" w:hAnsi="Wingdings 2" w:hint="default"/>
      </w:rPr>
    </w:lvl>
    <w:lvl w:ilvl="4" w:tplc="155E1782" w:tentative="1">
      <w:start w:val="1"/>
      <w:numFmt w:val="bullet"/>
      <w:lvlText w:val=""/>
      <w:lvlJc w:val="left"/>
      <w:pPr>
        <w:tabs>
          <w:tab w:val="num" w:pos="3600"/>
        </w:tabs>
        <w:ind w:left="3600" w:hanging="360"/>
      </w:pPr>
      <w:rPr>
        <w:rFonts w:ascii="Wingdings 2" w:hAnsi="Wingdings 2" w:hint="default"/>
      </w:rPr>
    </w:lvl>
    <w:lvl w:ilvl="5" w:tplc="419A0442" w:tentative="1">
      <w:start w:val="1"/>
      <w:numFmt w:val="bullet"/>
      <w:lvlText w:val=""/>
      <w:lvlJc w:val="left"/>
      <w:pPr>
        <w:tabs>
          <w:tab w:val="num" w:pos="4320"/>
        </w:tabs>
        <w:ind w:left="4320" w:hanging="360"/>
      </w:pPr>
      <w:rPr>
        <w:rFonts w:ascii="Wingdings 2" w:hAnsi="Wingdings 2" w:hint="default"/>
      </w:rPr>
    </w:lvl>
    <w:lvl w:ilvl="6" w:tplc="AC468102" w:tentative="1">
      <w:start w:val="1"/>
      <w:numFmt w:val="bullet"/>
      <w:lvlText w:val=""/>
      <w:lvlJc w:val="left"/>
      <w:pPr>
        <w:tabs>
          <w:tab w:val="num" w:pos="5040"/>
        </w:tabs>
        <w:ind w:left="5040" w:hanging="360"/>
      </w:pPr>
      <w:rPr>
        <w:rFonts w:ascii="Wingdings 2" w:hAnsi="Wingdings 2" w:hint="default"/>
      </w:rPr>
    </w:lvl>
    <w:lvl w:ilvl="7" w:tplc="8AA4221A" w:tentative="1">
      <w:start w:val="1"/>
      <w:numFmt w:val="bullet"/>
      <w:lvlText w:val=""/>
      <w:lvlJc w:val="left"/>
      <w:pPr>
        <w:tabs>
          <w:tab w:val="num" w:pos="5760"/>
        </w:tabs>
        <w:ind w:left="5760" w:hanging="360"/>
      </w:pPr>
      <w:rPr>
        <w:rFonts w:ascii="Wingdings 2" w:hAnsi="Wingdings 2" w:hint="default"/>
      </w:rPr>
    </w:lvl>
    <w:lvl w:ilvl="8" w:tplc="C6CC3C9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9D322F"/>
    <w:multiLevelType w:val="hybridMultilevel"/>
    <w:tmpl w:val="D9961274"/>
    <w:lvl w:ilvl="0" w:tplc="649048AE">
      <w:start w:val="1"/>
      <w:numFmt w:val="bullet"/>
      <w:lvlText w:val=""/>
      <w:lvlJc w:val="left"/>
      <w:pPr>
        <w:tabs>
          <w:tab w:val="num" w:pos="720"/>
        </w:tabs>
        <w:ind w:left="720" w:hanging="360"/>
      </w:pPr>
      <w:rPr>
        <w:rFonts w:ascii="Wingdings 2" w:hAnsi="Wingdings 2" w:hint="default"/>
      </w:rPr>
    </w:lvl>
    <w:lvl w:ilvl="1" w:tplc="A612A34A" w:tentative="1">
      <w:start w:val="1"/>
      <w:numFmt w:val="bullet"/>
      <w:lvlText w:val=""/>
      <w:lvlJc w:val="left"/>
      <w:pPr>
        <w:tabs>
          <w:tab w:val="num" w:pos="1440"/>
        </w:tabs>
        <w:ind w:left="1440" w:hanging="360"/>
      </w:pPr>
      <w:rPr>
        <w:rFonts w:ascii="Wingdings 2" w:hAnsi="Wingdings 2" w:hint="default"/>
      </w:rPr>
    </w:lvl>
    <w:lvl w:ilvl="2" w:tplc="E5964B1A" w:tentative="1">
      <w:start w:val="1"/>
      <w:numFmt w:val="bullet"/>
      <w:lvlText w:val=""/>
      <w:lvlJc w:val="left"/>
      <w:pPr>
        <w:tabs>
          <w:tab w:val="num" w:pos="2160"/>
        </w:tabs>
        <w:ind w:left="2160" w:hanging="360"/>
      </w:pPr>
      <w:rPr>
        <w:rFonts w:ascii="Wingdings 2" w:hAnsi="Wingdings 2" w:hint="default"/>
      </w:rPr>
    </w:lvl>
    <w:lvl w:ilvl="3" w:tplc="9E0C9A92" w:tentative="1">
      <w:start w:val="1"/>
      <w:numFmt w:val="bullet"/>
      <w:lvlText w:val=""/>
      <w:lvlJc w:val="left"/>
      <w:pPr>
        <w:tabs>
          <w:tab w:val="num" w:pos="2880"/>
        </w:tabs>
        <w:ind w:left="2880" w:hanging="360"/>
      </w:pPr>
      <w:rPr>
        <w:rFonts w:ascii="Wingdings 2" w:hAnsi="Wingdings 2" w:hint="default"/>
      </w:rPr>
    </w:lvl>
    <w:lvl w:ilvl="4" w:tplc="4D1CBB66" w:tentative="1">
      <w:start w:val="1"/>
      <w:numFmt w:val="bullet"/>
      <w:lvlText w:val=""/>
      <w:lvlJc w:val="left"/>
      <w:pPr>
        <w:tabs>
          <w:tab w:val="num" w:pos="3600"/>
        </w:tabs>
        <w:ind w:left="3600" w:hanging="360"/>
      </w:pPr>
      <w:rPr>
        <w:rFonts w:ascii="Wingdings 2" w:hAnsi="Wingdings 2" w:hint="default"/>
      </w:rPr>
    </w:lvl>
    <w:lvl w:ilvl="5" w:tplc="C862D0EA" w:tentative="1">
      <w:start w:val="1"/>
      <w:numFmt w:val="bullet"/>
      <w:lvlText w:val=""/>
      <w:lvlJc w:val="left"/>
      <w:pPr>
        <w:tabs>
          <w:tab w:val="num" w:pos="4320"/>
        </w:tabs>
        <w:ind w:left="4320" w:hanging="360"/>
      </w:pPr>
      <w:rPr>
        <w:rFonts w:ascii="Wingdings 2" w:hAnsi="Wingdings 2" w:hint="default"/>
      </w:rPr>
    </w:lvl>
    <w:lvl w:ilvl="6" w:tplc="2A080210" w:tentative="1">
      <w:start w:val="1"/>
      <w:numFmt w:val="bullet"/>
      <w:lvlText w:val=""/>
      <w:lvlJc w:val="left"/>
      <w:pPr>
        <w:tabs>
          <w:tab w:val="num" w:pos="5040"/>
        </w:tabs>
        <w:ind w:left="5040" w:hanging="360"/>
      </w:pPr>
      <w:rPr>
        <w:rFonts w:ascii="Wingdings 2" w:hAnsi="Wingdings 2" w:hint="default"/>
      </w:rPr>
    </w:lvl>
    <w:lvl w:ilvl="7" w:tplc="64822388" w:tentative="1">
      <w:start w:val="1"/>
      <w:numFmt w:val="bullet"/>
      <w:lvlText w:val=""/>
      <w:lvlJc w:val="left"/>
      <w:pPr>
        <w:tabs>
          <w:tab w:val="num" w:pos="5760"/>
        </w:tabs>
        <w:ind w:left="5760" w:hanging="360"/>
      </w:pPr>
      <w:rPr>
        <w:rFonts w:ascii="Wingdings 2" w:hAnsi="Wingdings 2" w:hint="default"/>
      </w:rPr>
    </w:lvl>
    <w:lvl w:ilvl="8" w:tplc="89E485B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7"/>
  </w:num>
  <w:num w:numId="43">
    <w:abstractNumId w:val="36"/>
  </w:num>
  <w:num w:numId="44">
    <w:abstractNumId w:val="32"/>
  </w:num>
  <w:num w:numId="45">
    <w:abstractNumId w:val="44"/>
  </w:num>
  <w:num w:numId="46">
    <w:abstractNumId w:val="10"/>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B66"/>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AE7"/>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5FC9"/>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7B1"/>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DF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D7BDA"/>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516"/>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F35"/>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7CB0"/>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0AD"/>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0C64"/>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1A96"/>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2969"/>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4564295">
      <w:bodyDiv w:val="1"/>
      <w:marLeft w:val="0"/>
      <w:marRight w:val="0"/>
      <w:marTop w:val="0"/>
      <w:marBottom w:val="0"/>
      <w:divBdr>
        <w:top w:val="none" w:sz="0" w:space="0" w:color="auto"/>
        <w:left w:val="none" w:sz="0" w:space="0" w:color="auto"/>
        <w:bottom w:val="none" w:sz="0" w:space="0" w:color="auto"/>
        <w:right w:val="none" w:sz="0" w:space="0" w:color="auto"/>
      </w:divBdr>
      <w:divsChild>
        <w:div w:id="1637908269">
          <w:marLeft w:val="0"/>
          <w:marRight w:val="0"/>
          <w:marTop w:val="0"/>
          <w:marBottom w:val="0"/>
          <w:divBdr>
            <w:top w:val="none" w:sz="0" w:space="0" w:color="auto"/>
            <w:left w:val="none" w:sz="0" w:space="0" w:color="auto"/>
            <w:bottom w:val="none" w:sz="0" w:space="0" w:color="auto"/>
            <w:right w:val="none" w:sz="0" w:space="0" w:color="auto"/>
          </w:divBdr>
          <w:divsChild>
            <w:div w:id="1717387761">
              <w:marLeft w:val="0"/>
              <w:marRight w:val="0"/>
              <w:marTop w:val="0"/>
              <w:marBottom w:val="0"/>
              <w:divBdr>
                <w:top w:val="none" w:sz="0" w:space="0" w:color="auto"/>
                <w:left w:val="none" w:sz="0" w:space="0" w:color="auto"/>
                <w:bottom w:val="none" w:sz="0" w:space="0" w:color="auto"/>
                <w:right w:val="none" w:sz="0" w:space="0" w:color="auto"/>
              </w:divBdr>
              <w:divsChild>
                <w:div w:id="1398016594">
                  <w:marLeft w:val="0"/>
                  <w:marRight w:val="0"/>
                  <w:marTop w:val="0"/>
                  <w:marBottom w:val="0"/>
                  <w:divBdr>
                    <w:top w:val="none" w:sz="0" w:space="0" w:color="auto"/>
                    <w:left w:val="none" w:sz="0" w:space="0" w:color="auto"/>
                    <w:bottom w:val="none" w:sz="0" w:space="0" w:color="auto"/>
                    <w:right w:val="none" w:sz="0" w:space="0" w:color="auto"/>
                  </w:divBdr>
                  <w:divsChild>
                    <w:div w:id="5308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2386061">
      <w:bodyDiv w:val="1"/>
      <w:marLeft w:val="0"/>
      <w:marRight w:val="0"/>
      <w:marTop w:val="0"/>
      <w:marBottom w:val="0"/>
      <w:divBdr>
        <w:top w:val="none" w:sz="0" w:space="0" w:color="auto"/>
        <w:left w:val="none" w:sz="0" w:space="0" w:color="auto"/>
        <w:bottom w:val="none" w:sz="0" w:space="0" w:color="auto"/>
        <w:right w:val="none" w:sz="0" w:space="0" w:color="auto"/>
      </w:divBdr>
      <w:divsChild>
        <w:div w:id="1761832812">
          <w:marLeft w:val="576"/>
          <w:marRight w:val="0"/>
          <w:marTop w:val="120"/>
          <w:marBottom w:val="0"/>
          <w:divBdr>
            <w:top w:val="none" w:sz="0" w:space="0" w:color="auto"/>
            <w:left w:val="none" w:sz="0" w:space="0" w:color="auto"/>
            <w:bottom w:val="none" w:sz="0" w:space="0" w:color="auto"/>
            <w:right w:val="none" w:sz="0" w:space="0" w:color="auto"/>
          </w:divBdr>
        </w:div>
        <w:div w:id="984889559">
          <w:marLeft w:val="576"/>
          <w:marRight w:val="0"/>
          <w:marTop w:val="120"/>
          <w:marBottom w:val="0"/>
          <w:divBdr>
            <w:top w:val="none" w:sz="0" w:space="0" w:color="auto"/>
            <w:left w:val="none" w:sz="0" w:space="0" w:color="auto"/>
            <w:bottom w:val="none" w:sz="0" w:space="0" w:color="auto"/>
            <w:right w:val="none" w:sz="0" w:space="0" w:color="auto"/>
          </w:divBdr>
        </w:div>
        <w:div w:id="524103851">
          <w:marLeft w:val="576"/>
          <w:marRight w:val="0"/>
          <w:marTop w:val="120"/>
          <w:marBottom w:val="0"/>
          <w:divBdr>
            <w:top w:val="none" w:sz="0" w:space="0" w:color="auto"/>
            <w:left w:val="none" w:sz="0" w:space="0" w:color="auto"/>
            <w:bottom w:val="none" w:sz="0" w:space="0" w:color="auto"/>
            <w:right w:val="none" w:sz="0" w:space="0" w:color="auto"/>
          </w:divBdr>
        </w:div>
        <w:div w:id="505100914">
          <w:marLeft w:val="576"/>
          <w:marRight w:val="0"/>
          <w:marTop w:val="120"/>
          <w:marBottom w:val="0"/>
          <w:divBdr>
            <w:top w:val="none" w:sz="0" w:space="0" w:color="auto"/>
            <w:left w:val="none" w:sz="0" w:space="0" w:color="auto"/>
            <w:bottom w:val="none" w:sz="0" w:space="0" w:color="auto"/>
            <w:right w:val="none" w:sz="0" w:space="0" w:color="auto"/>
          </w:divBdr>
        </w:div>
        <w:div w:id="1045065469">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483191">
      <w:bodyDiv w:val="1"/>
      <w:marLeft w:val="0"/>
      <w:marRight w:val="0"/>
      <w:marTop w:val="0"/>
      <w:marBottom w:val="0"/>
      <w:divBdr>
        <w:top w:val="none" w:sz="0" w:space="0" w:color="auto"/>
        <w:left w:val="none" w:sz="0" w:space="0" w:color="auto"/>
        <w:bottom w:val="none" w:sz="0" w:space="0" w:color="auto"/>
        <w:right w:val="none" w:sz="0" w:space="0" w:color="auto"/>
      </w:divBdr>
      <w:divsChild>
        <w:div w:id="837966925">
          <w:marLeft w:val="576"/>
          <w:marRight w:val="0"/>
          <w:marTop w:val="120"/>
          <w:marBottom w:val="0"/>
          <w:divBdr>
            <w:top w:val="none" w:sz="0" w:space="0" w:color="auto"/>
            <w:left w:val="none" w:sz="0" w:space="0" w:color="auto"/>
            <w:bottom w:val="none" w:sz="0" w:space="0" w:color="auto"/>
            <w:right w:val="none" w:sz="0" w:space="0" w:color="auto"/>
          </w:divBdr>
        </w:div>
        <w:div w:id="637106054">
          <w:marLeft w:val="576"/>
          <w:marRight w:val="0"/>
          <w:marTop w:val="120"/>
          <w:marBottom w:val="0"/>
          <w:divBdr>
            <w:top w:val="none" w:sz="0" w:space="0" w:color="auto"/>
            <w:left w:val="none" w:sz="0" w:space="0" w:color="auto"/>
            <w:bottom w:val="none" w:sz="0" w:space="0" w:color="auto"/>
            <w:right w:val="none" w:sz="0" w:space="0" w:color="auto"/>
          </w:divBdr>
        </w:div>
        <w:div w:id="1796748255">
          <w:marLeft w:val="576"/>
          <w:marRight w:val="0"/>
          <w:marTop w:val="120"/>
          <w:marBottom w:val="0"/>
          <w:divBdr>
            <w:top w:val="none" w:sz="0" w:space="0" w:color="auto"/>
            <w:left w:val="none" w:sz="0" w:space="0" w:color="auto"/>
            <w:bottom w:val="none" w:sz="0" w:space="0" w:color="auto"/>
            <w:right w:val="none" w:sz="0" w:space="0" w:color="auto"/>
          </w:divBdr>
        </w:div>
        <w:div w:id="2032606941">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7873861">
      <w:bodyDiv w:val="1"/>
      <w:marLeft w:val="0"/>
      <w:marRight w:val="0"/>
      <w:marTop w:val="0"/>
      <w:marBottom w:val="0"/>
      <w:divBdr>
        <w:top w:val="none" w:sz="0" w:space="0" w:color="auto"/>
        <w:left w:val="none" w:sz="0" w:space="0" w:color="auto"/>
        <w:bottom w:val="none" w:sz="0" w:space="0" w:color="auto"/>
        <w:right w:val="none" w:sz="0" w:space="0" w:color="auto"/>
      </w:divBdr>
      <w:divsChild>
        <w:div w:id="698969961">
          <w:marLeft w:val="576"/>
          <w:marRight w:val="0"/>
          <w:marTop w:val="120"/>
          <w:marBottom w:val="0"/>
          <w:divBdr>
            <w:top w:val="none" w:sz="0" w:space="0" w:color="auto"/>
            <w:left w:val="none" w:sz="0" w:space="0" w:color="auto"/>
            <w:bottom w:val="none" w:sz="0" w:space="0" w:color="auto"/>
            <w:right w:val="none" w:sz="0" w:space="0" w:color="auto"/>
          </w:divBdr>
        </w:div>
        <w:div w:id="773208895">
          <w:marLeft w:val="576"/>
          <w:marRight w:val="0"/>
          <w:marTop w:val="120"/>
          <w:marBottom w:val="0"/>
          <w:divBdr>
            <w:top w:val="none" w:sz="0" w:space="0" w:color="auto"/>
            <w:left w:val="none" w:sz="0" w:space="0" w:color="auto"/>
            <w:bottom w:val="none" w:sz="0" w:space="0" w:color="auto"/>
            <w:right w:val="none" w:sz="0" w:space="0" w:color="auto"/>
          </w:divBdr>
        </w:div>
        <w:div w:id="1764957874">
          <w:marLeft w:val="576"/>
          <w:marRight w:val="0"/>
          <w:marTop w:val="120"/>
          <w:marBottom w:val="0"/>
          <w:divBdr>
            <w:top w:val="none" w:sz="0" w:space="0" w:color="auto"/>
            <w:left w:val="none" w:sz="0" w:space="0" w:color="auto"/>
            <w:bottom w:val="none" w:sz="0" w:space="0" w:color="auto"/>
            <w:right w:val="none" w:sz="0" w:space="0" w:color="auto"/>
          </w:divBdr>
        </w:div>
        <w:div w:id="68193308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9250651">
      <w:bodyDiv w:val="1"/>
      <w:marLeft w:val="0"/>
      <w:marRight w:val="0"/>
      <w:marTop w:val="0"/>
      <w:marBottom w:val="0"/>
      <w:divBdr>
        <w:top w:val="none" w:sz="0" w:space="0" w:color="auto"/>
        <w:left w:val="none" w:sz="0" w:space="0" w:color="auto"/>
        <w:bottom w:val="none" w:sz="0" w:space="0" w:color="auto"/>
        <w:right w:val="none" w:sz="0" w:space="0" w:color="auto"/>
      </w:divBdr>
      <w:divsChild>
        <w:div w:id="792292214">
          <w:marLeft w:val="576"/>
          <w:marRight w:val="0"/>
          <w:marTop w:val="120"/>
          <w:marBottom w:val="0"/>
          <w:divBdr>
            <w:top w:val="none" w:sz="0" w:space="0" w:color="auto"/>
            <w:left w:val="none" w:sz="0" w:space="0" w:color="auto"/>
            <w:bottom w:val="none" w:sz="0" w:space="0" w:color="auto"/>
            <w:right w:val="none" w:sz="0" w:space="0" w:color="auto"/>
          </w:divBdr>
        </w:div>
        <w:div w:id="857157796">
          <w:marLeft w:val="576"/>
          <w:marRight w:val="0"/>
          <w:marTop w:val="120"/>
          <w:marBottom w:val="0"/>
          <w:divBdr>
            <w:top w:val="none" w:sz="0" w:space="0" w:color="auto"/>
            <w:left w:val="none" w:sz="0" w:space="0" w:color="auto"/>
            <w:bottom w:val="none" w:sz="0" w:space="0" w:color="auto"/>
            <w:right w:val="none" w:sz="0" w:space="0" w:color="auto"/>
          </w:divBdr>
        </w:div>
        <w:div w:id="176891286">
          <w:marLeft w:val="576"/>
          <w:marRight w:val="0"/>
          <w:marTop w:val="120"/>
          <w:marBottom w:val="0"/>
          <w:divBdr>
            <w:top w:val="none" w:sz="0" w:space="0" w:color="auto"/>
            <w:left w:val="none" w:sz="0" w:space="0" w:color="auto"/>
            <w:bottom w:val="none" w:sz="0" w:space="0" w:color="auto"/>
            <w:right w:val="none" w:sz="0" w:space="0" w:color="auto"/>
          </w:divBdr>
        </w:div>
        <w:div w:id="48116605">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6025132">
      <w:bodyDiv w:val="1"/>
      <w:marLeft w:val="0"/>
      <w:marRight w:val="0"/>
      <w:marTop w:val="0"/>
      <w:marBottom w:val="0"/>
      <w:divBdr>
        <w:top w:val="none" w:sz="0" w:space="0" w:color="auto"/>
        <w:left w:val="none" w:sz="0" w:space="0" w:color="auto"/>
        <w:bottom w:val="none" w:sz="0" w:space="0" w:color="auto"/>
        <w:right w:val="none" w:sz="0" w:space="0" w:color="auto"/>
      </w:divBdr>
      <w:divsChild>
        <w:div w:id="1154878239">
          <w:marLeft w:val="576"/>
          <w:marRight w:val="0"/>
          <w:marTop w:val="120"/>
          <w:marBottom w:val="0"/>
          <w:divBdr>
            <w:top w:val="none" w:sz="0" w:space="0" w:color="auto"/>
            <w:left w:val="none" w:sz="0" w:space="0" w:color="auto"/>
            <w:bottom w:val="none" w:sz="0" w:space="0" w:color="auto"/>
            <w:right w:val="none" w:sz="0" w:space="0" w:color="auto"/>
          </w:divBdr>
        </w:div>
        <w:div w:id="879702859">
          <w:marLeft w:val="576"/>
          <w:marRight w:val="0"/>
          <w:marTop w:val="120"/>
          <w:marBottom w:val="0"/>
          <w:divBdr>
            <w:top w:val="none" w:sz="0" w:space="0" w:color="auto"/>
            <w:left w:val="none" w:sz="0" w:space="0" w:color="auto"/>
            <w:bottom w:val="none" w:sz="0" w:space="0" w:color="auto"/>
            <w:right w:val="none" w:sz="0" w:space="0" w:color="auto"/>
          </w:divBdr>
        </w:div>
        <w:div w:id="1327633515">
          <w:marLeft w:val="576"/>
          <w:marRight w:val="0"/>
          <w:marTop w:val="120"/>
          <w:marBottom w:val="0"/>
          <w:divBdr>
            <w:top w:val="none" w:sz="0" w:space="0" w:color="auto"/>
            <w:left w:val="none" w:sz="0" w:space="0" w:color="auto"/>
            <w:bottom w:val="none" w:sz="0" w:space="0" w:color="auto"/>
            <w:right w:val="none" w:sz="0" w:space="0" w:color="auto"/>
          </w:divBdr>
        </w:div>
        <w:div w:id="1316301516">
          <w:marLeft w:val="576"/>
          <w:marRight w:val="0"/>
          <w:marTop w:val="120"/>
          <w:marBottom w:val="0"/>
          <w:divBdr>
            <w:top w:val="none" w:sz="0" w:space="0" w:color="auto"/>
            <w:left w:val="none" w:sz="0" w:space="0" w:color="auto"/>
            <w:bottom w:val="none" w:sz="0" w:space="0" w:color="auto"/>
            <w:right w:val="none" w:sz="0" w:space="0" w:color="auto"/>
          </w:divBdr>
        </w:div>
        <w:div w:id="156625667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483708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489749">
      <w:bodyDiv w:val="1"/>
      <w:marLeft w:val="0"/>
      <w:marRight w:val="0"/>
      <w:marTop w:val="0"/>
      <w:marBottom w:val="0"/>
      <w:divBdr>
        <w:top w:val="none" w:sz="0" w:space="0" w:color="auto"/>
        <w:left w:val="none" w:sz="0" w:space="0" w:color="auto"/>
        <w:bottom w:val="none" w:sz="0" w:space="0" w:color="auto"/>
        <w:right w:val="none" w:sz="0" w:space="0" w:color="auto"/>
      </w:divBdr>
      <w:divsChild>
        <w:div w:id="1073821587">
          <w:marLeft w:val="576"/>
          <w:marRight w:val="0"/>
          <w:marTop w:val="120"/>
          <w:marBottom w:val="0"/>
          <w:divBdr>
            <w:top w:val="none" w:sz="0" w:space="0" w:color="auto"/>
            <w:left w:val="none" w:sz="0" w:space="0" w:color="auto"/>
            <w:bottom w:val="none" w:sz="0" w:space="0" w:color="auto"/>
            <w:right w:val="none" w:sz="0" w:space="0" w:color="auto"/>
          </w:divBdr>
        </w:div>
        <w:div w:id="207762264">
          <w:marLeft w:val="576"/>
          <w:marRight w:val="0"/>
          <w:marTop w:val="120"/>
          <w:marBottom w:val="0"/>
          <w:divBdr>
            <w:top w:val="none" w:sz="0" w:space="0" w:color="auto"/>
            <w:left w:val="none" w:sz="0" w:space="0" w:color="auto"/>
            <w:bottom w:val="none" w:sz="0" w:space="0" w:color="auto"/>
            <w:right w:val="none" w:sz="0" w:space="0" w:color="auto"/>
          </w:divBdr>
        </w:div>
        <w:div w:id="1145242499">
          <w:marLeft w:val="576"/>
          <w:marRight w:val="0"/>
          <w:marTop w:val="120"/>
          <w:marBottom w:val="0"/>
          <w:divBdr>
            <w:top w:val="none" w:sz="0" w:space="0" w:color="auto"/>
            <w:left w:val="none" w:sz="0" w:space="0" w:color="auto"/>
            <w:bottom w:val="none" w:sz="0" w:space="0" w:color="auto"/>
            <w:right w:val="none" w:sz="0" w:space="0" w:color="auto"/>
          </w:divBdr>
        </w:div>
        <w:div w:id="1032145010">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3641</TotalTime>
  <Pages>14</Pages>
  <Words>1806</Words>
  <Characters>10297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2021-06-05T06:28:00Z</dcterms:modified>
</cp:coreProperties>
</file>