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E4F56" w:rsidRDefault="00EE4F56" w:rsidP="00EE4F56">
      <w:pPr>
        <w:spacing w:line="360" w:lineRule="auto"/>
        <w:jc w:val="center"/>
        <w:rPr>
          <w:rFonts w:ascii="Times New Roman" w:hAnsi="Times New Roman" w:cs="Times New Roman"/>
          <w:b/>
          <w:sz w:val="48"/>
          <w:szCs w:val="48"/>
        </w:rPr>
      </w:pPr>
      <w:r w:rsidRPr="00EE4F56">
        <w:rPr>
          <w:rFonts w:ascii="Times New Roman" w:hAnsi="Times New Roman" w:cs="Times New Roman"/>
          <w:b/>
          <w:sz w:val="48"/>
          <w:szCs w:val="48"/>
        </w:rPr>
        <w:t>Joint Label Inference and Discriminant Embedding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E4F56" w:rsidRDefault="00EE4F56" w:rsidP="00E53AA4">
      <w:pPr>
        <w:spacing w:line="360" w:lineRule="auto"/>
        <w:jc w:val="both"/>
        <w:rPr>
          <w:rFonts w:ascii="Times New Roman" w:hAnsi="Times New Roman" w:cs="Times New Roman"/>
          <w:b/>
          <w:sz w:val="44"/>
          <w:szCs w:val="44"/>
        </w:rPr>
      </w:pPr>
    </w:p>
    <w:p w:rsidR="00EE4F56" w:rsidRDefault="00EE4F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D0C51" w:rsidRPr="00ED0C51" w:rsidRDefault="00ED0C51" w:rsidP="00ED0C5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D0C51">
        <w:rPr>
          <w:rFonts w:ascii="Times New Roman" w:eastAsia="Times New Roman" w:hAnsi="Times New Roman" w:cs="Times New Roman"/>
          <w:color w:val="333333"/>
          <w:sz w:val="32"/>
          <w:szCs w:val="32"/>
          <w:lang w:val="en-IN" w:eastAsia="en-IN" w:bidi="ta-IN"/>
        </w:rPr>
        <w:t>Graph-based learning in semisupervised models provides an effective tool for modeling big data sets in high-dimensional spaces. It has been useful for propagating a small set of initial labels to a large set of unlabeled data. Thus, it meets the requirements of many emerging applications. However, in real-world applications, the scarcity of labeled data can negatively affect the performance of the semisupervised method. In this article, we present a new framework for semisupervised learning called joint label inference and discriminant embedding for soft label inference and linear feature extraction. The proposed criterion and its associated optimization algorithm take advantage of both labeled and unlabeled data samples in order to estimate the discriminant transformation. This type of criterion should allow learning more discriminant semisupervised models. Nine public image data sets are used in the experiments and method comparisons. These experimental results show that the performance of the proposed method is superior to that of many advanced semisupervised graph-based algorithms.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D0C5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00104" w:rsidRDefault="000E13DC" w:rsidP="006001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00104">
        <w:rPr>
          <w:rFonts w:ascii="Times New Roman" w:hAnsi="Times New Roman" w:cs="Times New Roman"/>
          <w:sz w:val="32"/>
          <w:szCs w:val="32"/>
          <w:lang w:val="en-IN"/>
        </w:rPr>
        <w:t>A novel constrained affinity matrix construction method is introduced for initial graph construction, which has the powerful ability to excavate the proficiency and complicated structure i</w:t>
      </w:r>
      <w:r w:rsidRPr="00600104">
        <w:rPr>
          <w:rFonts w:ascii="Times New Roman" w:hAnsi="Times New Roman" w:cs="Times New Roman"/>
          <w:sz w:val="32"/>
          <w:szCs w:val="32"/>
          <w:lang w:val="en-IN"/>
        </w:rPr>
        <w:t xml:space="preserve">n the data. </w:t>
      </w:r>
    </w:p>
    <w:p w:rsidR="00000000" w:rsidRPr="00600104" w:rsidRDefault="000E13DC" w:rsidP="006001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00104">
        <w:rPr>
          <w:rFonts w:ascii="Times New Roman" w:hAnsi="Times New Roman" w:cs="Times New Roman"/>
          <w:sz w:val="32"/>
          <w:szCs w:val="32"/>
          <w:lang w:val="en-IN"/>
        </w:rPr>
        <w:t>In this paper, a new constrained graph-based semi-supervised algorithm called constrained label propagation with particle competition and cooperation (CLPPCC) is presented for HSI classification.</w:t>
      </w:r>
    </w:p>
    <w:p w:rsidR="00000000" w:rsidRPr="00600104" w:rsidRDefault="000E13DC" w:rsidP="006001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00104">
        <w:rPr>
          <w:rFonts w:ascii="Times New Roman" w:hAnsi="Times New Roman" w:cs="Times New Roman"/>
          <w:sz w:val="32"/>
          <w:szCs w:val="32"/>
          <w:lang w:val="en-IN"/>
        </w:rPr>
        <w:t xml:space="preserve">Several </w:t>
      </w:r>
      <w:r w:rsidRPr="00600104">
        <w:rPr>
          <w:rFonts w:ascii="Times New Roman" w:hAnsi="Times New Roman" w:cs="Times New Roman"/>
          <w:sz w:val="32"/>
          <w:szCs w:val="32"/>
          <w:lang w:val="en-IN"/>
        </w:rPr>
        <w:t>experiments were performed to evaluate the learning efficiency of our proposal and demonstrate its superiority when compared to alternatives in this section.</w:t>
      </w:r>
    </w:p>
    <w:p w:rsidR="00000000" w:rsidRPr="00600104" w:rsidRDefault="000E13DC" w:rsidP="0060010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00104">
        <w:rPr>
          <w:rFonts w:ascii="Times New Roman" w:hAnsi="Times New Roman" w:cs="Times New Roman"/>
          <w:sz w:val="32"/>
          <w:szCs w:val="32"/>
          <w:lang w:val="en-IN"/>
        </w:rPr>
        <w:t>In this paper, we considered a graph-based semi-supervised problem where the usage of unlabeled s</w:t>
      </w:r>
      <w:r w:rsidRPr="00600104">
        <w:rPr>
          <w:rFonts w:ascii="Times New Roman" w:hAnsi="Times New Roman" w:cs="Times New Roman"/>
          <w:sz w:val="32"/>
          <w:szCs w:val="32"/>
          <w:lang w:val="en-IN"/>
        </w:rPr>
        <w:t>amples might deteriorate the model performance in HSI classification.</w:t>
      </w:r>
      <w:r w:rsidRPr="0060010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522A2" w:rsidRDefault="000E13DC" w:rsidP="007522A2">
      <w:pPr>
        <w:numPr>
          <w:ilvl w:val="0"/>
          <w:numId w:val="45"/>
        </w:numPr>
        <w:spacing w:line="360" w:lineRule="auto"/>
        <w:jc w:val="both"/>
        <w:rPr>
          <w:rFonts w:ascii="Times New Roman" w:hAnsi="Times New Roman" w:cs="Times New Roman"/>
          <w:bCs/>
          <w:sz w:val="32"/>
          <w:szCs w:val="32"/>
          <w:lang w:val="en-IN"/>
        </w:rPr>
      </w:pPr>
      <w:r w:rsidRPr="007522A2">
        <w:rPr>
          <w:rFonts w:ascii="Times New Roman" w:hAnsi="Times New Roman" w:cs="Times New Roman"/>
          <w:bCs/>
          <w:sz w:val="32"/>
          <w:szCs w:val="32"/>
          <w:lang w:val="en-IN"/>
        </w:rPr>
        <w:t>We consider the problem of inferring node labels in a partially labeled graph where each node in the graph has multiple label types and each label type has a large number of possible l</w:t>
      </w:r>
      <w:r w:rsidRPr="007522A2">
        <w:rPr>
          <w:rFonts w:ascii="Times New Roman" w:hAnsi="Times New Roman" w:cs="Times New Roman"/>
          <w:bCs/>
          <w:sz w:val="32"/>
          <w:szCs w:val="32"/>
          <w:lang w:val="en-IN"/>
        </w:rPr>
        <w:t xml:space="preserve">abels. </w:t>
      </w:r>
    </w:p>
    <w:p w:rsidR="00000000" w:rsidRPr="007522A2" w:rsidRDefault="000E13DC" w:rsidP="007522A2">
      <w:pPr>
        <w:numPr>
          <w:ilvl w:val="0"/>
          <w:numId w:val="45"/>
        </w:numPr>
        <w:spacing w:line="360" w:lineRule="auto"/>
        <w:jc w:val="both"/>
        <w:rPr>
          <w:rFonts w:ascii="Times New Roman" w:hAnsi="Times New Roman" w:cs="Times New Roman"/>
          <w:bCs/>
          <w:sz w:val="32"/>
          <w:szCs w:val="32"/>
          <w:lang w:val="en-IN"/>
        </w:rPr>
      </w:pPr>
      <w:r w:rsidRPr="007522A2">
        <w:rPr>
          <w:rFonts w:ascii="Times New Roman" w:hAnsi="Times New Roman" w:cs="Times New Roman"/>
          <w:bCs/>
          <w:sz w:val="32"/>
          <w:szCs w:val="32"/>
          <w:lang w:val="en-IN"/>
        </w:rPr>
        <w:t>The concrete problem considered in this paper is that of inferring multiple fields such as the hometowns, current cities, and employers of users of a social network, where users often only partially fill in their profile, if at all.</w:t>
      </w:r>
    </w:p>
    <w:p w:rsidR="00000000" w:rsidRPr="007522A2" w:rsidRDefault="000E13DC" w:rsidP="007522A2">
      <w:pPr>
        <w:numPr>
          <w:ilvl w:val="0"/>
          <w:numId w:val="45"/>
        </w:numPr>
        <w:spacing w:line="360" w:lineRule="auto"/>
        <w:jc w:val="both"/>
        <w:rPr>
          <w:rFonts w:ascii="Times New Roman" w:hAnsi="Times New Roman" w:cs="Times New Roman"/>
          <w:bCs/>
          <w:sz w:val="32"/>
          <w:szCs w:val="32"/>
          <w:lang w:val="en-IN"/>
        </w:rPr>
      </w:pPr>
      <w:r w:rsidRPr="007522A2">
        <w:rPr>
          <w:rFonts w:ascii="Times New Roman" w:hAnsi="Times New Roman" w:cs="Times New Roman"/>
          <w:bCs/>
          <w:sz w:val="32"/>
          <w:szCs w:val="32"/>
          <w:lang w:val="en-IN"/>
        </w:rPr>
        <w:lastRenderedPageBreak/>
        <w:t xml:space="preserve">We show that </w:t>
      </w:r>
      <w:r w:rsidRPr="007522A2">
        <w:rPr>
          <w:rFonts w:ascii="Times New Roman" w:hAnsi="Times New Roman" w:cs="Times New Roman"/>
          <w:bCs/>
          <w:sz w:val="32"/>
          <w:szCs w:val="32"/>
          <w:lang w:val="en-IN"/>
        </w:rPr>
        <w:t>this inference problem cannot be split up into separate problems, one for each label type, without loss of accuracy.</w:t>
      </w:r>
    </w:p>
    <w:p w:rsidR="00000000" w:rsidRPr="007522A2" w:rsidRDefault="000E13DC" w:rsidP="007522A2">
      <w:pPr>
        <w:numPr>
          <w:ilvl w:val="0"/>
          <w:numId w:val="45"/>
        </w:numPr>
        <w:spacing w:line="360" w:lineRule="auto"/>
        <w:jc w:val="both"/>
        <w:rPr>
          <w:rFonts w:ascii="Times New Roman" w:hAnsi="Times New Roman" w:cs="Times New Roman"/>
          <w:bCs/>
          <w:sz w:val="32"/>
          <w:szCs w:val="32"/>
          <w:lang w:val="en-IN"/>
        </w:rPr>
      </w:pPr>
      <w:r w:rsidRPr="007522A2">
        <w:rPr>
          <w:rFonts w:ascii="Times New Roman" w:hAnsi="Times New Roman" w:cs="Times New Roman"/>
          <w:bCs/>
          <w:sz w:val="32"/>
          <w:szCs w:val="32"/>
          <w:lang w:val="en-IN"/>
        </w:rPr>
        <w:t>The first uses alternating maximization on a relaxation of the objective, such that each iteration solves a convex problem.</w:t>
      </w:r>
    </w:p>
    <w:p w:rsidR="000B33B0" w:rsidRPr="007522A2" w:rsidRDefault="006A300A" w:rsidP="007522A2">
      <w:pPr>
        <w:spacing w:line="360" w:lineRule="auto"/>
        <w:jc w:val="both"/>
        <w:rPr>
          <w:rFonts w:ascii="Times New Roman" w:eastAsia="Times New Roman" w:hAnsi="Times New Roman" w:cs="Times New Roman"/>
          <w:sz w:val="32"/>
          <w:szCs w:val="32"/>
        </w:rPr>
      </w:pPr>
      <w:r w:rsidRPr="007522A2">
        <w:rPr>
          <w:rFonts w:ascii="Times New Roman" w:hAnsi="Times New Roman" w:cs="Times New Roman"/>
          <w:b/>
          <w:sz w:val="36"/>
          <w:szCs w:val="36"/>
        </w:rPr>
        <w:t xml:space="preserve">2.2. PROPOSED </w:t>
      </w:r>
      <w:r w:rsidR="000B33B0" w:rsidRPr="007522A2">
        <w:rPr>
          <w:rFonts w:ascii="Times New Roman" w:hAnsi="Times New Roman" w:cs="Times New Roman"/>
          <w:b/>
          <w:sz w:val="36"/>
          <w:szCs w:val="36"/>
        </w:rPr>
        <w:t xml:space="preserve">SYSTEM </w:t>
      </w:r>
    </w:p>
    <w:p w:rsidR="007522A2" w:rsidRPr="007522A2" w:rsidRDefault="007522A2" w:rsidP="007522A2">
      <w:pPr>
        <w:pStyle w:val="NormalWeb"/>
        <w:numPr>
          <w:ilvl w:val="0"/>
          <w:numId w:val="46"/>
        </w:numPr>
        <w:spacing w:before="0" w:beforeAutospacing="0" w:after="0" w:afterAutospacing="0" w:line="360" w:lineRule="auto"/>
        <w:ind w:left="0" w:firstLine="284"/>
        <w:jc w:val="both"/>
        <w:rPr>
          <w:sz w:val="32"/>
          <w:szCs w:val="32"/>
        </w:rPr>
      </w:pPr>
      <w:r w:rsidRPr="007522A2">
        <w:rPr>
          <w:sz w:val="32"/>
          <w:szCs w:val="32"/>
        </w:rPr>
        <w:t>A new active multi-view multi-learner framework based on genetic algorithm (GA-MVML AL) was proposed by Jamshidpour et al., which used the unique high dimensionality of hyperspectral data to construct multi-view algorithms and obtain a more accurate data distribution by multi-learner.</w:t>
      </w:r>
    </w:p>
    <w:p w:rsidR="007522A2" w:rsidRPr="007522A2" w:rsidRDefault="007522A2" w:rsidP="007522A2">
      <w:pPr>
        <w:pStyle w:val="NormalWeb"/>
        <w:numPr>
          <w:ilvl w:val="0"/>
          <w:numId w:val="46"/>
        </w:numPr>
        <w:spacing w:before="0" w:beforeAutospacing="0" w:after="0" w:afterAutospacing="0" w:line="360" w:lineRule="auto"/>
        <w:ind w:left="0" w:firstLine="284"/>
        <w:jc w:val="both"/>
        <w:rPr>
          <w:sz w:val="32"/>
          <w:szCs w:val="32"/>
        </w:rPr>
      </w:pPr>
      <w:r w:rsidRPr="007522A2">
        <w:rPr>
          <w:sz w:val="32"/>
          <w:szCs w:val="32"/>
        </w:rPr>
        <w:t>Therefore, the proposed algorithm has the power to enhance the effectiveness of label propagation, which benefits from the advantages of the constrained graph construction approach.</w:t>
      </w:r>
    </w:p>
    <w:p w:rsidR="007522A2" w:rsidRPr="007522A2" w:rsidRDefault="007522A2" w:rsidP="007522A2">
      <w:pPr>
        <w:pStyle w:val="NormalWeb"/>
        <w:numPr>
          <w:ilvl w:val="0"/>
          <w:numId w:val="46"/>
        </w:numPr>
        <w:spacing w:before="0" w:beforeAutospacing="0" w:after="0" w:afterAutospacing="0" w:line="360" w:lineRule="auto"/>
        <w:ind w:left="0" w:firstLine="284"/>
        <w:jc w:val="both"/>
        <w:rPr>
          <w:sz w:val="32"/>
          <w:szCs w:val="32"/>
        </w:rPr>
      </w:pPr>
      <w:r w:rsidRPr="007522A2">
        <w:rPr>
          <w:sz w:val="32"/>
          <w:szCs w:val="32"/>
        </w:rPr>
        <w:t xml:space="preserve">With the purpose of estimating the performance of our proposed CLPPCC algorithm, several related algorithms were used for comparative experiments such as TSVM, LGC, and LPA.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522A2" w:rsidRDefault="000E13DC" w:rsidP="007522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522A2">
        <w:rPr>
          <w:rFonts w:ascii="Times New Roman" w:eastAsia="AdvGulliv-R" w:hAnsi="Times New Roman" w:cs="Times New Roman"/>
          <w:bCs/>
          <w:sz w:val="32"/>
          <w:szCs w:val="32"/>
          <w:lang w:val="en-IN"/>
        </w:rPr>
        <w:t>Although there has been some work on understanding how to combine and weigh different edge types for best prediction performance (Macskassy, 2007), the edge types (analogous to our reason for an edge) were given u</w:t>
      </w:r>
      <w:r w:rsidRPr="007522A2">
        <w:rPr>
          <w:rFonts w:ascii="Times New Roman" w:eastAsia="AdvGulliv-R" w:hAnsi="Times New Roman" w:cs="Times New Roman"/>
          <w:bCs/>
          <w:sz w:val="32"/>
          <w:szCs w:val="32"/>
          <w:lang w:val="en-IN"/>
        </w:rPr>
        <w:t>p front; we recover them automatically.</w:t>
      </w:r>
    </w:p>
    <w:p w:rsidR="00000000" w:rsidRPr="007522A2" w:rsidRDefault="000E13DC" w:rsidP="007522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522A2">
        <w:rPr>
          <w:rFonts w:ascii="Times New Roman" w:eastAsia="AdvGulliv-R" w:hAnsi="Times New Roman" w:cs="Times New Roman"/>
          <w:bCs/>
          <w:sz w:val="32"/>
          <w:szCs w:val="32"/>
          <w:lang w:val="en-IN"/>
        </w:rPr>
        <w:lastRenderedPageBreak/>
        <w:t>We observe similar performance of both methods for hometown and current city, but increasing improvements for high school, college, and employer.</w:t>
      </w:r>
    </w:p>
    <w:p w:rsidR="00000000" w:rsidRPr="007522A2" w:rsidRDefault="000E13DC" w:rsidP="007522A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522A2">
        <w:rPr>
          <w:rFonts w:ascii="Times New Roman" w:eastAsia="AdvGulliv-R" w:hAnsi="Times New Roman" w:cs="Times New Roman"/>
          <w:bCs/>
          <w:sz w:val="32"/>
          <w:szCs w:val="32"/>
          <w:lang w:val="en-IN"/>
        </w:rPr>
        <w:t xml:space="preserve">Social network cluster sizes must display wide variation (e.g., the </w:t>
      </w:r>
      <w:r w:rsidRPr="007522A2">
        <w:rPr>
          <w:rFonts w:ascii="Times New Roman" w:eastAsia="AdvGulliv-R" w:hAnsi="Times New Roman" w:cs="Times New Roman"/>
          <w:bCs/>
          <w:sz w:val="32"/>
          <w:szCs w:val="32"/>
          <w:lang w:val="en-IN"/>
        </w:rPr>
        <w:t>cluster for users living in New York city versus those in small rural areas), and it is unclear if current network community detection algorithms offer good performance across the entire range of community sizes (Leskovec et al., 2010).</w:t>
      </w:r>
      <w:r w:rsidRPr="007522A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349BE" w:rsidRDefault="001E6D7E" w:rsidP="00E53AA4">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Mixed membership stochastic blockmodels</w:t>
            </w:r>
          </w:p>
        </w:tc>
        <w:tc>
          <w:tcPr>
            <w:tcW w:w="3192" w:type="dxa"/>
          </w:tcPr>
          <w:p w:rsidR="000C407B" w:rsidRPr="00B349BE" w:rsidRDefault="001E6D7E" w:rsidP="001E6D7E">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 xml:space="preserve">Edoardo M. Airoldi, David M. Blei, Stephen E. Fienberg, and Eric P. Xing. </w:t>
            </w:r>
          </w:p>
        </w:tc>
        <w:tc>
          <w:tcPr>
            <w:tcW w:w="3192" w:type="dxa"/>
          </w:tcPr>
          <w:p w:rsidR="000C407B" w:rsidRPr="00B349BE" w:rsidRDefault="001E6D7E" w:rsidP="00E53AA4">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In this paper, we introduce a class of latent variable models for pairwise measurements: mixed membership stochastic blockmodels</w:t>
            </w:r>
          </w:p>
        </w:tc>
      </w:tr>
      <w:tr w:rsidR="000C407B" w:rsidTr="000C407B">
        <w:trPr>
          <w:trHeight w:val="2942"/>
        </w:trPr>
        <w:tc>
          <w:tcPr>
            <w:tcW w:w="3192" w:type="dxa"/>
          </w:tcPr>
          <w:p w:rsidR="000C407B" w:rsidRPr="00B349BE" w:rsidRDefault="001E6D7E" w:rsidP="00E53AA4">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Gradient-based algorithms with applications to signalrecovery problems</w:t>
            </w:r>
          </w:p>
        </w:tc>
        <w:tc>
          <w:tcPr>
            <w:tcW w:w="3192" w:type="dxa"/>
          </w:tcPr>
          <w:p w:rsidR="000C407B" w:rsidRPr="00B349BE" w:rsidRDefault="001E6D7E" w:rsidP="001E6D7E">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 xml:space="preserve">Amir Beck and Marc Teboulle. </w:t>
            </w:r>
          </w:p>
        </w:tc>
        <w:tc>
          <w:tcPr>
            <w:tcW w:w="3192" w:type="dxa"/>
          </w:tcPr>
          <w:p w:rsidR="000C407B" w:rsidRPr="00B349BE" w:rsidRDefault="001E6D7E" w:rsidP="00E53AA4">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color w:val="333333"/>
                <w:sz w:val="28"/>
                <w:szCs w:val="28"/>
                <w:shd w:val="clear" w:color="auto" w:fill="FFFFFF"/>
              </w:rPr>
              <w:t> We focus on the mathematical elements and ideas for building fast gradient-based methods and derive their complexity bounds.</w:t>
            </w:r>
          </w:p>
        </w:tc>
      </w:tr>
      <w:tr w:rsidR="000C407B" w:rsidTr="000C407B">
        <w:tc>
          <w:tcPr>
            <w:tcW w:w="3192" w:type="dxa"/>
          </w:tcPr>
          <w:p w:rsidR="000C407B" w:rsidRPr="00B349BE" w:rsidRDefault="001E6D7E" w:rsidP="00E53AA4">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Regularization and semi-supervised learning on large graphs</w:t>
            </w:r>
          </w:p>
        </w:tc>
        <w:tc>
          <w:tcPr>
            <w:tcW w:w="3192" w:type="dxa"/>
          </w:tcPr>
          <w:p w:rsidR="000C407B" w:rsidRPr="00B349BE" w:rsidRDefault="001E6D7E" w:rsidP="001E6D7E">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 xml:space="preserve">Mikhail Belkin, Irina Matveeva, and Partha Niyogi. </w:t>
            </w:r>
          </w:p>
        </w:tc>
        <w:tc>
          <w:tcPr>
            <w:tcW w:w="3192" w:type="dxa"/>
          </w:tcPr>
          <w:p w:rsidR="000C407B" w:rsidRPr="00B349BE" w:rsidRDefault="001E6D7E" w:rsidP="00E53AA4">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 xml:space="preserve">The algorithms are very simple and involve solving a single, usually sparse, system of linear </w:t>
            </w:r>
            <w:r w:rsidRPr="00B349BE">
              <w:rPr>
                <w:rFonts w:ascii="Times New Roman" w:hAnsi="Times New Roman" w:cs="Times New Roman"/>
                <w:sz w:val="28"/>
                <w:szCs w:val="28"/>
              </w:rPr>
              <w:lastRenderedPageBreak/>
              <w:t>equations.</w:t>
            </w:r>
          </w:p>
        </w:tc>
      </w:tr>
      <w:tr w:rsidR="000C407B" w:rsidTr="000C407B">
        <w:tc>
          <w:tcPr>
            <w:tcW w:w="3192" w:type="dxa"/>
          </w:tcPr>
          <w:p w:rsidR="000C407B" w:rsidRPr="00B349BE" w:rsidRDefault="00B349BE" w:rsidP="00E53AA4">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lastRenderedPageBreak/>
              <w:t>Manifold regularization: A geometric framework for learning from labeled and unlabeled examples</w:t>
            </w:r>
          </w:p>
        </w:tc>
        <w:tc>
          <w:tcPr>
            <w:tcW w:w="3192" w:type="dxa"/>
          </w:tcPr>
          <w:p w:rsidR="000C407B" w:rsidRPr="00B349BE" w:rsidRDefault="001E6D7E" w:rsidP="00B349BE">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sz w:val="28"/>
                <w:szCs w:val="28"/>
              </w:rPr>
              <w:t xml:space="preserve">Mikhail Belkin, Partha Niyogi, and Vikas Sindhwani. </w:t>
            </w:r>
          </w:p>
        </w:tc>
        <w:tc>
          <w:tcPr>
            <w:tcW w:w="3192" w:type="dxa"/>
          </w:tcPr>
          <w:p w:rsidR="000C407B" w:rsidRPr="00B349BE" w:rsidRDefault="00B349BE" w:rsidP="00E53AA4">
            <w:pPr>
              <w:tabs>
                <w:tab w:val="left" w:pos="720"/>
              </w:tabs>
              <w:spacing w:after="100" w:line="360" w:lineRule="auto"/>
              <w:jc w:val="both"/>
              <w:rPr>
                <w:rFonts w:ascii="Times New Roman" w:hAnsi="Times New Roman" w:cs="Times New Roman"/>
                <w:sz w:val="28"/>
                <w:szCs w:val="28"/>
              </w:rPr>
            </w:pPr>
            <w:r w:rsidRPr="00B349BE">
              <w:rPr>
                <w:rFonts w:ascii="Times New Roman" w:hAnsi="Times New Roman" w:cs="Times New Roman"/>
                <w:color w:val="333333"/>
                <w:sz w:val="28"/>
                <w:szCs w:val="28"/>
                <w:shd w:val="clear" w:color="auto" w:fill="FFFFFF"/>
              </w:rPr>
              <w:t>We propose a family of learning algorithms based on a new form of regularization that allows us to exploit the geometry of the marginal distribution.</w:t>
            </w:r>
          </w:p>
        </w:tc>
      </w:tr>
    </w:tbl>
    <w:p w:rsidR="00934A71" w:rsidRDefault="00934A7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ED0C51" w:rsidRDefault="00ED0C51" w:rsidP="00ED0C51">
      <w:pPr>
        <w:rPr>
          <w:rFonts w:ascii="Times New Roman" w:hAnsi="Times New Roman" w:cs="Times New Roman"/>
          <w:b/>
          <w:sz w:val="28"/>
          <w:szCs w:val="28"/>
        </w:rPr>
      </w:pPr>
    </w:p>
    <w:p w:rsidR="00934A71" w:rsidRPr="00ED0C51" w:rsidRDefault="00934A71" w:rsidP="00ED0C51"/>
    <w:p w:rsidR="00305BF0" w:rsidRPr="00D81E16" w:rsidRDefault="00305BF0" w:rsidP="00ED0C5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D0C51" w:rsidRDefault="00405E73" w:rsidP="00E53AA4">
      <w:pPr>
        <w:spacing w:after="0" w:line="360" w:lineRule="auto"/>
        <w:jc w:val="both"/>
        <w:rPr>
          <w:rFonts w:ascii="Times New Roman" w:hAnsi="Times New Roman" w:cs="Times New Roman"/>
          <w:b/>
          <w:sz w:val="40"/>
          <w:szCs w:val="40"/>
        </w:rPr>
      </w:pPr>
      <w:r w:rsidRPr="00ED0C51">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34A71" w:rsidP="00E53AA4">
      <w:pPr>
        <w:spacing w:after="0" w:line="360" w:lineRule="auto"/>
        <w:jc w:val="both"/>
        <w:rPr>
          <w:rFonts w:ascii="Times New Roman" w:hAnsi="Times New Roman" w:cs="Times New Roman"/>
        </w:rPr>
      </w:pPr>
      <w:r w:rsidRPr="00934A71">
        <w:rPr>
          <w:rFonts w:ascii="Times New Roman" w:hAnsi="Times New Roman" w:cs="Times New Roman"/>
        </w:rPr>
        <w:drawing>
          <wp:inline distT="0" distB="0" distL="0" distR="0">
            <wp:extent cx="5939984" cy="5029200"/>
            <wp:effectExtent l="19050" t="0" r="3616" b="0"/>
            <wp:docPr id="2"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5.png"/>
                    <pic:cNvPicPr>
                      <a:picLocks noGrp="1" noChangeAspect="1" noChangeArrowheads="1"/>
                    </pic:cNvPicPr>
                  </pic:nvPicPr>
                  <pic:blipFill>
                    <a:blip r:embed="rId8"/>
                    <a:srcRect/>
                    <a:stretch>
                      <a:fillRect/>
                    </a:stretch>
                  </pic:blipFill>
                  <pic:spPr bwMode="auto">
                    <a:xfrm>
                      <a:off x="0" y="0"/>
                      <a:ext cx="5943600" cy="5032262"/>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Pr="00ED0C51" w:rsidRDefault="00D81E16" w:rsidP="00ED0C51">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934A71"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sidR="00D81E16">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D0C51" w:rsidRDefault="00ED0C51"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76530" w:rsidRPr="00276530" w:rsidRDefault="00276530" w:rsidP="00276530">
      <w:pPr>
        <w:pStyle w:val="BodyText"/>
        <w:rPr>
          <w:bCs/>
          <w:iCs/>
          <w:sz w:val="32"/>
          <w:szCs w:val="32"/>
          <w:lang w:val="en-IN"/>
        </w:rPr>
      </w:pPr>
      <w:r w:rsidRPr="00276530">
        <w:rPr>
          <w:bCs/>
          <w:iCs/>
          <w:sz w:val="32"/>
          <w:szCs w:val="32"/>
          <w:lang w:val="en-IN"/>
        </w:rPr>
        <w:t xml:space="preserve">   We proposed the problem of jointly inferring multiple correlated label types in a large network and described the problems with existing single-label models. We noted that one particular failure mode of existing methods in our problem setting is that edges are often created for a reason associated with a particular label type (e.g., in a social network, two users may link because they went to the same high school, but they did not go to the same college). We identified three network properties that model this phenomenon: edges are created for a reason (P1), they are generally created only for one reason (P2), and sharing the same value for a label type is necessary but not sufficient for having an edge between two nodes (P3).</w:t>
      </w:r>
      <w:r w:rsidRPr="0027653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76530" w:rsidRDefault="00276530" w:rsidP="00E53AA4">
      <w:pPr>
        <w:pStyle w:val="BodyText"/>
        <w:rPr>
          <w:b/>
          <w:iCs/>
          <w:sz w:val="28"/>
          <w:szCs w:val="28"/>
        </w:rPr>
      </w:pPr>
    </w:p>
    <w:p w:rsidR="00276530" w:rsidRDefault="00276530" w:rsidP="00E53AA4">
      <w:pPr>
        <w:pStyle w:val="BodyText"/>
        <w:rPr>
          <w:b/>
          <w:iCs/>
          <w:sz w:val="28"/>
          <w:szCs w:val="28"/>
        </w:rPr>
      </w:pPr>
    </w:p>
    <w:p w:rsidR="005E4CE1" w:rsidRDefault="005E4CE1" w:rsidP="00E53AA4">
      <w:pPr>
        <w:pStyle w:val="BodyText"/>
        <w:rPr>
          <w:b/>
          <w:iCs/>
          <w:sz w:val="28"/>
          <w:szCs w:val="28"/>
        </w:rPr>
      </w:pPr>
    </w:p>
    <w:p w:rsidR="005E4CE1" w:rsidRDefault="005E4CE1" w:rsidP="00E53AA4">
      <w:pPr>
        <w:pStyle w:val="BodyText"/>
        <w:rPr>
          <w:b/>
          <w:iCs/>
          <w:sz w:val="28"/>
          <w:szCs w:val="28"/>
        </w:rPr>
      </w:pPr>
    </w:p>
    <w:p w:rsidR="005E4CE1" w:rsidRDefault="005E4CE1" w:rsidP="00E53AA4">
      <w:pPr>
        <w:pStyle w:val="BodyText"/>
        <w:rPr>
          <w:b/>
          <w:iCs/>
          <w:sz w:val="28"/>
          <w:szCs w:val="28"/>
        </w:rPr>
      </w:pPr>
    </w:p>
    <w:p w:rsidR="005E4CE1" w:rsidRDefault="005E4CE1" w:rsidP="00E53AA4">
      <w:pPr>
        <w:pStyle w:val="BodyText"/>
        <w:rPr>
          <w:b/>
          <w:iCs/>
          <w:sz w:val="28"/>
          <w:szCs w:val="28"/>
        </w:rPr>
      </w:pPr>
    </w:p>
    <w:p w:rsidR="005E4CE1" w:rsidRDefault="005E4CE1" w:rsidP="00E53AA4">
      <w:pPr>
        <w:pStyle w:val="BodyText"/>
        <w:rPr>
          <w:b/>
          <w:iCs/>
          <w:sz w:val="28"/>
          <w:szCs w:val="28"/>
        </w:rPr>
      </w:pPr>
    </w:p>
    <w:p w:rsidR="005E4CE1" w:rsidRDefault="005E4CE1" w:rsidP="00E53AA4">
      <w:pPr>
        <w:pStyle w:val="BodyText"/>
        <w:rPr>
          <w:b/>
          <w:iCs/>
          <w:sz w:val="28"/>
          <w:szCs w:val="28"/>
        </w:rPr>
      </w:pPr>
    </w:p>
    <w:p w:rsidR="005E4CE1" w:rsidRDefault="005E4CE1" w:rsidP="00E53AA4">
      <w:pPr>
        <w:pStyle w:val="BodyText"/>
        <w:rPr>
          <w:b/>
          <w:iCs/>
          <w:sz w:val="28"/>
          <w:szCs w:val="28"/>
        </w:rPr>
      </w:pPr>
    </w:p>
    <w:p w:rsidR="005E4CE1" w:rsidRDefault="005E4CE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E4CE1" w:rsidRDefault="000E13DC" w:rsidP="005E4CE1">
      <w:pPr>
        <w:pStyle w:val="BodyText"/>
        <w:numPr>
          <w:ilvl w:val="0"/>
          <w:numId w:val="42"/>
        </w:numPr>
        <w:rPr>
          <w:sz w:val="32"/>
          <w:szCs w:val="32"/>
          <w:lang w:val="en-IN"/>
        </w:rPr>
      </w:pPr>
      <w:r w:rsidRPr="005E4CE1">
        <w:rPr>
          <w:sz w:val="32"/>
          <w:szCs w:val="32"/>
          <w:lang w:val="en-IN"/>
        </w:rPr>
        <w:t>Edoardo M. Airoldi, David M. Blei, Stephen E. Fienberg, and Eric P. Xing. Mixed membership stochastic blockmodels. Journal of Machine Learning R</w:t>
      </w:r>
      <w:r w:rsidRPr="005E4CE1">
        <w:rPr>
          <w:sz w:val="32"/>
          <w:szCs w:val="32"/>
          <w:lang w:val="en-IN"/>
        </w:rPr>
        <w:t xml:space="preserve">esearch, 9(Sep):1981–2014, 2008. </w:t>
      </w:r>
    </w:p>
    <w:p w:rsidR="00000000" w:rsidRPr="005E4CE1" w:rsidRDefault="000E13DC" w:rsidP="005E4CE1">
      <w:pPr>
        <w:pStyle w:val="BodyText"/>
        <w:numPr>
          <w:ilvl w:val="0"/>
          <w:numId w:val="42"/>
        </w:numPr>
        <w:rPr>
          <w:sz w:val="32"/>
          <w:szCs w:val="32"/>
          <w:lang w:val="en-IN"/>
        </w:rPr>
      </w:pPr>
      <w:r w:rsidRPr="005E4CE1">
        <w:rPr>
          <w:sz w:val="32"/>
          <w:szCs w:val="32"/>
          <w:lang w:val="en-IN"/>
        </w:rPr>
        <w:t xml:space="preserve">Shumeet Baluja, Rohan Seth, D Sivakumar, Yushi Jing, Jay Yagnik, Shankar Kumar, Deepak Ravichandran, and Mohamed Aly. Video suggestion and discovery for YouTube: Taking random walks through the view graph. In Proceedings </w:t>
      </w:r>
      <w:r w:rsidRPr="005E4CE1">
        <w:rPr>
          <w:sz w:val="32"/>
          <w:szCs w:val="32"/>
          <w:lang w:val="en-IN"/>
        </w:rPr>
        <w:t xml:space="preserve">of the 17th International Conference on World Wide Web, pages 895–904, 2008. </w:t>
      </w:r>
    </w:p>
    <w:p w:rsidR="00000000" w:rsidRPr="005E4CE1" w:rsidRDefault="000E13DC" w:rsidP="005E4CE1">
      <w:pPr>
        <w:pStyle w:val="BodyText"/>
        <w:numPr>
          <w:ilvl w:val="0"/>
          <w:numId w:val="42"/>
        </w:numPr>
        <w:rPr>
          <w:sz w:val="32"/>
          <w:szCs w:val="32"/>
          <w:lang w:val="en-IN"/>
        </w:rPr>
      </w:pPr>
      <w:r w:rsidRPr="005E4CE1">
        <w:rPr>
          <w:sz w:val="32"/>
          <w:szCs w:val="32"/>
          <w:lang w:val="en-IN"/>
        </w:rPr>
        <w:t>Amir Beck and Marc Teboulle. Gradient-based algorithms with applications to signalrecovery problems. Convex Optimization in Signal Processing and Communications, (2): 42–88, 200</w:t>
      </w:r>
      <w:r w:rsidRPr="005E4CE1">
        <w:rPr>
          <w:sz w:val="32"/>
          <w:szCs w:val="32"/>
          <w:lang w:val="en-IN"/>
        </w:rPr>
        <w:t xml:space="preserve">9. </w:t>
      </w:r>
    </w:p>
    <w:p w:rsidR="00000000" w:rsidRPr="005E4CE1" w:rsidRDefault="000E13DC" w:rsidP="005E4CE1">
      <w:pPr>
        <w:pStyle w:val="BodyText"/>
        <w:numPr>
          <w:ilvl w:val="0"/>
          <w:numId w:val="42"/>
        </w:numPr>
        <w:rPr>
          <w:sz w:val="32"/>
          <w:szCs w:val="32"/>
          <w:lang w:val="en-IN"/>
        </w:rPr>
      </w:pPr>
      <w:r w:rsidRPr="005E4CE1">
        <w:rPr>
          <w:sz w:val="32"/>
          <w:szCs w:val="32"/>
          <w:lang w:val="en-IN"/>
        </w:rPr>
        <w:t xml:space="preserve">Mikhail Belkin, Irina Matveeva, and Partha Niyogi. Regularization and semi-supervised learning on large graphs. In Proceedings of the 17th Annual Conference on Learning Theory, pages 624–638, 2004. </w:t>
      </w:r>
    </w:p>
    <w:p w:rsidR="00000000" w:rsidRPr="005E4CE1" w:rsidRDefault="000E13DC" w:rsidP="005E4CE1">
      <w:pPr>
        <w:pStyle w:val="BodyText"/>
        <w:numPr>
          <w:ilvl w:val="0"/>
          <w:numId w:val="42"/>
        </w:numPr>
        <w:rPr>
          <w:sz w:val="32"/>
          <w:szCs w:val="32"/>
          <w:lang w:val="en-IN"/>
        </w:rPr>
      </w:pPr>
      <w:r w:rsidRPr="005E4CE1">
        <w:rPr>
          <w:sz w:val="32"/>
          <w:szCs w:val="32"/>
          <w:lang w:val="en-IN"/>
        </w:rPr>
        <w:t>Mikhail Belkin, Partha Niyogi, and Vikas Sindhwani.</w:t>
      </w:r>
      <w:r w:rsidRPr="005E4CE1">
        <w:rPr>
          <w:sz w:val="32"/>
          <w:szCs w:val="32"/>
          <w:lang w:val="en-IN"/>
        </w:rPr>
        <w:t xml:space="preserve"> Manifold regularization: A geometric framework for learning from labeled and unlabeled examples. Journal of Machine Learning Research, 7(Nov):2399–2434, 2006</w:t>
      </w:r>
      <w:r w:rsidRPr="005E4CE1">
        <w:rPr>
          <w:sz w:val="32"/>
          <w:szCs w:val="32"/>
        </w:rPr>
        <w:t xml:space="preserve"> </w:t>
      </w:r>
    </w:p>
    <w:p w:rsidR="00000000" w:rsidRPr="005E4CE1" w:rsidRDefault="000E13DC" w:rsidP="005E4CE1">
      <w:pPr>
        <w:pStyle w:val="BodyText"/>
        <w:numPr>
          <w:ilvl w:val="0"/>
          <w:numId w:val="42"/>
        </w:numPr>
        <w:rPr>
          <w:sz w:val="32"/>
          <w:szCs w:val="32"/>
          <w:lang w:val="en-IN"/>
        </w:rPr>
      </w:pPr>
      <w:r w:rsidRPr="005E4CE1">
        <w:rPr>
          <w:sz w:val="32"/>
          <w:szCs w:val="32"/>
          <w:lang w:val="en-IN"/>
        </w:rPr>
        <w:lastRenderedPageBreak/>
        <w:t>David M. Blei, Andrew Y. Ng, and Michael I. Jordan. Latent Dirichlet allocation. Journal of Mac</w:t>
      </w:r>
      <w:r w:rsidRPr="005E4CE1">
        <w:rPr>
          <w:sz w:val="32"/>
          <w:szCs w:val="32"/>
          <w:lang w:val="en-IN"/>
        </w:rPr>
        <w:t xml:space="preserve">hine Learning Research, 3(Mar):993–1022, 2003. </w:t>
      </w:r>
    </w:p>
    <w:p w:rsidR="00000000" w:rsidRPr="005E4CE1" w:rsidRDefault="000E13DC" w:rsidP="005E4CE1">
      <w:pPr>
        <w:pStyle w:val="BodyText"/>
        <w:numPr>
          <w:ilvl w:val="0"/>
          <w:numId w:val="42"/>
        </w:numPr>
        <w:rPr>
          <w:sz w:val="32"/>
          <w:szCs w:val="32"/>
          <w:lang w:val="en-IN"/>
        </w:rPr>
      </w:pPr>
      <w:r w:rsidRPr="005E4CE1">
        <w:rPr>
          <w:sz w:val="32"/>
          <w:szCs w:val="32"/>
          <w:lang w:val="en-IN"/>
        </w:rPr>
        <w:t xml:space="preserve">David M. Blei, Thomas L. Griffiths, and Michael I. Jordan. The nested Chinese restaurant process and Bayesian nonparametric inference of topic hierarchies. Journal of the ACM, 57(2), January 2010. </w:t>
      </w:r>
    </w:p>
    <w:p w:rsidR="00000000" w:rsidRPr="005E4CE1" w:rsidRDefault="000E13DC" w:rsidP="005E4CE1">
      <w:pPr>
        <w:pStyle w:val="BodyText"/>
        <w:numPr>
          <w:ilvl w:val="0"/>
          <w:numId w:val="42"/>
        </w:numPr>
        <w:rPr>
          <w:sz w:val="32"/>
          <w:szCs w:val="32"/>
          <w:lang w:val="en-IN"/>
        </w:rPr>
      </w:pPr>
      <w:r w:rsidRPr="005E4CE1">
        <w:rPr>
          <w:sz w:val="32"/>
          <w:szCs w:val="32"/>
          <w:lang w:val="en-IN"/>
        </w:rPr>
        <w:t>Deepayan</w:t>
      </w:r>
      <w:r w:rsidRPr="005E4CE1">
        <w:rPr>
          <w:sz w:val="32"/>
          <w:szCs w:val="32"/>
          <w:lang w:val="en-IN"/>
        </w:rPr>
        <w:t xml:space="preserve"> Chakrabarti, Stanislav Funiak, Jonathan Chang, and Sofus A. Macskassy. Joint inference of multiple label types in large networks. In Proceedings of the 31st International Conference on Machine Learning, pages 874–882, 2014. </w:t>
      </w:r>
    </w:p>
    <w:p w:rsidR="00000000" w:rsidRPr="005E4CE1" w:rsidRDefault="000E13DC" w:rsidP="005E4CE1">
      <w:pPr>
        <w:pStyle w:val="BodyText"/>
        <w:numPr>
          <w:ilvl w:val="0"/>
          <w:numId w:val="42"/>
        </w:numPr>
        <w:rPr>
          <w:sz w:val="32"/>
          <w:szCs w:val="32"/>
          <w:lang w:val="en-IN"/>
        </w:rPr>
      </w:pPr>
      <w:r w:rsidRPr="005E4CE1">
        <w:rPr>
          <w:sz w:val="32"/>
          <w:szCs w:val="32"/>
          <w:lang w:val="en-IN"/>
        </w:rPr>
        <w:t>Soumen Chakrabarti, Byron Dom</w:t>
      </w:r>
      <w:r w:rsidRPr="005E4CE1">
        <w:rPr>
          <w:sz w:val="32"/>
          <w:szCs w:val="32"/>
          <w:lang w:val="en-IN"/>
        </w:rPr>
        <w:t xml:space="preserve">, and Piotr Indyk. Enhanced hypertext categorization using hyperlinks. In Proceedings of the 1998 ACM SIGMOD International Conference on Management of Data, pages 307–318, 1998. </w:t>
      </w:r>
    </w:p>
    <w:p w:rsidR="00000000" w:rsidRPr="005E4CE1" w:rsidRDefault="000E13DC" w:rsidP="005E4CE1">
      <w:pPr>
        <w:pStyle w:val="BodyText"/>
        <w:numPr>
          <w:ilvl w:val="0"/>
          <w:numId w:val="42"/>
        </w:numPr>
        <w:rPr>
          <w:sz w:val="32"/>
          <w:szCs w:val="32"/>
          <w:lang w:val="en-IN"/>
        </w:rPr>
      </w:pPr>
      <w:r w:rsidRPr="005E4CE1">
        <w:rPr>
          <w:sz w:val="32"/>
          <w:szCs w:val="32"/>
          <w:lang w:val="en-IN"/>
        </w:rPr>
        <w:t>Jonathan Chang and David M. Blei. Hierarchical relational models for documen</w:t>
      </w:r>
      <w:r w:rsidRPr="005E4CE1">
        <w:rPr>
          <w:sz w:val="32"/>
          <w:szCs w:val="32"/>
          <w:lang w:val="en-IN"/>
        </w:rPr>
        <w:t xml:space="preserve">t networks. The Annals of Applied Statistics, 4(1):124–150,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13DC" w:rsidRDefault="000E13DC" w:rsidP="003654DF">
      <w:pPr>
        <w:spacing w:after="0" w:line="240" w:lineRule="auto"/>
      </w:pPr>
      <w:r>
        <w:separator/>
      </w:r>
    </w:p>
  </w:endnote>
  <w:endnote w:type="continuationSeparator" w:id="1">
    <w:p w:rsidR="000E13DC" w:rsidRDefault="000E13D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13DC" w:rsidRDefault="000E13DC" w:rsidP="003654DF">
      <w:pPr>
        <w:spacing w:after="0" w:line="240" w:lineRule="auto"/>
      </w:pPr>
      <w:r>
        <w:separator/>
      </w:r>
    </w:p>
  </w:footnote>
  <w:footnote w:type="continuationSeparator" w:id="1">
    <w:p w:rsidR="000E13DC" w:rsidRDefault="000E13D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02B7">
        <w:pPr>
          <w:pStyle w:val="Header"/>
          <w:jc w:val="right"/>
        </w:pPr>
        <w:fldSimple w:instr=" PAGE   \* MERGEFORMAT ">
          <w:r w:rsidR="00934A7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042A7"/>
    <w:multiLevelType w:val="hybridMultilevel"/>
    <w:tmpl w:val="AA6CA10C"/>
    <w:lvl w:ilvl="0" w:tplc="F1A4C12C">
      <w:start w:val="1"/>
      <w:numFmt w:val="bullet"/>
      <w:lvlText w:val=""/>
      <w:lvlJc w:val="left"/>
      <w:pPr>
        <w:tabs>
          <w:tab w:val="num" w:pos="720"/>
        </w:tabs>
        <w:ind w:left="720" w:hanging="360"/>
      </w:pPr>
      <w:rPr>
        <w:rFonts w:ascii="Wingdings 2" w:hAnsi="Wingdings 2" w:hint="default"/>
      </w:rPr>
    </w:lvl>
    <w:lvl w:ilvl="1" w:tplc="61A80234" w:tentative="1">
      <w:start w:val="1"/>
      <w:numFmt w:val="bullet"/>
      <w:lvlText w:val=""/>
      <w:lvlJc w:val="left"/>
      <w:pPr>
        <w:tabs>
          <w:tab w:val="num" w:pos="1440"/>
        </w:tabs>
        <w:ind w:left="1440" w:hanging="360"/>
      </w:pPr>
      <w:rPr>
        <w:rFonts w:ascii="Wingdings 2" w:hAnsi="Wingdings 2" w:hint="default"/>
      </w:rPr>
    </w:lvl>
    <w:lvl w:ilvl="2" w:tplc="DF7C410A" w:tentative="1">
      <w:start w:val="1"/>
      <w:numFmt w:val="bullet"/>
      <w:lvlText w:val=""/>
      <w:lvlJc w:val="left"/>
      <w:pPr>
        <w:tabs>
          <w:tab w:val="num" w:pos="2160"/>
        </w:tabs>
        <w:ind w:left="2160" w:hanging="360"/>
      </w:pPr>
      <w:rPr>
        <w:rFonts w:ascii="Wingdings 2" w:hAnsi="Wingdings 2" w:hint="default"/>
      </w:rPr>
    </w:lvl>
    <w:lvl w:ilvl="3" w:tplc="AB462364" w:tentative="1">
      <w:start w:val="1"/>
      <w:numFmt w:val="bullet"/>
      <w:lvlText w:val=""/>
      <w:lvlJc w:val="left"/>
      <w:pPr>
        <w:tabs>
          <w:tab w:val="num" w:pos="2880"/>
        </w:tabs>
        <w:ind w:left="2880" w:hanging="360"/>
      </w:pPr>
      <w:rPr>
        <w:rFonts w:ascii="Wingdings 2" w:hAnsi="Wingdings 2" w:hint="default"/>
      </w:rPr>
    </w:lvl>
    <w:lvl w:ilvl="4" w:tplc="29CA85F4" w:tentative="1">
      <w:start w:val="1"/>
      <w:numFmt w:val="bullet"/>
      <w:lvlText w:val=""/>
      <w:lvlJc w:val="left"/>
      <w:pPr>
        <w:tabs>
          <w:tab w:val="num" w:pos="3600"/>
        </w:tabs>
        <w:ind w:left="3600" w:hanging="360"/>
      </w:pPr>
      <w:rPr>
        <w:rFonts w:ascii="Wingdings 2" w:hAnsi="Wingdings 2" w:hint="default"/>
      </w:rPr>
    </w:lvl>
    <w:lvl w:ilvl="5" w:tplc="8C6220DC" w:tentative="1">
      <w:start w:val="1"/>
      <w:numFmt w:val="bullet"/>
      <w:lvlText w:val=""/>
      <w:lvlJc w:val="left"/>
      <w:pPr>
        <w:tabs>
          <w:tab w:val="num" w:pos="4320"/>
        </w:tabs>
        <w:ind w:left="4320" w:hanging="360"/>
      </w:pPr>
      <w:rPr>
        <w:rFonts w:ascii="Wingdings 2" w:hAnsi="Wingdings 2" w:hint="default"/>
      </w:rPr>
    </w:lvl>
    <w:lvl w:ilvl="6" w:tplc="FCFAC3AA" w:tentative="1">
      <w:start w:val="1"/>
      <w:numFmt w:val="bullet"/>
      <w:lvlText w:val=""/>
      <w:lvlJc w:val="left"/>
      <w:pPr>
        <w:tabs>
          <w:tab w:val="num" w:pos="5040"/>
        </w:tabs>
        <w:ind w:left="5040" w:hanging="360"/>
      </w:pPr>
      <w:rPr>
        <w:rFonts w:ascii="Wingdings 2" w:hAnsi="Wingdings 2" w:hint="default"/>
      </w:rPr>
    </w:lvl>
    <w:lvl w:ilvl="7" w:tplc="E782F1BC" w:tentative="1">
      <w:start w:val="1"/>
      <w:numFmt w:val="bullet"/>
      <w:lvlText w:val=""/>
      <w:lvlJc w:val="left"/>
      <w:pPr>
        <w:tabs>
          <w:tab w:val="num" w:pos="5760"/>
        </w:tabs>
        <w:ind w:left="5760" w:hanging="360"/>
      </w:pPr>
      <w:rPr>
        <w:rFonts w:ascii="Wingdings 2" w:hAnsi="Wingdings 2" w:hint="default"/>
      </w:rPr>
    </w:lvl>
    <w:lvl w:ilvl="8" w:tplc="816C854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5C0FA9"/>
    <w:multiLevelType w:val="hybridMultilevel"/>
    <w:tmpl w:val="09602198"/>
    <w:lvl w:ilvl="0" w:tplc="49E06614">
      <w:start w:val="1"/>
      <w:numFmt w:val="bullet"/>
      <w:lvlText w:val=""/>
      <w:lvlJc w:val="left"/>
      <w:pPr>
        <w:tabs>
          <w:tab w:val="num" w:pos="720"/>
        </w:tabs>
        <w:ind w:left="720" w:hanging="360"/>
      </w:pPr>
      <w:rPr>
        <w:rFonts w:ascii="Wingdings 2" w:hAnsi="Wingdings 2" w:hint="default"/>
      </w:rPr>
    </w:lvl>
    <w:lvl w:ilvl="1" w:tplc="84B214A4" w:tentative="1">
      <w:start w:val="1"/>
      <w:numFmt w:val="bullet"/>
      <w:lvlText w:val=""/>
      <w:lvlJc w:val="left"/>
      <w:pPr>
        <w:tabs>
          <w:tab w:val="num" w:pos="1440"/>
        </w:tabs>
        <w:ind w:left="1440" w:hanging="360"/>
      </w:pPr>
      <w:rPr>
        <w:rFonts w:ascii="Wingdings 2" w:hAnsi="Wingdings 2" w:hint="default"/>
      </w:rPr>
    </w:lvl>
    <w:lvl w:ilvl="2" w:tplc="4CD2887E" w:tentative="1">
      <w:start w:val="1"/>
      <w:numFmt w:val="bullet"/>
      <w:lvlText w:val=""/>
      <w:lvlJc w:val="left"/>
      <w:pPr>
        <w:tabs>
          <w:tab w:val="num" w:pos="2160"/>
        </w:tabs>
        <w:ind w:left="2160" w:hanging="360"/>
      </w:pPr>
      <w:rPr>
        <w:rFonts w:ascii="Wingdings 2" w:hAnsi="Wingdings 2" w:hint="default"/>
      </w:rPr>
    </w:lvl>
    <w:lvl w:ilvl="3" w:tplc="C0D2DEC6" w:tentative="1">
      <w:start w:val="1"/>
      <w:numFmt w:val="bullet"/>
      <w:lvlText w:val=""/>
      <w:lvlJc w:val="left"/>
      <w:pPr>
        <w:tabs>
          <w:tab w:val="num" w:pos="2880"/>
        </w:tabs>
        <w:ind w:left="2880" w:hanging="360"/>
      </w:pPr>
      <w:rPr>
        <w:rFonts w:ascii="Wingdings 2" w:hAnsi="Wingdings 2" w:hint="default"/>
      </w:rPr>
    </w:lvl>
    <w:lvl w:ilvl="4" w:tplc="0F1A98A6" w:tentative="1">
      <w:start w:val="1"/>
      <w:numFmt w:val="bullet"/>
      <w:lvlText w:val=""/>
      <w:lvlJc w:val="left"/>
      <w:pPr>
        <w:tabs>
          <w:tab w:val="num" w:pos="3600"/>
        </w:tabs>
        <w:ind w:left="3600" w:hanging="360"/>
      </w:pPr>
      <w:rPr>
        <w:rFonts w:ascii="Wingdings 2" w:hAnsi="Wingdings 2" w:hint="default"/>
      </w:rPr>
    </w:lvl>
    <w:lvl w:ilvl="5" w:tplc="B074E3EE" w:tentative="1">
      <w:start w:val="1"/>
      <w:numFmt w:val="bullet"/>
      <w:lvlText w:val=""/>
      <w:lvlJc w:val="left"/>
      <w:pPr>
        <w:tabs>
          <w:tab w:val="num" w:pos="4320"/>
        </w:tabs>
        <w:ind w:left="4320" w:hanging="360"/>
      </w:pPr>
      <w:rPr>
        <w:rFonts w:ascii="Wingdings 2" w:hAnsi="Wingdings 2" w:hint="default"/>
      </w:rPr>
    </w:lvl>
    <w:lvl w:ilvl="6" w:tplc="C592FD10" w:tentative="1">
      <w:start w:val="1"/>
      <w:numFmt w:val="bullet"/>
      <w:lvlText w:val=""/>
      <w:lvlJc w:val="left"/>
      <w:pPr>
        <w:tabs>
          <w:tab w:val="num" w:pos="5040"/>
        </w:tabs>
        <w:ind w:left="5040" w:hanging="360"/>
      </w:pPr>
      <w:rPr>
        <w:rFonts w:ascii="Wingdings 2" w:hAnsi="Wingdings 2" w:hint="default"/>
      </w:rPr>
    </w:lvl>
    <w:lvl w:ilvl="7" w:tplc="11DEEAB6" w:tentative="1">
      <w:start w:val="1"/>
      <w:numFmt w:val="bullet"/>
      <w:lvlText w:val=""/>
      <w:lvlJc w:val="left"/>
      <w:pPr>
        <w:tabs>
          <w:tab w:val="num" w:pos="5760"/>
        </w:tabs>
        <w:ind w:left="5760" w:hanging="360"/>
      </w:pPr>
      <w:rPr>
        <w:rFonts w:ascii="Wingdings 2" w:hAnsi="Wingdings 2" w:hint="default"/>
      </w:rPr>
    </w:lvl>
    <w:lvl w:ilvl="8" w:tplc="E3D4D778"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107064"/>
    <w:multiLevelType w:val="hybridMultilevel"/>
    <w:tmpl w:val="DAF0A5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5E6AB7"/>
    <w:multiLevelType w:val="hybridMultilevel"/>
    <w:tmpl w:val="87D0B816"/>
    <w:lvl w:ilvl="0" w:tplc="D8109222">
      <w:start w:val="1"/>
      <w:numFmt w:val="bullet"/>
      <w:lvlText w:val=""/>
      <w:lvlJc w:val="left"/>
      <w:pPr>
        <w:tabs>
          <w:tab w:val="num" w:pos="720"/>
        </w:tabs>
        <w:ind w:left="720" w:hanging="360"/>
      </w:pPr>
      <w:rPr>
        <w:rFonts w:ascii="Wingdings 2" w:hAnsi="Wingdings 2" w:hint="default"/>
      </w:rPr>
    </w:lvl>
    <w:lvl w:ilvl="1" w:tplc="8490FCF2" w:tentative="1">
      <w:start w:val="1"/>
      <w:numFmt w:val="bullet"/>
      <w:lvlText w:val=""/>
      <w:lvlJc w:val="left"/>
      <w:pPr>
        <w:tabs>
          <w:tab w:val="num" w:pos="1440"/>
        </w:tabs>
        <w:ind w:left="1440" w:hanging="360"/>
      </w:pPr>
      <w:rPr>
        <w:rFonts w:ascii="Wingdings 2" w:hAnsi="Wingdings 2" w:hint="default"/>
      </w:rPr>
    </w:lvl>
    <w:lvl w:ilvl="2" w:tplc="8B3CF5FA" w:tentative="1">
      <w:start w:val="1"/>
      <w:numFmt w:val="bullet"/>
      <w:lvlText w:val=""/>
      <w:lvlJc w:val="left"/>
      <w:pPr>
        <w:tabs>
          <w:tab w:val="num" w:pos="2160"/>
        </w:tabs>
        <w:ind w:left="2160" w:hanging="360"/>
      </w:pPr>
      <w:rPr>
        <w:rFonts w:ascii="Wingdings 2" w:hAnsi="Wingdings 2" w:hint="default"/>
      </w:rPr>
    </w:lvl>
    <w:lvl w:ilvl="3" w:tplc="2EF4CE64" w:tentative="1">
      <w:start w:val="1"/>
      <w:numFmt w:val="bullet"/>
      <w:lvlText w:val=""/>
      <w:lvlJc w:val="left"/>
      <w:pPr>
        <w:tabs>
          <w:tab w:val="num" w:pos="2880"/>
        </w:tabs>
        <w:ind w:left="2880" w:hanging="360"/>
      </w:pPr>
      <w:rPr>
        <w:rFonts w:ascii="Wingdings 2" w:hAnsi="Wingdings 2" w:hint="default"/>
      </w:rPr>
    </w:lvl>
    <w:lvl w:ilvl="4" w:tplc="84203EDA" w:tentative="1">
      <w:start w:val="1"/>
      <w:numFmt w:val="bullet"/>
      <w:lvlText w:val=""/>
      <w:lvlJc w:val="left"/>
      <w:pPr>
        <w:tabs>
          <w:tab w:val="num" w:pos="3600"/>
        </w:tabs>
        <w:ind w:left="3600" w:hanging="360"/>
      </w:pPr>
      <w:rPr>
        <w:rFonts w:ascii="Wingdings 2" w:hAnsi="Wingdings 2" w:hint="default"/>
      </w:rPr>
    </w:lvl>
    <w:lvl w:ilvl="5" w:tplc="86ACEB16" w:tentative="1">
      <w:start w:val="1"/>
      <w:numFmt w:val="bullet"/>
      <w:lvlText w:val=""/>
      <w:lvlJc w:val="left"/>
      <w:pPr>
        <w:tabs>
          <w:tab w:val="num" w:pos="4320"/>
        </w:tabs>
        <w:ind w:left="4320" w:hanging="360"/>
      </w:pPr>
      <w:rPr>
        <w:rFonts w:ascii="Wingdings 2" w:hAnsi="Wingdings 2" w:hint="default"/>
      </w:rPr>
    </w:lvl>
    <w:lvl w:ilvl="6" w:tplc="4F8AAF16" w:tentative="1">
      <w:start w:val="1"/>
      <w:numFmt w:val="bullet"/>
      <w:lvlText w:val=""/>
      <w:lvlJc w:val="left"/>
      <w:pPr>
        <w:tabs>
          <w:tab w:val="num" w:pos="5040"/>
        </w:tabs>
        <w:ind w:left="5040" w:hanging="360"/>
      </w:pPr>
      <w:rPr>
        <w:rFonts w:ascii="Wingdings 2" w:hAnsi="Wingdings 2" w:hint="default"/>
      </w:rPr>
    </w:lvl>
    <w:lvl w:ilvl="7" w:tplc="7948604C" w:tentative="1">
      <w:start w:val="1"/>
      <w:numFmt w:val="bullet"/>
      <w:lvlText w:val=""/>
      <w:lvlJc w:val="left"/>
      <w:pPr>
        <w:tabs>
          <w:tab w:val="num" w:pos="5760"/>
        </w:tabs>
        <w:ind w:left="5760" w:hanging="360"/>
      </w:pPr>
      <w:rPr>
        <w:rFonts w:ascii="Wingdings 2" w:hAnsi="Wingdings 2" w:hint="default"/>
      </w:rPr>
    </w:lvl>
    <w:lvl w:ilvl="8" w:tplc="D328277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225634"/>
    <w:multiLevelType w:val="hybridMultilevel"/>
    <w:tmpl w:val="9D1CEB3C"/>
    <w:lvl w:ilvl="0" w:tplc="181AF840">
      <w:start w:val="1"/>
      <w:numFmt w:val="bullet"/>
      <w:lvlText w:val=""/>
      <w:lvlJc w:val="left"/>
      <w:pPr>
        <w:tabs>
          <w:tab w:val="num" w:pos="720"/>
        </w:tabs>
        <w:ind w:left="720" w:hanging="360"/>
      </w:pPr>
      <w:rPr>
        <w:rFonts w:ascii="Wingdings 2" w:hAnsi="Wingdings 2" w:hint="default"/>
      </w:rPr>
    </w:lvl>
    <w:lvl w:ilvl="1" w:tplc="373A3256" w:tentative="1">
      <w:start w:val="1"/>
      <w:numFmt w:val="bullet"/>
      <w:lvlText w:val=""/>
      <w:lvlJc w:val="left"/>
      <w:pPr>
        <w:tabs>
          <w:tab w:val="num" w:pos="1440"/>
        </w:tabs>
        <w:ind w:left="1440" w:hanging="360"/>
      </w:pPr>
      <w:rPr>
        <w:rFonts w:ascii="Wingdings 2" w:hAnsi="Wingdings 2" w:hint="default"/>
      </w:rPr>
    </w:lvl>
    <w:lvl w:ilvl="2" w:tplc="9060313E" w:tentative="1">
      <w:start w:val="1"/>
      <w:numFmt w:val="bullet"/>
      <w:lvlText w:val=""/>
      <w:lvlJc w:val="left"/>
      <w:pPr>
        <w:tabs>
          <w:tab w:val="num" w:pos="2160"/>
        </w:tabs>
        <w:ind w:left="2160" w:hanging="360"/>
      </w:pPr>
      <w:rPr>
        <w:rFonts w:ascii="Wingdings 2" w:hAnsi="Wingdings 2" w:hint="default"/>
      </w:rPr>
    </w:lvl>
    <w:lvl w:ilvl="3" w:tplc="8ADEEBA4" w:tentative="1">
      <w:start w:val="1"/>
      <w:numFmt w:val="bullet"/>
      <w:lvlText w:val=""/>
      <w:lvlJc w:val="left"/>
      <w:pPr>
        <w:tabs>
          <w:tab w:val="num" w:pos="2880"/>
        </w:tabs>
        <w:ind w:left="2880" w:hanging="360"/>
      </w:pPr>
      <w:rPr>
        <w:rFonts w:ascii="Wingdings 2" w:hAnsi="Wingdings 2" w:hint="default"/>
      </w:rPr>
    </w:lvl>
    <w:lvl w:ilvl="4" w:tplc="A62C50F4" w:tentative="1">
      <w:start w:val="1"/>
      <w:numFmt w:val="bullet"/>
      <w:lvlText w:val=""/>
      <w:lvlJc w:val="left"/>
      <w:pPr>
        <w:tabs>
          <w:tab w:val="num" w:pos="3600"/>
        </w:tabs>
        <w:ind w:left="3600" w:hanging="360"/>
      </w:pPr>
      <w:rPr>
        <w:rFonts w:ascii="Wingdings 2" w:hAnsi="Wingdings 2" w:hint="default"/>
      </w:rPr>
    </w:lvl>
    <w:lvl w:ilvl="5" w:tplc="F460BA78" w:tentative="1">
      <w:start w:val="1"/>
      <w:numFmt w:val="bullet"/>
      <w:lvlText w:val=""/>
      <w:lvlJc w:val="left"/>
      <w:pPr>
        <w:tabs>
          <w:tab w:val="num" w:pos="4320"/>
        </w:tabs>
        <w:ind w:left="4320" w:hanging="360"/>
      </w:pPr>
      <w:rPr>
        <w:rFonts w:ascii="Wingdings 2" w:hAnsi="Wingdings 2" w:hint="default"/>
      </w:rPr>
    </w:lvl>
    <w:lvl w:ilvl="6" w:tplc="20DE6F78" w:tentative="1">
      <w:start w:val="1"/>
      <w:numFmt w:val="bullet"/>
      <w:lvlText w:val=""/>
      <w:lvlJc w:val="left"/>
      <w:pPr>
        <w:tabs>
          <w:tab w:val="num" w:pos="5040"/>
        </w:tabs>
        <w:ind w:left="5040" w:hanging="360"/>
      </w:pPr>
      <w:rPr>
        <w:rFonts w:ascii="Wingdings 2" w:hAnsi="Wingdings 2" w:hint="default"/>
      </w:rPr>
    </w:lvl>
    <w:lvl w:ilvl="7" w:tplc="E39433DE" w:tentative="1">
      <w:start w:val="1"/>
      <w:numFmt w:val="bullet"/>
      <w:lvlText w:val=""/>
      <w:lvlJc w:val="left"/>
      <w:pPr>
        <w:tabs>
          <w:tab w:val="num" w:pos="5760"/>
        </w:tabs>
        <w:ind w:left="5760" w:hanging="360"/>
      </w:pPr>
      <w:rPr>
        <w:rFonts w:ascii="Wingdings 2" w:hAnsi="Wingdings 2" w:hint="default"/>
      </w:rPr>
    </w:lvl>
    <w:lvl w:ilvl="8" w:tplc="469C36B2"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9C616D"/>
    <w:multiLevelType w:val="hybridMultilevel"/>
    <w:tmpl w:val="BF827D3E"/>
    <w:lvl w:ilvl="0" w:tplc="1C52CEE4">
      <w:start w:val="1"/>
      <w:numFmt w:val="bullet"/>
      <w:lvlText w:val=""/>
      <w:lvlJc w:val="left"/>
      <w:pPr>
        <w:tabs>
          <w:tab w:val="num" w:pos="720"/>
        </w:tabs>
        <w:ind w:left="720" w:hanging="360"/>
      </w:pPr>
      <w:rPr>
        <w:rFonts w:ascii="Wingdings 2" w:hAnsi="Wingdings 2" w:hint="default"/>
      </w:rPr>
    </w:lvl>
    <w:lvl w:ilvl="1" w:tplc="9DDECDA2" w:tentative="1">
      <w:start w:val="1"/>
      <w:numFmt w:val="bullet"/>
      <w:lvlText w:val=""/>
      <w:lvlJc w:val="left"/>
      <w:pPr>
        <w:tabs>
          <w:tab w:val="num" w:pos="1440"/>
        </w:tabs>
        <w:ind w:left="1440" w:hanging="360"/>
      </w:pPr>
      <w:rPr>
        <w:rFonts w:ascii="Wingdings 2" w:hAnsi="Wingdings 2" w:hint="default"/>
      </w:rPr>
    </w:lvl>
    <w:lvl w:ilvl="2" w:tplc="67FCBF8C" w:tentative="1">
      <w:start w:val="1"/>
      <w:numFmt w:val="bullet"/>
      <w:lvlText w:val=""/>
      <w:lvlJc w:val="left"/>
      <w:pPr>
        <w:tabs>
          <w:tab w:val="num" w:pos="2160"/>
        </w:tabs>
        <w:ind w:left="2160" w:hanging="360"/>
      </w:pPr>
      <w:rPr>
        <w:rFonts w:ascii="Wingdings 2" w:hAnsi="Wingdings 2" w:hint="default"/>
      </w:rPr>
    </w:lvl>
    <w:lvl w:ilvl="3" w:tplc="DC183A24" w:tentative="1">
      <w:start w:val="1"/>
      <w:numFmt w:val="bullet"/>
      <w:lvlText w:val=""/>
      <w:lvlJc w:val="left"/>
      <w:pPr>
        <w:tabs>
          <w:tab w:val="num" w:pos="2880"/>
        </w:tabs>
        <w:ind w:left="2880" w:hanging="360"/>
      </w:pPr>
      <w:rPr>
        <w:rFonts w:ascii="Wingdings 2" w:hAnsi="Wingdings 2" w:hint="default"/>
      </w:rPr>
    </w:lvl>
    <w:lvl w:ilvl="4" w:tplc="CAA01AC2" w:tentative="1">
      <w:start w:val="1"/>
      <w:numFmt w:val="bullet"/>
      <w:lvlText w:val=""/>
      <w:lvlJc w:val="left"/>
      <w:pPr>
        <w:tabs>
          <w:tab w:val="num" w:pos="3600"/>
        </w:tabs>
        <w:ind w:left="3600" w:hanging="360"/>
      </w:pPr>
      <w:rPr>
        <w:rFonts w:ascii="Wingdings 2" w:hAnsi="Wingdings 2" w:hint="default"/>
      </w:rPr>
    </w:lvl>
    <w:lvl w:ilvl="5" w:tplc="F544FB5A" w:tentative="1">
      <w:start w:val="1"/>
      <w:numFmt w:val="bullet"/>
      <w:lvlText w:val=""/>
      <w:lvlJc w:val="left"/>
      <w:pPr>
        <w:tabs>
          <w:tab w:val="num" w:pos="4320"/>
        </w:tabs>
        <w:ind w:left="4320" w:hanging="360"/>
      </w:pPr>
      <w:rPr>
        <w:rFonts w:ascii="Wingdings 2" w:hAnsi="Wingdings 2" w:hint="default"/>
      </w:rPr>
    </w:lvl>
    <w:lvl w:ilvl="6" w:tplc="7102E5A4" w:tentative="1">
      <w:start w:val="1"/>
      <w:numFmt w:val="bullet"/>
      <w:lvlText w:val=""/>
      <w:lvlJc w:val="left"/>
      <w:pPr>
        <w:tabs>
          <w:tab w:val="num" w:pos="5040"/>
        </w:tabs>
        <w:ind w:left="5040" w:hanging="360"/>
      </w:pPr>
      <w:rPr>
        <w:rFonts w:ascii="Wingdings 2" w:hAnsi="Wingdings 2" w:hint="default"/>
      </w:rPr>
    </w:lvl>
    <w:lvl w:ilvl="7" w:tplc="6AE0A9DA" w:tentative="1">
      <w:start w:val="1"/>
      <w:numFmt w:val="bullet"/>
      <w:lvlText w:val=""/>
      <w:lvlJc w:val="left"/>
      <w:pPr>
        <w:tabs>
          <w:tab w:val="num" w:pos="5760"/>
        </w:tabs>
        <w:ind w:left="5760" w:hanging="360"/>
      </w:pPr>
      <w:rPr>
        <w:rFonts w:ascii="Wingdings 2" w:hAnsi="Wingdings 2" w:hint="default"/>
      </w:rPr>
    </w:lvl>
    <w:lvl w:ilvl="8" w:tplc="BD54C6B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4"/>
  </w:num>
  <w:num w:numId="28">
    <w:abstractNumId w:val="13"/>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9"/>
  </w:num>
  <w:num w:numId="43">
    <w:abstractNumId w:val="35"/>
  </w:num>
  <w:num w:numId="44">
    <w:abstractNumId w:val="0"/>
  </w:num>
  <w:num w:numId="45">
    <w:abstractNumId w:val="43"/>
  </w:num>
  <w:num w:numId="46">
    <w:abstractNumId w:val="11"/>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13DC"/>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6D7E"/>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530"/>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CE1"/>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0104"/>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22A2"/>
    <w:rsid w:val="00754AB9"/>
    <w:rsid w:val="00757B0E"/>
    <w:rsid w:val="00761B97"/>
    <w:rsid w:val="00764C53"/>
    <w:rsid w:val="00766411"/>
    <w:rsid w:val="007702B7"/>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4A71"/>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49BE"/>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0C51"/>
    <w:rsid w:val="00ED1749"/>
    <w:rsid w:val="00ED32F8"/>
    <w:rsid w:val="00ED4FC6"/>
    <w:rsid w:val="00ED54BD"/>
    <w:rsid w:val="00EE0A7D"/>
    <w:rsid w:val="00EE1244"/>
    <w:rsid w:val="00EE1492"/>
    <w:rsid w:val="00EE27F2"/>
    <w:rsid w:val="00EE2CF6"/>
    <w:rsid w:val="00EE3D5F"/>
    <w:rsid w:val="00EE4081"/>
    <w:rsid w:val="00EE4F56"/>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5379442">
      <w:bodyDiv w:val="1"/>
      <w:marLeft w:val="0"/>
      <w:marRight w:val="0"/>
      <w:marTop w:val="0"/>
      <w:marBottom w:val="0"/>
      <w:divBdr>
        <w:top w:val="none" w:sz="0" w:space="0" w:color="auto"/>
        <w:left w:val="none" w:sz="0" w:space="0" w:color="auto"/>
        <w:bottom w:val="none" w:sz="0" w:space="0" w:color="auto"/>
        <w:right w:val="none" w:sz="0" w:space="0" w:color="auto"/>
      </w:divBdr>
      <w:divsChild>
        <w:div w:id="1445076348">
          <w:marLeft w:val="576"/>
          <w:marRight w:val="0"/>
          <w:marTop w:val="120"/>
          <w:marBottom w:val="0"/>
          <w:divBdr>
            <w:top w:val="none" w:sz="0" w:space="0" w:color="auto"/>
            <w:left w:val="none" w:sz="0" w:space="0" w:color="auto"/>
            <w:bottom w:val="none" w:sz="0" w:space="0" w:color="auto"/>
            <w:right w:val="none" w:sz="0" w:space="0" w:color="auto"/>
          </w:divBdr>
        </w:div>
        <w:div w:id="982123538">
          <w:marLeft w:val="576"/>
          <w:marRight w:val="0"/>
          <w:marTop w:val="120"/>
          <w:marBottom w:val="0"/>
          <w:divBdr>
            <w:top w:val="none" w:sz="0" w:space="0" w:color="auto"/>
            <w:left w:val="none" w:sz="0" w:space="0" w:color="auto"/>
            <w:bottom w:val="none" w:sz="0" w:space="0" w:color="auto"/>
            <w:right w:val="none" w:sz="0" w:space="0" w:color="auto"/>
          </w:divBdr>
        </w:div>
        <w:div w:id="702096402">
          <w:marLeft w:val="576"/>
          <w:marRight w:val="0"/>
          <w:marTop w:val="120"/>
          <w:marBottom w:val="0"/>
          <w:divBdr>
            <w:top w:val="none" w:sz="0" w:space="0" w:color="auto"/>
            <w:left w:val="none" w:sz="0" w:space="0" w:color="auto"/>
            <w:bottom w:val="none" w:sz="0" w:space="0" w:color="auto"/>
            <w:right w:val="none" w:sz="0" w:space="0" w:color="auto"/>
          </w:divBdr>
        </w:div>
        <w:div w:id="1675375061">
          <w:marLeft w:val="576"/>
          <w:marRight w:val="0"/>
          <w:marTop w:val="120"/>
          <w:marBottom w:val="0"/>
          <w:divBdr>
            <w:top w:val="none" w:sz="0" w:space="0" w:color="auto"/>
            <w:left w:val="none" w:sz="0" w:space="0" w:color="auto"/>
            <w:bottom w:val="none" w:sz="0" w:space="0" w:color="auto"/>
            <w:right w:val="none" w:sz="0" w:space="0" w:color="auto"/>
          </w:divBdr>
        </w:div>
        <w:div w:id="1410153991">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4621014">
      <w:bodyDiv w:val="1"/>
      <w:marLeft w:val="0"/>
      <w:marRight w:val="0"/>
      <w:marTop w:val="0"/>
      <w:marBottom w:val="0"/>
      <w:divBdr>
        <w:top w:val="none" w:sz="0" w:space="0" w:color="auto"/>
        <w:left w:val="none" w:sz="0" w:space="0" w:color="auto"/>
        <w:bottom w:val="none" w:sz="0" w:space="0" w:color="auto"/>
        <w:right w:val="none" w:sz="0" w:space="0" w:color="auto"/>
      </w:divBdr>
      <w:divsChild>
        <w:div w:id="343366309">
          <w:marLeft w:val="576"/>
          <w:marRight w:val="0"/>
          <w:marTop w:val="120"/>
          <w:marBottom w:val="0"/>
          <w:divBdr>
            <w:top w:val="none" w:sz="0" w:space="0" w:color="auto"/>
            <w:left w:val="none" w:sz="0" w:space="0" w:color="auto"/>
            <w:bottom w:val="none" w:sz="0" w:space="0" w:color="auto"/>
            <w:right w:val="none" w:sz="0" w:space="0" w:color="auto"/>
          </w:divBdr>
        </w:div>
        <w:div w:id="377778407">
          <w:marLeft w:val="576"/>
          <w:marRight w:val="0"/>
          <w:marTop w:val="120"/>
          <w:marBottom w:val="0"/>
          <w:divBdr>
            <w:top w:val="none" w:sz="0" w:space="0" w:color="auto"/>
            <w:left w:val="none" w:sz="0" w:space="0" w:color="auto"/>
            <w:bottom w:val="none" w:sz="0" w:space="0" w:color="auto"/>
            <w:right w:val="none" w:sz="0" w:space="0" w:color="auto"/>
          </w:divBdr>
        </w:div>
        <w:div w:id="1707753383">
          <w:marLeft w:val="576"/>
          <w:marRight w:val="0"/>
          <w:marTop w:val="120"/>
          <w:marBottom w:val="0"/>
          <w:divBdr>
            <w:top w:val="none" w:sz="0" w:space="0" w:color="auto"/>
            <w:left w:val="none" w:sz="0" w:space="0" w:color="auto"/>
            <w:bottom w:val="none" w:sz="0" w:space="0" w:color="auto"/>
            <w:right w:val="none" w:sz="0" w:space="0" w:color="auto"/>
          </w:divBdr>
        </w:div>
        <w:div w:id="316349690">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5389179">
      <w:bodyDiv w:val="1"/>
      <w:marLeft w:val="0"/>
      <w:marRight w:val="0"/>
      <w:marTop w:val="0"/>
      <w:marBottom w:val="0"/>
      <w:divBdr>
        <w:top w:val="none" w:sz="0" w:space="0" w:color="auto"/>
        <w:left w:val="none" w:sz="0" w:space="0" w:color="auto"/>
        <w:bottom w:val="none" w:sz="0" w:space="0" w:color="auto"/>
        <w:right w:val="none" w:sz="0" w:space="0" w:color="auto"/>
      </w:divBdr>
      <w:divsChild>
        <w:div w:id="1392000972">
          <w:marLeft w:val="576"/>
          <w:marRight w:val="0"/>
          <w:marTop w:val="120"/>
          <w:marBottom w:val="0"/>
          <w:divBdr>
            <w:top w:val="none" w:sz="0" w:space="0" w:color="auto"/>
            <w:left w:val="none" w:sz="0" w:space="0" w:color="auto"/>
            <w:bottom w:val="none" w:sz="0" w:space="0" w:color="auto"/>
            <w:right w:val="none" w:sz="0" w:space="0" w:color="auto"/>
          </w:divBdr>
        </w:div>
        <w:div w:id="193735158">
          <w:marLeft w:val="576"/>
          <w:marRight w:val="0"/>
          <w:marTop w:val="120"/>
          <w:marBottom w:val="0"/>
          <w:divBdr>
            <w:top w:val="none" w:sz="0" w:space="0" w:color="auto"/>
            <w:left w:val="none" w:sz="0" w:space="0" w:color="auto"/>
            <w:bottom w:val="none" w:sz="0" w:space="0" w:color="auto"/>
            <w:right w:val="none" w:sz="0" w:space="0" w:color="auto"/>
          </w:divBdr>
        </w:div>
        <w:div w:id="1368531687">
          <w:marLeft w:val="576"/>
          <w:marRight w:val="0"/>
          <w:marTop w:val="120"/>
          <w:marBottom w:val="0"/>
          <w:divBdr>
            <w:top w:val="none" w:sz="0" w:space="0" w:color="auto"/>
            <w:left w:val="none" w:sz="0" w:space="0" w:color="auto"/>
            <w:bottom w:val="none" w:sz="0" w:space="0" w:color="auto"/>
            <w:right w:val="none" w:sz="0" w:space="0" w:color="auto"/>
          </w:divBdr>
        </w:div>
        <w:div w:id="2034917865">
          <w:marLeft w:val="576"/>
          <w:marRight w:val="0"/>
          <w:marTop w:val="120"/>
          <w:marBottom w:val="0"/>
          <w:divBdr>
            <w:top w:val="none" w:sz="0" w:space="0" w:color="auto"/>
            <w:left w:val="none" w:sz="0" w:space="0" w:color="auto"/>
            <w:bottom w:val="none" w:sz="0" w:space="0" w:color="auto"/>
            <w:right w:val="none" w:sz="0" w:space="0" w:color="auto"/>
          </w:divBdr>
        </w:div>
        <w:div w:id="97584055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9113484">
      <w:bodyDiv w:val="1"/>
      <w:marLeft w:val="0"/>
      <w:marRight w:val="0"/>
      <w:marTop w:val="0"/>
      <w:marBottom w:val="0"/>
      <w:divBdr>
        <w:top w:val="none" w:sz="0" w:space="0" w:color="auto"/>
        <w:left w:val="none" w:sz="0" w:space="0" w:color="auto"/>
        <w:bottom w:val="none" w:sz="0" w:space="0" w:color="auto"/>
        <w:right w:val="none" w:sz="0" w:space="0" w:color="auto"/>
      </w:divBdr>
      <w:divsChild>
        <w:div w:id="1115053888">
          <w:marLeft w:val="576"/>
          <w:marRight w:val="0"/>
          <w:marTop w:val="120"/>
          <w:marBottom w:val="0"/>
          <w:divBdr>
            <w:top w:val="none" w:sz="0" w:space="0" w:color="auto"/>
            <w:left w:val="none" w:sz="0" w:space="0" w:color="auto"/>
            <w:bottom w:val="none" w:sz="0" w:space="0" w:color="auto"/>
            <w:right w:val="none" w:sz="0" w:space="0" w:color="auto"/>
          </w:divBdr>
        </w:div>
        <w:div w:id="1179808212">
          <w:marLeft w:val="576"/>
          <w:marRight w:val="0"/>
          <w:marTop w:val="120"/>
          <w:marBottom w:val="0"/>
          <w:divBdr>
            <w:top w:val="none" w:sz="0" w:space="0" w:color="auto"/>
            <w:left w:val="none" w:sz="0" w:space="0" w:color="auto"/>
            <w:bottom w:val="none" w:sz="0" w:space="0" w:color="auto"/>
            <w:right w:val="none" w:sz="0" w:space="0" w:color="auto"/>
          </w:divBdr>
        </w:div>
        <w:div w:id="210784087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8398565">
      <w:bodyDiv w:val="1"/>
      <w:marLeft w:val="0"/>
      <w:marRight w:val="0"/>
      <w:marTop w:val="0"/>
      <w:marBottom w:val="0"/>
      <w:divBdr>
        <w:top w:val="none" w:sz="0" w:space="0" w:color="auto"/>
        <w:left w:val="none" w:sz="0" w:space="0" w:color="auto"/>
        <w:bottom w:val="none" w:sz="0" w:space="0" w:color="auto"/>
        <w:right w:val="none" w:sz="0" w:space="0" w:color="auto"/>
      </w:divBdr>
      <w:divsChild>
        <w:div w:id="340857691">
          <w:marLeft w:val="576"/>
          <w:marRight w:val="0"/>
          <w:marTop w:val="120"/>
          <w:marBottom w:val="0"/>
          <w:divBdr>
            <w:top w:val="none" w:sz="0" w:space="0" w:color="auto"/>
            <w:left w:val="none" w:sz="0" w:space="0" w:color="auto"/>
            <w:bottom w:val="none" w:sz="0" w:space="0" w:color="auto"/>
            <w:right w:val="none" w:sz="0" w:space="0" w:color="auto"/>
          </w:divBdr>
        </w:div>
        <w:div w:id="461071130">
          <w:marLeft w:val="576"/>
          <w:marRight w:val="0"/>
          <w:marTop w:val="120"/>
          <w:marBottom w:val="0"/>
          <w:divBdr>
            <w:top w:val="none" w:sz="0" w:space="0" w:color="auto"/>
            <w:left w:val="none" w:sz="0" w:space="0" w:color="auto"/>
            <w:bottom w:val="none" w:sz="0" w:space="0" w:color="auto"/>
            <w:right w:val="none" w:sz="0" w:space="0" w:color="auto"/>
          </w:divBdr>
        </w:div>
        <w:div w:id="24334440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1753360">
      <w:bodyDiv w:val="1"/>
      <w:marLeft w:val="0"/>
      <w:marRight w:val="0"/>
      <w:marTop w:val="0"/>
      <w:marBottom w:val="0"/>
      <w:divBdr>
        <w:top w:val="none" w:sz="0" w:space="0" w:color="auto"/>
        <w:left w:val="none" w:sz="0" w:space="0" w:color="auto"/>
        <w:bottom w:val="none" w:sz="0" w:space="0" w:color="auto"/>
        <w:right w:val="none" w:sz="0" w:space="0" w:color="auto"/>
      </w:divBdr>
      <w:divsChild>
        <w:div w:id="1665356518">
          <w:marLeft w:val="576"/>
          <w:marRight w:val="0"/>
          <w:marTop w:val="120"/>
          <w:marBottom w:val="0"/>
          <w:divBdr>
            <w:top w:val="none" w:sz="0" w:space="0" w:color="auto"/>
            <w:left w:val="none" w:sz="0" w:space="0" w:color="auto"/>
            <w:bottom w:val="none" w:sz="0" w:space="0" w:color="auto"/>
            <w:right w:val="none" w:sz="0" w:space="0" w:color="auto"/>
          </w:divBdr>
        </w:div>
        <w:div w:id="1615285069">
          <w:marLeft w:val="576"/>
          <w:marRight w:val="0"/>
          <w:marTop w:val="120"/>
          <w:marBottom w:val="0"/>
          <w:divBdr>
            <w:top w:val="none" w:sz="0" w:space="0" w:color="auto"/>
            <w:left w:val="none" w:sz="0" w:space="0" w:color="auto"/>
            <w:bottom w:val="none" w:sz="0" w:space="0" w:color="auto"/>
            <w:right w:val="none" w:sz="0" w:space="0" w:color="auto"/>
          </w:divBdr>
        </w:div>
        <w:div w:id="1711607319">
          <w:marLeft w:val="576"/>
          <w:marRight w:val="0"/>
          <w:marTop w:val="120"/>
          <w:marBottom w:val="0"/>
          <w:divBdr>
            <w:top w:val="none" w:sz="0" w:space="0" w:color="auto"/>
            <w:left w:val="none" w:sz="0" w:space="0" w:color="auto"/>
            <w:bottom w:val="none" w:sz="0" w:space="0" w:color="auto"/>
            <w:right w:val="none" w:sz="0" w:space="0" w:color="auto"/>
          </w:divBdr>
        </w:div>
        <w:div w:id="323440445">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0334966">
      <w:bodyDiv w:val="1"/>
      <w:marLeft w:val="0"/>
      <w:marRight w:val="0"/>
      <w:marTop w:val="0"/>
      <w:marBottom w:val="0"/>
      <w:divBdr>
        <w:top w:val="none" w:sz="0" w:space="0" w:color="auto"/>
        <w:left w:val="none" w:sz="0" w:space="0" w:color="auto"/>
        <w:bottom w:val="none" w:sz="0" w:space="0" w:color="auto"/>
        <w:right w:val="none" w:sz="0" w:space="0" w:color="auto"/>
      </w:divBdr>
      <w:divsChild>
        <w:div w:id="1002976106">
          <w:marLeft w:val="0"/>
          <w:marRight w:val="0"/>
          <w:marTop w:val="0"/>
          <w:marBottom w:val="0"/>
          <w:divBdr>
            <w:top w:val="none" w:sz="0" w:space="0" w:color="auto"/>
            <w:left w:val="none" w:sz="0" w:space="0" w:color="auto"/>
            <w:bottom w:val="none" w:sz="0" w:space="0" w:color="auto"/>
            <w:right w:val="none" w:sz="0" w:space="0" w:color="auto"/>
          </w:divBdr>
          <w:divsChild>
            <w:div w:id="656493868">
              <w:marLeft w:val="0"/>
              <w:marRight w:val="0"/>
              <w:marTop w:val="0"/>
              <w:marBottom w:val="0"/>
              <w:divBdr>
                <w:top w:val="none" w:sz="0" w:space="0" w:color="auto"/>
                <w:left w:val="none" w:sz="0" w:space="0" w:color="auto"/>
                <w:bottom w:val="none" w:sz="0" w:space="0" w:color="auto"/>
                <w:right w:val="none" w:sz="0" w:space="0" w:color="auto"/>
              </w:divBdr>
              <w:divsChild>
                <w:div w:id="688487063">
                  <w:marLeft w:val="0"/>
                  <w:marRight w:val="0"/>
                  <w:marTop w:val="0"/>
                  <w:marBottom w:val="0"/>
                  <w:divBdr>
                    <w:top w:val="none" w:sz="0" w:space="0" w:color="auto"/>
                    <w:left w:val="none" w:sz="0" w:space="0" w:color="auto"/>
                    <w:bottom w:val="none" w:sz="0" w:space="0" w:color="auto"/>
                    <w:right w:val="none" w:sz="0" w:space="0" w:color="auto"/>
                  </w:divBdr>
                  <w:divsChild>
                    <w:div w:id="146461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4800734">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1811</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2021-06-04T15:35:00Z</dcterms:modified>
</cp:coreProperties>
</file>