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A7431" w:rsidRDefault="003A7431" w:rsidP="003A7431">
      <w:pPr>
        <w:spacing w:line="360" w:lineRule="auto"/>
        <w:jc w:val="center"/>
        <w:rPr>
          <w:rFonts w:ascii="Times New Roman" w:hAnsi="Times New Roman" w:cs="Times New Roman"/>
          <w:b/>
          <w:sz w:val="48"/>
          <w:szCs w:val="48"/>
        </w:rPr>
      </w:pPr>
      <w:r w:rsidRPr="003A7431">
        <w:rPr>
          <w:rFonts w:ascii="Times New Roman" w:hAnsi="Times New Roman" w:cs="Times New Roman"/>
          <w:b/>
          <w:sz w:val="48"/>
          <w:szCs w:val="48"/>
        </w:rPr>
        <w:t>The Use of the Hybrid Active Power Filter in LCC-HVDC Considering the Delay-Dependent Stability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A7431" w:rsidRDefault="003A743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A7431" w:rsidRPr="003A7431" w:rsidRDefault="003A7431" w:rsidP="008F302F">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A7431">
        <w:rPr>
          <w:rFonts w:ascii="Times New Roman" w:eastAsia="Times New Roman" w:hAnsi="Times New Roman" w:cs="Times New Roman"/>
          <w:color w:val="333333"/>
          <w:sz w:val="32"/>
          <w:szCs w:val="32"/>
          <w:lang w:val="en-IN" w:eastAsia="en-IN" w:bidi="ta-IN"/>
        </w:rPr>
        <w:t>The line commutated converter (LCC) based HVDC projects generally use passive AC filters for harmonic cancellation, which has disadvantages of large footprint, poor filtering effect due to the offset of the resonance point, etc. This paper introduces a high-power LC hybrid active power filter (HAPF), which can meet the requirements of filtering and dynamic reactive power compensation. First, the passive part of the HAPF adopts two parallel single-tuned LC filters, which has low impedance at 12th and 24th. Second, considering the effects of the time delay of the high-voltage sensors, current controller and valve controllers, the possible negative impedance of the HAPF may bring a great risk of resonance and thus endanger the stability of the system. Third, an impedance model of the HAPF is established and the impact of the time delay on system stability is analyzed. Further, an adaptive resonance damping strategy based on least mean square (LMS) algorithm is proposed. Finally, the overall performances of the HAPF are verified by simulations on PSCAD/EMTDC.</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1C4FD2" w:rsidP="008F302F">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061468">
      <w:pPr>
        <w:pStyle w:val="ListParagraph"/>
        <w:autoSpaceDE w:val="0"/>
        <w:autoSpaceDN w:val="0"/>
        <w:adjustRightInd w:val="0"/>
        <w:spacing w:line="360" w:lineRule="auto"/>
        <w:ind w:left="1440"/>
        <w:jc w:val="both"/>
        <w:rPr>
          <w:rFonts w:ascii="Times New Roman" w:hAnsi="Times New Roman" w:cs="Times New Roman"/>
          <w:sz w:val="32"/>
          <w:szCs w:val="32"/>
        </w:rPr>
      </w:pPr>
    </w:p>
    <w:p w:rsidR="00000000" w:rsidRPr="00061468" w:rsidRDefault="00894ED9" w:rsidP="000614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468">
        <w:rPr>
          <w:rFonts w:ascii="Times New Roman" w:hAnsi="Times New Roman" w:cs="Times New Roman"/>
          <w:sz w:val="32"/>
          <w:szCs w:val="32"/>
          <w:lang w:val="en-IN"/>
        </w:rPr>
        <w:t>It is necessary to conduct a study on the operation and control of the hybrid LCC-VSC HVDC transmission system.</w:t>
      </w:r>
    </w:p>
    <w:p w:rsidR="00000000" w:rsidRPr="00061468" w:rsidRDefault="00894ED9" w:rsidP="000614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468">
        <w:rPr>
          <w:rFonts w:ascii="Times New Roman" w:hAnsi="Times New Roman" w:cs="Times New Roman"/>
          <w:sz w:val="32"/>
          <w:szCs w:val="32"/>
          <w:lang w:val="en-IN"/>
        </w:rPr>
        <w:t xml:space="preserve">Besides, the conception of hybrid LCC-VSC HVDC can </w:t>
      </w:r>
      <w:r w:rsidRPr="00061468">
        <w:rPr>
          <w:rFonts w:ascii="Times New Roman" w:hAnsi="Times New Roman" w:cs="Times New Roman"/>
          <w:sz w:val="32"/>
          <w:szCs w:val="32"/>
          <w:lang w:val="en-IN"/>
        </w:rPr>
        <w:t>be applied to upgrade the existing LCC-HVDC connection by replacing one of the terminals with VSC. Also, the LCC-HVDC and VSC-HVDC system can be interconnected to build a new hybrid network.</w:t>
      </w:r>
    </w:p>
    <w:p w:rsidR="00000000" w:rsidRPr="00061468" w:rsidRDefault="00894ED9" w:rsidP="000614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468">
        <w:rPr>
          <w:rFonts w:ascii="Times New Roman" w:hAnsi="Times New Roman" w:cs="Times New Roman"/>
          <w:sz w:val="32"/>
          <w:szCs w:val="32"/>
          <w:lang w:val="en-IN"/>
        </w:rPr>
        <w:t xml:space="preserve">However, since the control strategy and operation method of the </w:t>
      </w:r>
      <w:r w:rsidRPr="00061468">
        <w:rPr>
          <w:rFonts w:ascii="Times New Roman" w:hAnsi="Times New Roman" w:cs="Times New Roman"/>
          <w:sz w:val="32"/>
          <w:szCs w:val="32"/>
          <w:lang w:val="en-IN"/>
        </w:rPr>
        <w:t xml:space="preserve">LCC and VSC is totally different. </w:t>
      </w:r>
    </w:p>
    <w:p w:rsidR="00000000" w:rsidRPr="00061468" w:rsidRDefault="00894ED9" w:rsidP="0006146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61468">
        <w:rPr>
          <w:rFonts w:ascii="Times New Roman" w:hAnsi="Times New Roman" w:cs="Times New Roman"/>
          <w:sz w:val="32"/>
          <w:szCs w:val="32"/>
          <w:lang w:val="en-IN"/>
        </w:rPr>
        <w:t>Voltage source converter (VSC) based HVDC is a more recent technology that provides higher operational flexibility including independent control of active and reactive power as well as black start capability. However, VS</w:t>
      </w:r>
      <w:r w:rsidRPr="00061468">
        <w:rPr>
          <w:rFonts w:ascii="Times New Roman" w:hAnsi="Times New Roman" w:cs="Times New Roman"/>
          <w:sz w:val="32"/>
          <w:szCs w:val="32"/>
          <w:lang w:val="en-IN"/>
        </w:rPr>
        <w:t>Cs have higher switching losses and construction costs compared to LCCs.</w:t>
      </w:r>
      <w:r w:rsidRPr="00061468">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61468" w:rsidRDefault="00894ED9" w:rsidP="00061468">
      <w:pPr>
        <w:numPr>
          <w:ilvl w:val="0"/>
          <w:numId w:val="45"/>
        </w:numPr>
        <w:spacing w:line="360" w:lineRule="auto"/>
        <w:jc w:val="both"/>
        <w:rPr>
          <w:rFonts w:ascii="Times New Roman" w:hAnsi="Times New Roman" w:cs="Times New Roman"/>
          <w:bCs/>
          <w:sz w:val="32"/>
          <w:szCs w:val="32"/>
          <w:lang w:val="en-IN"/>
        </w:rPr>
      </w:pPr>
      <w:r w:rsidRPr="00061468">
        <w:rPr>
          <w:rFonts w:ascii="Times New Roman" w:hAnsi="Times New Roman" w:cs="Times New Roman"/>
          <w:bCs/>
          <w:sz w:val="32"/>
          <w:szCs w:val="32"/>
          <w:lang w:val="en-IN"/>
        </w:rPr>
        <w:t xml:space="preserve">Commutation failures at the inverter side of an LCC station, caused by ac side disturbances, lead to interruption of power transmission. </w:t>
      </w:r>
    </w:p>
    <w:p w:rsidR="00000000" w:rsidRPr="00061468" w:rsidRDefault="00894ED9" w:rsidP="00061468">
      <w:pPr>
        <w:numPr>
          <w:ilvl w:val="0"/>
          <w:numId w:val="45"/>
        </w:numPr>
        <w:spacing w:line="360" w:lineRule="auto"/>
        <w:jc w:val="both"/>
        <w:rPr>
          <w:rFonts w:ascii="Times New Roman" w:hAnsi="Times New Roman" w:cs="Times New Roman"/>
          <w:bCs/>
          <w:sz w:val="32"/>
          <w:szCs w:val="32"/>
          <w:lang w:val="en-IN"/>
        </w:rPr>
      </w:pPr>
      <w:r w:rsidRPr="00061468">
        <w:rPr>
          <w:rFonts w:ascii="Times New Roman" w:hAnsi="Times New Roman" w:cs="Times New Roman"/>
          <w:bCs/>
          <w:sz w:val="32"/>
          <w:szCs w:val="32"/>
          <w:lang w:val="en-IN"/>
        </w:rPr>
        <w:lastRenderedPageBreak/>
        <w:t xml:space="preserve">Voltage source converter (VSC)-based HVDC </w:t>
      </w:r>
      <w:r w:rsidRPr="00061468">
        <w:rPr>
          <w:rFonts w:ascii="Times New Roman" w:hAnsi="Times New Roman" w:cs="Times New Roman"/>
          <w:bCs/>
          <w:sz w:val="32"/>
          <w:szCs w:val="32"/>
          <w:lang w:val="en-IN"/>
        </w:rPr>
        <w:t xml:space="preserve">can independently control active and reactive power at each terminal with reduced filtering requirements. </w:t>
      </w:r>
    </w:p>
    <w:p w:rsidR="00000000" w:rsidRPr="00061468" w:rsidRDefault="00894ED9" w:rsidP="00061468">
      <w:pPr>
        <w:numPr>
          <w:ilvl w:val="0"/>
          <w:numId w:val="45"/>
        </w:numPr>
        <w:spacing w:line="360" w:lineRule="auto"/>
        <w:jc w:val="both"/>
        <w:rPr>
          <w:rFonts w:ascii="Times New Roman" w:hAnsi="Times New Roman" w:cs="Times New Roman"/>
          <w:bCs/>
          <w:sz w:val="32"/>
          <w:szCs w:val="32"/>
          <w:lang w:val="en-IN"/>
        </w:rPr>
      </w:pPr>
      <w:r w:rsidRPr="00061468">
        <w:rPr>
          <w:rFonts w:ascii="Times New Roman" w:hAnsi="Times New Roman" w:cs="Times New Roman"/>
          <w:bCs/>
          <w:sz w:val="32"/>
          <w:szCs w:val="32"/>
          <w:lang w:val="en-IN"/>
        </w:rPr>
        <w:t>Also, VSC-HVDC does not suffer from commutation failures and has black-start and ancillary service capabilities, while the construction cost is high</w:t>
      </w:r>
      <w:r w:rsidRPr="00061468">
        <w:rPr>
          <w:rFonts w:ascii="Times New Roman" w:hAnsi="Times New Roman" w:cs="Times New Roman"/>
          <w:bCs/>
          <w:sz w:val="32"/>
          <w:szCs w:val="32"/>
          <w:lang w:val="en-IN"/>
        </w:rPr>
        <w:t>er than LCC-based HVDC system.</w:t>
      </w:r>
    </w:p>
    <w:p w:rsidR="00000000" w:rsidRPr="00061468" w:rsidRDefault="00894ED9" w:rsidP="00061468">
      <w:pPr>
        <w:numPr>
          <w:ilvl w:val="0"/>
          <w:numId w:val="45"/>
        </w:numPr>
        <w:spacing w:line="360" w:lineRule="auto"/>
        <w:jc w:val="both"/>
        <w:rPr>
          <w:rFonts w:ascii="Times New Roman" w:hAnsi="Times New Roman" w:cs="Times New Roman"/>
          <w:bCs/>
          <w:sz w:val="32"/>
          <w:szCs w:val="32"/>
          <w:lang w:val="en-IN"/>
        </w:rPr>
      </w:pPr>
      <w:r w:rsidRPr="00061468">
        <w:rPr>
          <w:rFonts w:ascii="Times New Roman" w:hAnsi="Times New Roman" w:cs="Times New Roman"/>
          <w:bCs/>
          <w:sz w:val="32"/>
          <w:szCs w:val="32"/>
          <w:lang w:val="en-IN"/>
        </w:rPr>
        <w:t>The dc-link capacitor and smoothing reactor are essential in AAC terminal due to the six-pulse current ripple caused by the alternate operation of the AAC arms.</w:t>
      </w:r>
      <w:r w:rsidRPr="00061468">
        <w:rPr>
          <w:rFonts w:ascii="Times New Roman" w:hAnsi="Times New Roman" w:cs="Times New Roman"/>
          <w:bCs/>
          <w:sz w:val="32"/>
          <w:szCs w:val="32"/>
        </w:rPr>
        <w:t xml:space="preserve"> </w:t>
      </w:r>
    </w:p>
    <w:p w:rsidR="000B33B0" w:rsidRPr="00061468" w:rsidRDefault="006A300A" w:rsidP="00061468">
      <w:pPr>
        <w:spacing w:line="360" w:lineRule="auto"/>
        <w:jc w:val="both"/>
        <w:rPr>
          <w:rFonts w:ascii="Times New Roman" w:eastAsia="Times New Roman" w:hAnsi="Times New Roman" w:cs="Times New Roman"/>
          <w:sz w:val="32"/>
          <w:szCs w:val="32"/>
        </w:rPr>
      </w:pPr>
      <w:r w:rsidRPr="00061468">
        <w:rPr>
          <w:rFonts w:ascii="Times New Roman" w:hAnsi="Times New Roman" w:cs="Times New Roman"/>
          <w:b/>
          <w:sz w:val="36"/>
          <w:szCs w:val="36"/>
        </w:rPr>
        <w:t xml:space="preserve">2.2. PROPOSED </w:t>
      </w:r>
      <w:r w:rsidR="000B33B0" w:rsidRPr="00061468">
        <w:rPr>
          <w:rFonts w:ascii="Times New Roman" w:hAnsi="Times New Roman" w:cs="Times New Roman"/>
          <w:b/>
          <w:sz w:val="36"/>
          <w:szCs w:val="36"/>
        </w:rPr>
        <w:t xml:space="preserve">SYSTEM </w:t>
      </w:r>
    </w:p>
    <w:p w:rsidR="00061468" w:rsidRPr="00061468" w:rsidRDefault="00061468" w:rsidP="00061468">
      <w:pPr>
        <w:pStyle w:val="NormalWeb"/>
        <w:numPr>
          <w:ilvl w:val="0"/>
          <w:numId w:val="46"/>
        </w:numPr>
        <w:spacing w:before="0" w:beforeAutospacing="0" w:after="0" w:afterAutospacing="0" w:line="360" w:lineRule="auto"/>
        <w:ind w:left="426" w:firstLine="0"/>
        <w:jc w:val="both"/>
        <w:rPr>
          <w:sz w:val="32"/>
          <w:szCs w:val="32"/>
        </w:rPr>
      </w:pPr>
      <w:r w:rsidRPr="00061468">
        <w:rPr>
          <w:sz w:val="32"/>
          <w:szCs w:val="32"/>
        </w:rPr>
        <w:t xml:space="preserve">The power factor and reactive power consumption of the LCC can be calculated based on its working status with the method proposed in the previous section. </w:t>
      </w:r>
    </w:p>
    <w:p w:rsidR="00061468" w:rsidRPr="00061468" w:rsidRDefault="00061468" w:rsidP="00061468">
      <w:pPr>
        <w:pStyle w:val="NormalWeb"/>
        <w:numPr>
          <w:ilvl w:val="0"/>
          <w:numId w:val="46"/>
        </w:numPr>
        <w:spacing w:before="0" w:beforeAutospacing="0" w:after="0" w:afterAutospacing="0" w:line="360" w:lineRule="auto"/>
        <w:ind w:left="426" w:firstLine="0"/>
        <w:jc w:val="both"/>
        <w:rPr>
          <w:sz w:val="32"/>
          <w:szCs w:val="32"/>
        </w:rPr>
      </w:pPr>
      <w:r w:rsidRPr="00061468">
        <w:rPr>
          <w:sz w:val="32"/>
          <w:szCs w:val="32"/>
        </w:rPr>
        <w:t>Here, the AC filter is designed for rated DC power transmission in order to balance the reactive power under the nominal operation.</w:t>
      </w:r>
    </w:p>
    <w:p w:rsidR="00061468" w:rsidRPr="00061468" w:rsidRDefault="00061468" w:rsidP="00061468">
      <w:pPr>
        <w:pStyle w:val="NormalWeb"/>
        <w:numPr>
          <w:ilvl w:val="0"/>
          <w:numId w:val="46"/>
        </w:numPr>
        <w:spacing w:before="0" w:beforeAutospacing="0" w:after="0" w:afterAutospacing="0" w:line="360" w:lineRule="auto"/>
        <w:ind w:left="426" w:firstLine="0"/>
        <w:jc w:val="both"/>
        <w:rPr>
          <w:sz w:val="32"/>
          <w:szCs w:val="32"/>
        </w:rPr>
      </w:pPr>
      <w:r w:rsidRPr="00061468">
        <w:rPr>
          <w:sz w:val="32"/>
          <w:szCs w:val="32"/>
        </w:rPr>
        <w:t>It is more common to use the rectifier to regulate the DC current and the inverter to keep the DC voltage constant. The V-I curve with the proposed control scheme.</w:t>
      </w:r>
    </w:p>
    <w:p w:rsidR="00BB3207" w:rsidRDefault="00061468" w:rsidP="00061468">
      <w:pPr>
        <w:pStyle w:val="NormalWeb"/>
        <w:numPr>
          <w:ilvl w:val="0"/>
          <w:numId w:val="46"/>
        </w:numPr>
        <w:spacing w:before="0" w:beforeAutospacing="0" w:after="0" w:afterAutospacing="0" w:line="360" w:lineRule="auto"/>
        <w:ind w:left="426" w:firstLine="0"/>
        <w:jc w:val="both"/>
        <w:rPr>
          <w:sz w:val="32"/>
          <w:szCs w:val="32"/>
        </w:rPr>
      </w:pPr>
      <w:r w:rsidRPr="00061468">
        <w:rPr>
          <w:sz w:val="32"/>
          <w:szCs w:val="32"/>
        </w:rPr>
        <w:t>Four different configurations of hybrid LCC-VSC HVDC transmission system has been compared and analyzed. The operation strategies have been proposed for different configurations.</w:t>
      </w:r>
    </w:p>
    <w:p w:rsidR="00061468" w:rsidRDefault="00061468"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061468" w:rsidRDefault="00894ED9" w:rsidP="0006146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468">
        <w:rPr>
          <w:rFonts w:ascii="Times New Roman" w:eastAsia="AdvGulliv-R" w:hAnsi="Times New Roman" w:cs="Times New Roman"/>
          <w:bCs/>
          <w:sz w:val="32"/>
          <w:szCs w:val="32"/>
          <w:lang w:val="en-IN"/>
        </w:rPr>
        <w:t>The SM capacitor voltages are regulated to their nomi</w:t>
      </w:r>
      <w:r w:rsidRPr="00061468">
        <w:rPr>
          <w:rFonts w:ascii="Times New Roman" w:eastAsia="AdvGulliv-R" w:hAnsi="Times New Roman" w:cs="Times New Roman"/>
          <w:bCs/>
          <w:sz w:val="32"/>
          <w:szCs w:val="32"/>
          <w:lang w:val="en-IN"/>
        </w:rPr>
        <w:t>nal references and the arm currents remain balanced demonstrating the performance of low-level energy balancing and circulating current control functions.</w:t>
      </w:r>
    </w:p>
    <w:p w:rsidR="00000000" w:rsidRPr="00061468" w:rsidRDefault="00894ED9" w:rsidP="0006146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468">
        <w:rPr>
          <w:rFonts w:ascii="Times New Roman" w:eastAsia="AdvGulliv-R" w:hAnsi="Times New Roman" w:cs="Times New Roman"/>
          <w:bCs/>
          <w:sz w:val="32"/>
          <w:szCs w:val="32"/>
          <w:lang w:val="en-IN"/>
        </w:rPr>
        <w:t>The results based on a 3000 MVA HVDC system demonstrates the operation and performance of LCC and pr</w:t>
      </w:r>
      <w:r w:rsidRPr="00061468">
        <w:rPr>
          <w:rFonts w:ascii="Times New Roman" w:eastAsia="AdvGulliv-R" w:hAnsi="Times New Roman" w:cs="Times New Roman"/>
          <w:bCs/>
          <w:sz w:val="32"/>
          <w:szCs w:val="32"/>
          <w:lang w:val="en-IN"/>
        </w:rPr>
        <w:t xml:space="preserve">edominantly the AAC in hybrid HVDC systems, including internal converter operation and limitations for such applications. </w:t>
      </w:r>
    </w:p>
    <w:p w:rsidR="00000000" w:rsidRPr="00061468" w:rsidRDefault="00894ED9" w:rsidP="0006146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468">
        <w:rPr>
          <w:rFonts w:ascii="Times New Roman" w:eastAsia="AdvGulliv-R" w:hAnsi="Times New Roman" w:cs="Times New Roman"/>
          <w:bCs/>
          <w:sz w:val="32"/>
          <w:szCs w:val="32"/>
          <w:lang w:val="en-IN"/>
        </w:rPr>
        <w:t xml:space="preserve">The proposed hybrid HVDC system lays the first steps of developing complex mixedconverter dc grids. </w:t>
      </w:r>
    </w:p>
    <w:p w:rsidR="00000000" w:rsidRPr="00061468" w:rsidRDefault="00894ED9" w:rsidP="00061468">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61468">
        <w:rPr>
          <w:rFonts w:ascii="Times New Roman" w:eastAsia="AdvGulliv-R" w:hAnsi="Times New Roman" w:cs="Times New Roman"/>
          <w:bCs/>
          <w:sz w:val="32"/>
          <w:szCs w:val="32"/>
          <w:lang w:val="en-IN"/>
        </w:rPr>
        <w:t xml:space="preserve">In addition, VDCOL is adopted </w:t>
      </w:r>
      <w:r w:rsidRPr="00061468">
        <w:rPr>
          <w:rFonts w:ascii="Times New Roman" w:eastAsia="AdvGulliv-R" w:hAnsi="Times New Roman" w:cs="Times New Roman"/>
          <w:bCs/>
          <w:sz w:val="32"/>
          <w:szCs w:val="32"/>
          <w:lang w:val="en-IN"/>
        </w:rPr>
        <w:t>for fast recovery of dc current. In general, the developed system under ac faults at LCC station presents the same performance of other LCC-VSC topologies demonstrating the accuracy of developed LCC-AAC hybrid system.</w:t>
      </w:r>
      <w:r w:rsidRPr="00061468">
        <w:rPr>
          <w:rFonts w:ascii="Times New Roman" w:eastAsia="AdvGulliv-R" w:hAnsi="Times New Roman" w:cs="Times New Roman"/>
          <w:bCs/>
          <w:sz w:val="32"/>
          <w:szCs w:val="32"/>
        </w:rPr>
        <w:t xml:space="preserve">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61468" w:rsidRDefault="0006146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61468" w:rsidRDefault="0006146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61468" w:rsidRDefault="0006146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61468" w:rsidRDefault="0006146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61468" w:rsidRDefault="0006146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61468" w:rsidRDefault="0006146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61468" w:rsidRDefault="0006146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D2B60" w:rsidRDefault="00061468" w:rsidP="00E53AA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sz w:val="28"/>
                <w:szCs w:val="28"/>
              </w:rPr>
              <w:t>Feasibility and reliability analysis of LCC DC grids and LCC/VSC hybrid DC grids</w:t>
            </w:r>
          </w:p>
        </w:tc>
        <w:tc>
          <w:tcPr>
            <w:tcW w:w="3192" w:type="dxa"/>
          </w:tcPr>
          <w:p w:rsidR="000C407B" w:rsidRPr="004D2B60" w:rsidRDefault="00061468" w:rsidP="00061468">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sz w:val="28"/>
                <w:szCs w:val="28"/>
              </w:rPr>
              <w:t xml:space="preserve">G. Li, J. Liang, T. Joseph, T. An, J. Lu, M. Szechtman, B.R. Andersen, Q. Zhuang, </w:t>
            </w:r>
          </w:p>
        </w:tc>
        <w:tc>
          <w:tcPr>
            <w:tcW w:w="3192" w:type="dxa"/>
          </w:tcPr>
          <w:p w:rsidR="000C407B" w:rsidRPr="004D2B60" w:rsidRDefault="00061468" w:rsidP="00E53AA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color w:val="333333"/>
                <w:sz w:val="28"/>
                <w:szCs w:val="28"/>
                <w:shd w:val="clear" w:color="auto" w:fill="FFFFFF"/>
              </w:rPr>
              <w:t>Deployment of HVDC is leading to an increasing number of point-to-point connections in different parts of the world. </w:t>
            </w:r>
          </w:p>
        </w:tc>
      </w:tr>
      <w:tr w:rsidR="000C407B" w:rsidTr="000C407B">
        <w:trPr>
          <w:trHeight w:val="2942"/>
        </w:trPr>
        <w:tc>
          <w:tcPr>
            <w:tcW w:w="3192" w:type="dxa"/>
          </w:tcPr>
          <w:p w:rsidR="000C407B" w:rsidRPr="004D2B60" w:rsidRDefault="00061468" w:rsidP="00E53AA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sz w:val="28"/>
                <w:szCs w:val="28"/>
              </w:rPr>
              <w:t>The ABCs of HVDC transmission technologies</w:t>
            </w:r>
          </w:p>
        </w:tc>
        <w:tc>
          <w:tcPr>
            <w:tcW w:w="3192" w:type="dxa"/>
          </w:tcPr>
          <w:p w:rsidR="000C407B" w:rsidRPr="004D2B60" w:rsidRDefault="00061468" w:rsidP="00061468">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sz w:val="28"/>
                <w:szCs w:val="28"/>
              </w:rPr>
              <w:t xml:space="preserve">M.P. Bahrman, B.K. Johnson, </w:t>
            </w:r>
          </w:p>
        </w:tc>
        <w:tc>
          <w:tcPr>
            <w:tcW w:w="3192" w:type="dxa"/>
          </w:tcPr>
          <w:p w:rsidR="000C407B" w:rsidRPr="004D2B60" w:rsidRDefault="00061468" w:rsidP="00E53AA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color w:val="333333"/>
                <w:sz w:val="28"/>
                <w:szCs w:val="28"/>
                <w:shd w:val="clear" w:color="auto" w:fill="FFFFFF"/>
              </w:rPr>
              <w:t>An overview of high voltage direct current systems and applications is presented in this paper.</w:t>
            </w:r>
          </w:p>
        </w:tc>
      </w:tr>
      <w:tr w:rsidR="000C407B" w:rsidTr="000C407B">
        <w:tc>
          <w:tcPr>
            <w:tcW w:w="3192" w:type="dxa"/>
          </w:tcPr>
          <w:p w:rsidR="000C407B" w:rsidRPr="004D2B60" w:rsidRDefault="00061468" w:rsidP="00E53AA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sz w:val="28"/>
                <w:szCs w:val="28"/>
              </w:rPr>
              <w:t>HVDC systems in smart grid</w:t>
            </w:r>
          </w:p>
        </w:tc>
        <w:tc>
          <w:tcPr>
            <w:tcW w:w="3192" w:type="dxa"/>
          </w:tcPr>
          <w:p w:rsidR="000C407B" w:rsidRPr="004D2B60" w:rsidRDefault="00061468" w:rsidP="00061468">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sz w:val="28"/>
                <w:szCs w:val="28"/>
              </w:rPr>
              <w:t xml:space="preserve">M. Barnes, D. Van Hertem, S.P. Teeuwsen, M. Callavik, </w:t>
            </w:r>
          </w:p>
        </w:tc>
        <w:tc>
          <w:tcPr>
            <w:tcW w:w="3192" w:type="dxa"/>
          </w:tcPr>
          <w:p w:rsidR="000C407B" w:rsidRPr="004D2B60" w:rsidRDefault="00BA55C4" w:rsidP="00E53AA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color w:val="333333"/>
                <w:sz w:val="28"/>
                <w:szCs w:val="28"/>
                <w:shd w:val="clear" w:color="auto" w:fill="FFFFFF"/>
              </w:rPr>
              <w:t>The paper provides a snapshot of the state of the art of HVDC with copious references to enable in-depth reading.</w:t>
            </w:r>
          </w:p>
        </w:tc>
      </w:tr>
      <w:tr w:rsidR="000C407B" w:rsidTr="000C407B">
        <w:tc>
          <w:tcPr>
            <w:tcW w:w="3192" w:type="dxa"/>
          </w:tcPr>
          <w:p w:rsidR="000C407B" w:rsidRPr="004D2B60" w:rsidRDefault="00BA55C4" w:rsidP="00E53AA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sz w:val="28"/>
                <w:szCs w:val="28"/>
              </w:rPr>
              <w:t>Nanao multi-terminal VSC-HVDC project for integrating large-scale wind generation</w:t>
            </w:r>
          </w:p>
        </w:tc>
        <w:tc>
          <w:tcPr>
            <w:tcW w:w="3192" w:type="dxa"/>
          </w:tcPr>
          <w:p w:rsidR="000C407B" w:rsidRPr="004D2B60" w:rsidRDefault="00BA55C4" w:rsidP="00BA55C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sz w:val="28"/>
                <w:szCs w:val="28"/>
              </w:rPr>
              <w:t xml:space="preserve">X. Li, Z. Yuan, J. Fu, Y. Wang, T. Liu, Z. Zhu, </w:t>
            </w:r>
          </w:p>
        </w:tc>
        <w:tc>
          <w:tcPr>
            <w:tcW w:w="3192" w:type="dxa"/>
          </w:tcPr>
          <w:p w:rsidR="000C407B" w:rsidRPr="004D2B60" w:rsidRDefault="004D2B60" w:rsidP="00E53AA4">
            <w:pPr>
              <w:tabs>
                <w:tab w:val="left" w:pos="720"/>
              </w:tabs>
              <w:spacing w:after="100" w:line="360" w:lineRule="auto"/>
              <w:jc w:val="both"/>
              <w:rPr>
                <w:rFonts w:ascii="Times New Roman" w:hAnsi="Times New Roman" w:cs="Times New Roman"/>
                <w:sz w:val="28"/>
                <w:szCs w:val="28"/>
              </w:rPr>
            </w:pPr>
            <w:r w:rsidRPr="004D2B60">
              <w:rPr>
                <w:rFonts w:ascii="Times New Roman" w:hAnsi="Times New Roman" w:cs="Times New Roman"/>
                <w:color w:val="333333"/>
                <w:sz w:val="28"/>
                <w:szCs w:val="28"/>
                <w:shd w:val="clear" w:color="auto" w:fill="FFFFFF"/>
              </w:rPr>
              <w:t>HVAC, conventional HVDC and voltage source converter (VSC) based HVDC are possible options for building new lines.</w:t>
            </w:r>
          </w:p>
        </w:tc>
      </w:tr>
    </w:tbl>
    <w:p w:rsidR="00BC6898" w:rsidRDefault="00BC6898" w:rsidP="00E53AA4">
      <w:pPr>
        <w:tabs>
          <w:tab w:val="left" w:pos="720"/>
        </w:tabs>
        <w:spacing w:after="100" w:line="360" w:lineRule="auto"/>
        <w:jc w:val="both"/>
        <w:rPr>
          <w:rFonts w:ascii="Times New Roman" w:hAnsi="Times New Roman" w:cs="Times New Roman"/>
          <w:b/>
          <w:sz w:val="24"/>
          <w:szCs w:val="24"/>
        </w:rPr>
      </w:pPr>
    </w:p>
    <w:p w:rsidR="00BC6898" w:rsidRDefault="00BC689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lastRenderedPageBreak/>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8F302F" w:rsidRDefault="008F302F" w:rsidP="00E53AA4">
      <w:pPr>
        <w:pStyle w:val="Heading6"/>
        <w:tabs>
          <w:tab w:val="left" w:pos="2160"/>
        </w:tabs>
        <w:spacing w:line="360" w:lineRule="auto"/>
        <w:jc w:val="both"/>
        <w:rPr>
          <w:rFonts w:ascii="Times New Roman" w:hAnsi="Times New Roman" w:cs="Times New Roman"/>
          <w:b/>
          <w:i w:val="0"/>
          <w:color w:val="auto"/>
          <w:sz w:val="40"/>
          <w:szCs w:val="40"/>
        </w:rPr>
      </w:pPr>
    </w:p>
    <w:p w:rsidR="008F302F" w:rsidRDefault="008F302F" w:rsidP="00E53AA4">
      <w:pPr>
        <w:pStyle w:val="Heading6"/>
        <w:tabs>
          <w:tab w:val="left" w:pos="2160"/>
        </w:tabs>
        <w:spacing w:line="360" w:lineRule="auto"/>
        <w:jc w:val="both"/>
        <w:rPr>
          <w:rFonts w:ascii="Times New Roman" w:hAnsi="Times New Roman" w:cs="Times New Roman"/>
          <w:b/>
          <w:i w:val="0"/>
          <w:color w:val="auto"/>
          <w:sz w:val="40"/>
          <w:szCs w:val="40"/>
        </w:rPr>
      </w:pPr>
    </w:p>
    <w:p w:rsidR="008F302F" w:rsidRDefault="008F302F" w:rsidP="008F302F"/>
    <w:p w:rsidR="008F302F" w:rsidRPr="008F302F" w:rsidRDefault="008F302F" w:rsidP="008F302F"/>
    <w:p w:rsidR="00305BF0" w:rsidRPr="00D81E16" w:rsidRDefault="00305BF0" w:rsidP="008F302F">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F302F" w:rsidRDefault="00405E73" w:rsidP="00E53AA4">
      <w:pPr>
        <w:spacing w:after="0" w:line="360" w:lineRule="auto"/>
        <w:jc w:val="both"/>
        <w:rPr>
          <w:rFonts w:ascii="Times New Roman" w:hAnsi="Times New Roman" w:cs="Times New Roman"/>
          <w:b/>
          <w:sz w:val="40"/>
          <w:szCs w:val="40"/>
        </w:rPr>
      </w:pPr>
      <w:r w:rsidRPr="008F302F">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C6898" w:rsidP="00E53AA4">
      <w:pPr>
        <w:spacing w:after="0" w:line="360" w:lineRule="auto"/>
        <w:jc w:val="both"/>
        <w:rPr>
          <w:rFonts w:ascii="Times New Roman" w:hAnsi="Times New Roman" w:cs="Times New Roman"/>
        </w:rPr>
      </w:pPr>
      <w:r w:rsidRPr="00BC6898">
        <w:rPr>
          <w:rFonts w:ascii="Times New Roman" w:hAnsi="Times New Roman" w:cs="Times New Roman"/>
        </w:rPr>
        <w:drawing>
          <wp:inline distT="0" distB="0" distL="0" distR="0">
            <wp:extent cx="5939746" cy="5286375"/>
            <wp:effectExtent l="19050" t="0" r="3854" b="0"/>
            <wp:docPr id="2"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jpg"/>
                    <pic:cNvPicPr>
                      <a:picLocks noGrp="1" noChangeAspect="1" noChangeArrowheads="1"/>
                    </pic:cNvPicPr>
                  </pic:nvPicPr>
                  <pic:blipFill>
                    <a:blip r:embed="rId8"/>
                    <a:srcRect/>
                    <a:stretch>
                      <a:fillRect/>
                    </a:stretch>
                  </pic:blipFill>
                  <pic:spPr bwMode="auto">
                    <a:xfrm>
                      <a:off x="0" y="0"/>
                      <a:ext cx="5943600" cy="52898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BC6898" w:rsidRDefault="00D81E16" w:rsidP="00BC6898">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Pr="00BC6898" w:rsidRDefault="00D81E16" w:rsidP="00BC6898">
      <w:pPr>
        <w:tabs>
          <w:tab w:val="left" w:pos="2805"/>
        </w:tabs>
        <w:jc w:val="both"/>
        <w:rPr>
          <w:rFonts w:ascii="Times New Roman" w:hAnsi="Times New Roman" w:cs="Times New Roman"/>
          <w:sz w:val="24"/>
          <w:szCs w:val="24"/>
        </w:rPr>
      </w:pP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F302F" w:rsidRPr="008F302F" w:rsidRDefault="008F302F" w:rsidP="008F302F">
      <w:pPr>
        <w:pStyle w:val="BodyText"/>
        <w:rPr>
          <w:bCs/>
          <w:iCs/>
          <w:sz w:val="32"/>
          <w:szCs w:val="32"/>
          <w:lang w:val="en-IN"/>
        </w:rPr>
      </w:pPr>
      <w:r w:rsidRPr="008F302F">
        <w:rPr>
          <w:bCs/>
          <w:iCs/>
          <w:sz w:val="32"/>
          <w:szCs w:val="32"/>
          <w:lang w:val="en-IN"/>
        </w:rPr>
        <w:t xml:space="preserve">     This paper investigated a hybrid HVDC transmission system based on the combination of an LCC and an AAC converter as the system rectifier and inverter stations, respectively. Through analytical selection of the system parameters and considering various system operating conditions, verification and validation of the performance of the hybrid LCC-AAC system considering widely accepted HVDC operating standards is performed. The detailed set of results based on a 3000 MVA LCC-AAC hybrid HVDC system demonstrate that the proposed hybrid HVDC system operate under acceptable harmonic levels and within dc voltage &amp;current ripple limits. Moreover, the performance of the system under various transient conditions demonstrate the robust operation of the proposed LCC-AAC hybrid HVDC system including power reference tracking, ac and dc fault ride through capabilites, while ensuring prompt energy regulation and SM capacitor voltage balancing of the AAC. The results of dc fault also verify the AAC in hybrid HVDC system shows preferable dc fault handling capability compared with HB-MMC. The work of this paper complements to the research and development of more complex mixed-converter hybrid DC networks in future dc super grids</w:t>
      </w:r>
      <w:r w:rsidRPr="008F302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7036EF" w:rsidRDefault="007036E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7036EF" w:rsidRDefault="00894ED9" w:rsidP="007036EF">
      <w:pPr>
        <w:pStyle w:val="BodyText"/>
        <w:numPr>
          <w:ilvl w:val="0"/>
          <w:numId w:val="42"/>
        </w:numPr>
        <w:rPr>
          <w:sz w:val="32"/>
          <w:szCs w:val="32"/>
          <w:lang w:val="en-IN"/>
        </w:rPr>
      </w:pPr>
      <w:r w:rsidRPr="007036EF">
        <w:rPr>
          <w:sz w:val="32"/>
          <w:szCs w:val="32"/>
          <w:lang w:val="en-IN"/>
        </w:rPr>
        <w:t>[1] G. Li, J. Liang, T. Joseph, T. An, J. Lu, M. Szechtman, B.R. Andersen, Q. Zhuang, F</w:t>
      </w:r>
      <w:r w:rsidRPr="007036EF">
        <w:rPr>
          <w:sz w:val="32"/>
          <w:szCs w:val="32"/>
          <w:lang w:val="en-IN"/>
        </w:rPr>
        <w:t xml:space="preserve">easibility and reliability analysis of LCC DC grids and LCC/VSC hybrid DC grids, IEEE Access 7 (2019) 22445–22456, https://doi.org/10.1109/ ACCESS.2019.2898387. </w:t>
      </w:r>
    </w:p>
    <w:p w:rsidR="00000000" w:rsidRPr="007036EF" w:rsidRDefault="00894ED9" w:rsidP="007036EF">
      <w:pPr>
        <w:pStyle w:val="BodyText"/>
        <w:numPr>
          <w:ilvl w:val="0"/>
          <w:numId w:val="42"/>
        </w:numPr>
        <w:rPr>
          <w:sz w:val="32"/>
          <w:szCs w:val="32"/>
          <w:lang w:val="en-IN"/>
        </w:rPr>
      </w:pPr>
      <w:r w:rsidRPr="007036EF">
        <w:rPr>
          <w:sz w:val="32"/>
          <w:szCs w:val="32"/>
          <w:lang w:val="en-IN"/>
        </w:rPr>
        <w:t>[2] M.P. Bahrman, B.K. Johnson, The ABCs of HVDC transmission technologies, IEEE Power Energy</w:t>
      </w:r>
      <w:r w:rsidRPr="007036EF">
        <w:rPr>
          <w:sz w:val="32"/>
          <w:szCs w:val="32"/>
          <w:lang w:val="en-IN"/>
        </w:rPr>
        <w:t xml:space="preserve"> Mag. 5 (2) (2007) 32–44, https://doi.org/10.1109/ MPAE.2007.329194. </w:t>
      </w:r>
    </w:p>
    <w:p w:rsidR="00000000" w:rsidRPr="007036EF" w:rsidRDefault="00894ED9" w:rsidP="007036EF">
      <w:pPr>
        <w:pStyle w:val="BodyText"/>
        <w:numPr>
          <w:ilvl w:val="0"/>
          <w:numId w:val="42"/>
        </w:numPr>
        <w:rPr>
          <w:sz w:val="32"/>
          <w:szCs w:val="32"/>
          <w:lang w:val="en-IN"/>
        </w:rPr>
      </w:pPr>
      <w:r w:rsidRPr="007036EF">
        <w:rPr>
          <w:sz w:val="32"/>
          <w:szCs w:val="32"/>
          <w:lang w:val="en-IN"/>
        </w:rPr>
        <w:t>[3] A. Alassi, S. Banales, ˜ O. Ellabban, G. Adam, C. MacIver, HVDC transmission: technology review, market trends and future outlook, Renew. Sustain. Energy Rev. 112 (2019) 530–554, ht</w:t>
      </w:r>
      <w:r w:rsidRPr="007036EF">
        <w:rPr>
          <w:sz w:val="32"/>
          <w:szCs w:val="32"/>
          <w:lang w:val="en-IN"/>
        </w:rPr>
        <w:t xml:space="preserve">tps://doi.org/10.1016/j.rser.2019.04.062. </w:t>
      </w:r>
    </w:p>
    <w:p w:rsidR="00000000" w:rsidRPr="007036EF" w:rsidRDefault="00894ED9" w:rsidP="007036EF">
      <w:pPr>
        <w:pStyle w:val="BodyText"/>
        <w:numPr>
          <w:ilvl w:val="0"/>
          <w:numId w:val="42"/>
        </w:numPr>
        <w:rPr>
          <w:sz w:val="32"/>
          <w:szCs w:val="32"/>
          <w:lang w:val="en-IN"/>
        </w:rPr>
      </w:pPr>
      <w:r w:rsidRPr="007036EF">
        <w:rPr>
          <w:sz w:val="32"/>
          <w:szCs w:val="32"/>
          <w:lang w:val="en-IN"/>
        </w:rPr>
        <w:t xml:space="preserve">[4] N. Flourentzou, V.G. Agelidis, G.D. Demetriades, VSC-based HVDC power transmission systems: an overview, IEEE Trans. Power Electron. 24 (3) (2009) 592–602, https://doi.org/10.1109/TPEL.2008.2008441. </w:t>
      </w:r>
    </w:p>
    <w:p w:rsidR="00000000" w:rsidRPr="007036EF" w:rsidRDefault="00894ED9" w:rsidP="007036EF">
      <w:pPr>
        <w:pStyle w:val="BodyText"/>
        <w:numPr>
          <w:ilvl w:val="0"/>
          <w:numId w:val="42"/>
        </w:numPr>
        <w:rPr>
          <w:sz w:val="32"/>
          <w:szCs w:val="32"/>
          <w:lang w:val="en-IN"/>
        </w:rPr>
      </w:pPr>
      <w:r w:rsidRPr="007036EF">
        <w:rPr>
          <w:sz w:val="32"/>
          <w:szCs w:val="32"/>
          <w:lang w:val="en-IN"/>
        </w:rPr>
        <w:t xml:space="preserve">[5] M. </w:t>
      </w:r>
      <w:r w:rsidRPr="007036EF">
        <w:rPr>
          <w:sz w:val="32"/>
          <w:szCs w:val="32"/>
          <w:lang w:val="en-IN"/>
        </w:rPr>
        <w:t>Barnes, D. Van Hertem, S.P. Teeuwsen, M. Callavik, HVDC systems in smart grid, Proc. IEEE 105 (11) (2017) 2082–2098, https://doi.org/10.1109/ JPROC.2017.2672879.</w:t>
      </w:r>
      <w:r w:rsidRPr="007036EF">
        <w:rPr>
          <w:sz w:val="32"/>
          <w:szCs w:val="32"/>
        </w:rPr>
        <w:t xml:space="preserve"> </w:t>
      </w:r>
    </w:p>
    <w:p w:rsidR="00000000" w:rsidRPr="007036EF" w:rsidRDefault="00894ED9" w:rsidP="007036EF">
      <w:pPr>
        <w:pStyle w:val="BodyText"/>
        <w:numPr>
          <w:ilvl w:val="0"/>
          <w:numId w:val="42"/>
        </w:numPr>
        <w:rPr>
          <w:sz w:val="32"/>
          <w:szCs w:val="32"/>
          <w:lang w:val="en-IN"/>
        </w:rPr>
      </w:pPr>
      <w:r w:rsidRPr="007036EF">
        <w:rPr>
          <w:sz w:val="32"/>
          <w:szCs w:val="32"/>
          <w:lang w:val="en-IN"/>
        </w:rPr>
        <w:t>[6] R. Marquardt, Modular multilevel converter: an universal concept for HVDCnetworks and ex</w:t>
      </w:r>
      <w:r w:rsidRPr="007036EF">
        <w:rPr>
          <w:sz w:val="32"/>
          <w:szCs w:val="32"/>
          <w:lang w:val="en-IN"/>
        </w:rPr>
        <w:t xml:space="preserve">tended DC-bus-applications. The 2010 Int. Power Electron. Conf. - ECCE ASIA, 2010, pp. 502–507, https://doi.org/10.1109/IPEC.2010.5544594. </w:t>
      </w:r>
    </w:p>
    <w:p w:rsidR="00000000" w:rsidRPr="007036EF" w:rsidRDefault="00894ED9" w:rsidP="007036EF">
      <w:pPr>
        <w:pStyle w:val="BodyText"/>
        <w:numPr>
          <w:ilvl w:val="0"/>
          <w:numId w:val="42"/>
        </w:numPr>
        <w:rPr>
          <w:sz w:val="32"/>
          <w:szCs w:val="32"/>
          <w:lang w:val="en-IN"/>
        </w:rPr>
      </w:pPr>
      <w:r w:rsidRPr="007036EF">
        <w:rPr>
          <w:sz w:val="32"/>
          <w:szCs w:val="32"/>
          <w:lang w:val="en-IN"/>
        </w:rPr>
        <w:lastRenderedPageBreak/>
        <w:t>[7] J. Chen, L. Li, F. Dong, X. Wang, H. Sheng, C. Sun, G. Li, An improved coordination method of multi-terminal MM</w:t>
      </w:r>
      <w:r w:rsidRPr="007036EF">
        <w:rPr>
          <w:sz w:val="32"/>
          <w:szCs w:val="32"/>
          <w:lang w:val="en-IN"/>
        </w:rPr>
        <w:t xml:space="preserve">C-HVDC system suitable for wind farm clusters integration, Int. J. Electr. Power Energy Syst. 117 (2020) 105652, https://doi.org/ 10.1016/j.ijepes.2019.105652. </w:t>
      </w:r>
    </w:p>
    <w:p w:rsidR="00000000" w:rsidRPr="007036EF" w:rsidRDefault="00894ED9" w:rsidP="007036EF">
      <w:pPr>
        <w:pStyle w:val="BodyText"/>
        <w:numPr>
          <w:ilvl w:val="0"/>
          <w:numId w:val="42"/>
        </w:numPr>
        <w:rPr>
          <w:sz w:val="32"/>
          <w:szCs w:val="32"/>
          <w:lang w:val="en-IN"/>
        </w:rPr>
      </w:pPr>
      <w:r w:rsidRPr="007036EF">
        <w:rPr>
          <w:sz w:val="32"/>
          <w:szCs w:val="32"/>
          <w:lang w:val="en-IN"/>
        </w:rPr>
        <w:t xml:space="preserve">[8] X. Li, Z. Yuan, J. Fu, Y. Wang, T. Liu, Z. Zhu, Nanao </w:t>
      </w:r>
      <w:r w:rsidRPr="007036EF">
        <w:rPr>
          <w:sz w:val="32"/>
          <w:szCs w:val="32"/>
          <w:lang w:val="en-IN"/>
        </w:rPr>
        <w:t xml:space="preserve">multi-terminal VSC-HVDC project for integrating large-scale wind generation. 2014 IEEE PES Gen. Meeting | Conf. Expo., 2014, pp. 1–5, https://doi.org/10.1109/PESGM.2014.6939123. </w:t>
      </w:r>
    </w:p>
    <w:p w:rsidR="00000000" w:rsidRPr="007036EF" w:rsidRDefault="00894ED9" w:rsidP="007036EF">
      <w:pPr>
        <w:pStyle w:val="BodyText"/>
        <w:numPr>
          <w:ilvl w:val="0"/>
          <w:numId w:val="42"/>
        </w:numPr>
        <w:rPr>
          <w:sz w:val="32"/>
          <w:szCs w:val="32"/>
          <w:lang w:val="en-IN"/>
        </w:rPr>
      </w:pPr>
      <w:r w:rsidRPr="007036EF">
        <w:rPr>
          <w:sz w:val="32"/>
          <w:szCs w:val="32"/>
          <w:lang w:val="en-IN"/>
        </w:rPr>
        <w:t>[9] C. Li, X. Hu, J. Guo, J. Liang, The DC grid reliability and cost evaluat</w:t>
      </w:r>
      <w:r w:rsidRPr="007036EF">
        <w:rPr>
          <w:sz w:val="32"/>
          <w:szCs w:val="32"/>
          <w:lang w:val="en-IN"/>
        </w:rPr>
        <w:t xml:space="preserve">ion with Zhoushan five-terminal HVDC case study. 2015 50th Int. Universities Power Eng. Conf., 2015, pp. 1–6, https://doi.org/10.1109/UPEC.2015.7339929. </w:t>
      </w:r>
    </w:p>
    <w:p w:rsidR="00000000" w:rsidRPr="007036EF" w:rsidRDefault="00894ED9" w:rsidP="007036EF">
      <w:pPr>
        <w:pStyle w:val="BodyText"/>
        <w:numPr>
          <w:ilvl w:val="0"/>
          <w:numId w:val="42"/>
        </w:numPr>
        <w:rPr>
          <w:sz w:val="32"/>
          <w:szCs w:val="32"/>
          <w:lang w:val="en-IN"/>
        </w:rPr>
      </w:pPr>
      <w:r w:rsidRPr="007036EF">
        <w:rPr>
          <w:sz w:val="32"/>
          <w:szCs w:val="32"/>
          <w:lang w:val="en-IN"/>
        </w:rPr>
        <w:t>[10] H. Pang, X. Wei, Research on key technology and equipment for Zhangbei 500 kV DC grid. 2018 Int.</w:t>
      </w:r>
      <w:r w:rsidRPr="007036EF">
        <w:rPr>
          <w:sz w:val="32"/>
          <w:szCs w:val="32"/>
          <w:lang w:val="en-IN"/>
        </w:rPr>
        <w:t xml:space="preserve"> Power Electron. Conf., 2018, pp. 2343–2351, https://doi.org/ 10.23919/IPEC.2018.8507575.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94ED9" w:rsidRDefault="00894ED9" w:rsidP="003654DF">
      <w:pPr>
        <w:spacing w:after="0" w:line="240" w:lineRule="auto"/>
      </w:pPr>
      <w:r>
        <w:separator/>
      </w:r>
    </w:p>
  </w:endnote>
  <w:endnote w:type="continuationSeparator" w:id="1">
    <w:p w:rsidR="00894ED9" w:rsidRDefault="00894ED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94ED9" w:rsidRDefault="00894ED9" w:rsidP="003654DF">
      <w:pPr>
        <w:spacing w:after="0" w:line="240" w:lineRule="auto"/>
      </w:pPr>
      <w:r>
        <w:separator/>
      </w:r>
    </w:p>
  </w:footnote>
  <w:footnote w:type="continuationSeparator" w:id="1">
    <w:p w:rsidR="00894ED9" w:rsidRDefault="00894ED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80627">
        <w:pPr>
          <w:pStyle w:val="Header"/>
          <w:jc w:val="right"/>
        </w:pPr>
        <w:fldSimple w:instr=" PAGE   \* MERGEFORMAT ">
          <w:r w:rsidR="00BC6898">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475BB0"/>
    <w:multiLevelType w:val="hybridMultilevel"/>
    <w:tmpl w:val="5942A654"/>
    <w:lvl w:ilvl="0" w:tplc="8D30D40E">
      <w:start w:val="1"/>
      <w:numFmt w:val="bullet"/>
      <w:lvlText w:val=""/>
      <w:lvlJc w:val="left"/>
      <w:pPr>
        <w:tabs>
          <w:tab w:val="num" w:pos="720"/>
        </w:tabs>
        <w:ind w:left="720" w:hanging="360"/>
      </w:pPr>
      <w:rPr>
        <w:rFonts w:ascii="Wingdings 2" w:hAnsi="Wingdings 2" w:hint="default"/>
      </w:rPr>
    </w:lvl>
    <w:lvl w:ilvl="1" w:tplc="D81AE2EC" w:tentative="1">
      <w:start w:val="1"/>
      <w:numFmt w:val="bullet"/>
      <w:lvlText w:val=""/>
      <w:lvlJc w:val="left"/>
      <w:pPr>
        <w:tabs>
          <w:tab w:val="num" w:pos="1440"/>
        </w:tabs>
        <w:ind w:left="1440" w:hanging="360"/>
      </w:pPr>
      <w:rPr>
        <w:rFonts w:ascii="Wingdings 2" w:hAnsi="Wingdings 2" w:hint="default"/>
      </w:rPr>
    </w:lvl>
    <w:lvl w:ilvl="2" w:tplc="0B58A048" w:tentative="1">
      <w:start w:val="1"/>
      <w:numFmt w:val="bullet"/>
      <w:lvlText w:val=""/>
      <w:lvlJc w:val="left"/>
      <w:pPr>
        <w:tabs>
          <w:tab w:val="num" w:pos="2160"/>
        </w:tabs>
        <w:ind w:left="2160" w:hanging="360"/>
      </w:pPr>
      <w:rPr>
        <w:rFonts w:ascii="Wingdings 2" w:hAnsi="Wingdings 2" w:hint="default"/>
      </w:rPr>
    </w:lvl>
    <w:lvl w:ilvl="3" w:tplc="874CEF9C" w:tentative="1">
      <w:start w:val="1"/>
      <w:numFmt w:val="bullet"/>
      <w:lvlText w:val=""/>
      <w:lvlJc w:val="left"/>
      <w:pPr>
        <w:tabs>
          <w:tab w:val="num" w:pos="2880"/>
        </w:tabs>
        <w:ind w:left="2880" w:hanging="360"/>
      </w:pPr>
      <w:rPr>
        <w:rFonts w:ascii="Wingdings 2" w:hAnsi="Wingdings 2" w:hint="default"/>
      </w:rPr>
    </w:lvl>
    <w:lvl w:ilvl="4" w:tplc="D53887BA" w:tentative="1">
      <w:start w:val="1"/>
      <w:numFmt w:val="bullet"/>
      <w:lvlText w:val=""/>
      <w:lvlJc w:val="left"/>
      <w:pPr>
        <w:tabs>
          <w:tab w:val="num" w:pos="3600"/>
        </w:tabs>
        <w:ind w:left="3600" w:hanging="360"/>
      </w:pPr>
      <w:rPr>
        <w:rFonts w:ascii="Wingdings 2" w:hAnsi="Wingdings 2" w:hint="default"/>
      </w:rPr>
    </w:lvl>
    <w:lvl w:ilvl="5" w:tplc="7E26FD8A" w:tentative="1">
      <w:start w:val="1"/>
      <w:numFmt w:val="bullet"/>
      <w:lvlText w:val=""/>
      <w:lvlJc w:val="left"/>
      <w:pPr>
        <w:tabs>
          <w:tab w:val="num" w:pos="4320"/>
        </w:tabs>
        <w:ind w:left="4320" w:hanging="360"/>
      </w:pPr>
      <w:rPr>
        <w:rFonts w:ascii="Wingdings 2" w:hAnsi="Wingdings 2" w:hint="default"/>
      </w:rPr>
    </w:lvl>
    <w:lvl w:ilvl="6" w:tplc="3998CD8C" w:tentative="1">
      <w:start w:val="1"/>
      <w:numFmt w:val="bullet"/>
      <w:lvlText w:val=""/>
      <w:lvlJc w:val="left"/>
      <w:pPr>
        <w:tabs>
          <w:tab w:val="num" w:pos="5040"/>
        </w:tabs>
        <w:ind w:left="5040" w:hanging="360"/>
      </w:pPr>
      <w:rPr>
        <w:rFonts w:ascii="Wingdings 2" w:hAnsi="Wingdings 2" w:hint="default"/>
      </w:rPr>
    </w:lvl>
    <w:lvl w:ilvl="7" w:tplc="0F4052CE" w:tentative="1">
      <w:start w:val="1"/>
      <w:numFmt w:val="bullet"/>
      <w:lvlText w:val=""/>
      <w:lvlJc w:val="left"/>
      <w:pPr>
        <w:tabs>
          <w:tab w:val="num" w:pos="5760"/>
        </w:tabs>
        <w:ind w:left="5760" w:hanging="360"/>
      </w:pPr>
      <w:rPr>
        <w:rFonts w:ascii="Wingdings 2" w:hAnsi="Wingdings 2" w:hint="default"/>
      </w:rPr>
    </w:lvl>
    <w:lvl w:ilvl="8" w:tplc="422A94A6" w:tentative="1">
      <w:start w:val="1"/>
      <w:numFmt w:val="bullet"/>
      <w:lvlText w:val=""/>
      <w:lvlJc w:val="left"/>
      <w:pPr>
        <w:tabs>
          <w:tab w:val="num" w:pos="6480"/>
        </w:tabs>
        <w:ind w:left="6480" w:hanging="360"/>
      </w:pPr>
      <w:rPr>
        <w:rFonts w:ascii="Wingdings 2" w:hAnsi="Wingdings 2" w:hint="default"/>
      </w:rPr>
    </w:lvl>
  </w:abstractNum>
  <w:abstractNum w:abstractNumId="9">
    <w:nsid w:val="177B733A"/>
    <w:multiLevelType w:val="hybridMultilevel"/>
    <w:tmpl w:val="A154A1F0"/>
    <w:lvl w:ilvl="0" w:tplc="F2C4D418">
      <w:start w:val="1"/>
      <w:numFmt w:val="bullet"/>
      <w:lvlText w:val=""/>
      <w:lvlJc w:val="left"/>
      <w:pPr>
        <w:tabs>
          <w:tab w:val="num" w:pos="720"/>
        </w:tabs>
        <w:ind w:left="720" w:hanging="360"/>
      </w:pPr>
      <w:rPr>
        <w:rFonts w:ascii="Wingdings 2" w:hAnsi="Wingdings 2" w:hint="default"/>
      </w:rPr>
    </w:lvl>
    <w:lvl w:ilvl="1" w:tplc="5AC0DA32" w:tentative="1">
      <w:start w:val="1"/>
      <w:numFmt w:val="bullet"/>
      <w:lvlText w:val=""/>
      <w:lvlJc w:val="left"/>
      <w:pPr>
        <w:tabs>
          <w:tab w:val="num" w:pos="1440"/>
        </w:tabs>
        <w:ind w:left="1440" w:hanging="360"/>
      </w:pPr>
      <w:rPr>
        <w:rFonts w:ascii="Wingdings 2" w:hAnsi="Wingdings 2" w:hint="default"/>
      </w:rPr>
    </w:lvl>
    <w:lvl w:ilvl="2" w:tplc="6E426A8A" w:tentative="1">
      <w:start w:val="1"/>
      <w:numFmt w:val="bullet"/>
      <w:lvlText w:val=""/>
      <w:lvlJc w:val="left"/>
      <w:pPr>
        <w:tabs>
          <w:tab w:val="num" w:pos="2160"/>
        </w:tabs>
        <w:ind w:left="2160" w:hanging="360"/>
      </w:pPr>
      <w:rPr>
        <w:rFonts w:ascii="Wingdings 2" w:hAnsi="Wingdings 2" w:hint="default"/>
      </w:rPr>
    </w:lvl>
    <w:lvl w:ilvl="3" w:tplc="9A38E42C" w:tentative="1">
      <w:start w:val="1"/>
      <w:numFmt w:val="bullet"/>
      <w:lvlText w:val=""/>
      <w:lvlJc w:val="left"/>
      <w:pPr>
        <w:tabs>
          <w:tab w:val="num" w:pos="2880"/>
        </w:tabs>
        <w:ind w:left="2880" w:hanging="360"/>
      </w:pPr>
      <w:rPr>
        <w:rFonts w:ascii="Wingdings 2" w:hAnsi="Wingdings 2" w:hint="default"/>
      </w:rPr>
    </w:lvl>
    <w:lvl w:ilvl="4" w:tplc="14822264" w:tentative="1">
      <w:start w:val="1"/>
      <w:numFmt w:val="bullet"/>
      <w:lvlText w:val=""/>
      <w:lvlJc w:val="left"/>
      <w:pPr>
        <w:tabs>
          <w:tab w:val="num" w:pos="3600"/>
        </w:tabs>
        <w:ind w:left="3600" w:hanging="360"/>
      </w:pPr>
      <w:rPr>
        <w:rFonts w:ascii="Wingdings 2" w:hAnsi="Wingdings 2" w:hint="default"/>
      </w:rPr>
    </w:lvl>
    <w:lvl w:ilvl="5" w:tplc="DCB83C66" w:tentative="1">
      <w:start w:val="1"/>
      <w:numFmt w:val="bullet"/>
      <w:lvlText w:val=""/>
      <w:lvlJc w:val="left"/>
      <w:pPr>
        <w:tabs>
          <w:tab w:val="num" w:pos="4320"/>
        </w:tabs>
        <w:ind w:left="4320" w:hanging="360"/>
      </w:pPr>
      <w:rPr>
        <w:rFonts w:ascii="Wingdings 2" w:hAnsi="Wingdings 2" w:hint="default"/>
      </w:rPr>
    </w:lvl>
    <w:lvl w:ilvl="6" w:tplc="7C02FEA0" w:tentative="1">
      <w:start w:val="1"/>
      <w:numFmt w:val="bullet"/>
      <w:lvlText w:val=""/>
      <w:lvlJc w:val="left"/>
      <w:pPr>
        <w:tabs>
          <w:tab w:val="num" w:pos="5040"/>
        </w:tabs>
        <w:ind w:left="5040" w:hanging="360"/>
      </w:pPr>
      <w:rPr>
        <w:rFonts w:ascii="Wingdings 2" w:hAnsi="Wingdings 2" w:hint="default"/>
      </w:rPr>
    </w:lvl>
    <w:lvl w:ilvl="7" w:tplc="D2382B70" w:tentative="1">
      <w:start w:val="1"/>
      <w:numFmt w:val="bullet"/>
      <w:lvlText w:val=""/>
      <w:lvlJc w:val="left"/>
      <w:pPr>
        <w:tabs>
          <w:tab w:val="num" w:pos="5760"/>
        </w:tabs>
        <w:ind w:left="5760" w:hanging="360"/>
      </w:pPr>
      <w:rPr>
        <w:rFonts w:ascii="Wingdings 2" w:hAnsi="Wingdings 2" w:hint="default"/>
      </w:rPr>
    </w:lvl>
    <w:lvl w:ilvl="8" w:tplc="E476FE48"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2B654D"/>
    <w:multiLevelType w:val="hybridMultilevel"/>
    <w:tmpl w:val="284AFB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270F0C"/>
    <w:multiLevelType w:val="hybridMultilevel"/>
    <w:tmpl w:val="C4D8352C"/>
    <w:lvl w:ilvl="0" w:tplc="5DFAB18C">
      <w:start w:val="1"/>
      <w:numFmt w:val="bullet"/>
      <w:lvlText w:val=""/>
      <w:lvlJc w:val="left"/>
      <w:pPr>
        <w:tabs>
          <w:tab w:val="num" w:pos="720"/>
        </w:tabs>
        <w:ind w:left="720" w:hanging="360"/>
      </w:pPr>
      <w:rPr>
        <w:rFonts w:ascii="Wingdings 2" w:hAnsi="Wingdings 2" w:hint="default"/>
      </w:rPr>
    </w:lvl>
    <w:lvl w:ilvl="1" w:tplc="BB02CD5E" w:tentative="1">
      <w:start w:val="1"/>
      <w:numFmt w:val="bullet"/>
      <w:lvlText w:val=""/>
      <w:lvlJc w:val="left"/>
      <w:pPr>
        <w:tabs>
          <w:tab w:val="num" w:pos="1440"/>
        </w:tabs>
        <w:ind w:left="1440" w:hanging="360"/>
      </w:pPr>
      <w:rPr>
        <w:rFonts w:ascii="Wingdings 2" w:hAnsi="Wingdings 2" w:hint="default"/>
      </w:rPr>
    </w:lvl>
    <w:lvl w:ilvl="2" w:tplc="120E1E12" w:tentative="1">
      <w:start w:val="1"/>
      <w:numFmt w:val="bullet"/>
      <w:lvlText w:val=""/>
      <w:lvlJc w:val="left"/>
      <w:pPr>
        <w:tabs>
          <w:tab w:val="num" w:pos="2160"/>
        </w:tabs>
        <w:ind w:left="2160" w:hanging="360"/>
      </w:pPr>
      <w:rPr>
        <w:rFonts w:ascii="Wingdings 2" w:hAnsi="Wingdings 2" w:hint="default"/>
      </w:rPr>
    </w:lvl>
    <w:lvl w:ilvl="3" w:tplc="15DCDB4C" w:tentative="1">
      <w:start w:val="1"/>
      <w:numFmt w:val="bullet"/>
      <w:lvlText w:val=""/>
      <w:lvlJc w:val="left"/>
      <w:pPr>
        <w:tabs>
          <w:tab w:val="num" w:pos="2880"/>
        </w:tabs>
        <w:ind w:left="2880" w:hanging="360"/>
      </w:pPr>
      <w:rPr>
        <w:rFonts w:ascii="Wingdings 2" w:hAnsi="Wingdings 2" w:hint="default"/>
      </w:rPr>
    </w:lvl>
    <w:lvl w:ilvl="4" w:tplc="785E469E" w:tentative="1">
      <w:start w:val="1"/>
      <w:numFmt w:val="bullet"/>
      <w:lvlText w:val=""/>
      <w:lvlJc w:val="left"/>
      <w:pPr>
        <w:tabs>
          <w:tab w:val="num" w:pos="3600"/>
        </w:tabs>
        <w:ind w:left="3600" w:hanging="360"/>
      </w:pPr>
      <w:rPr>
        <w:rFonts w:ascii="Wingdings 2" w:hAnsi="Wingdings 2" w:hint="default"/>
      </w:rPr>
    </w:lvl>
    <w:lvl w:ilvl="5" w:tplc="8D22C216" w:tentative="1">
      <w:start w:val="1"/>
      <w:numFmt w:val="bullet"/>
      <w:lvlText w:val=""/>
      <w:lvlJc w:val="left"/>
      <w:pPr>
        <w:tabs>
          <w:tab w:val="num" w:pos="4320"/>
        </w:tabs>
        <w:ind w:left="4320" w:hanging="360"/>
      </w:pPr>
      <w:rPr>
        <w:rFonts w:ascii="Wingdings 2" w:hAnsi="Wingdings 2" w:hint="default"/>
      </w:rPr>
    </w:lvl>
    <w:lvl w:ilvl="6" w:tplc="40E03EC4" w:tentative="1">
      <w:start w:val="1"/>
      <w:numFmt w:val="bullet"/>
      <w:lvlText w:val=""/>
      <w:lvlJc w:val="left"/>
      <w:pPr>
        <w:tabs>
          <w:tab w:val="num" w:pos="5040"/>
        </w:tabs>
        <w:ind w:left="5040" w:hanging="360"/>
      </w:pPr>
      <w:rPr>
        <w:rFonts w:ascii="Wingdings 2" w:hAnsi="Wingdings 2" w:hint="default"/>
      </w:rPr>
    </w:lvl>
    <w:lvl w:ilvl="7" w:tplc="47E6B17C" w:tentative="1">
      <w:start w:val="1"/>
      <w:numFmt w:val="bullet"/>
      <w:lvlText w:val=""/>
      <w:lvlJc w:val="left"/>
      <w:pPr>
        <w:tabs>
          <w:tab w:val="num" w:pos="5760"/>
        </w:tabs>
        <w:ind w:left="5760" w:hanging="360"/>
      </w:pPr>
      <w:rPr>
        <w:rFonts w:ascii="Wingdings 2" w:hAnsi="Wingdings 2" w:hint="default"/>
      </w:rPr>
    </w:lvl>
    <w:lvl w:ilvl="8" w:tplc="63309ABE" w:tentative="1">
      <w:start w:val="1"/>
      <w:numFmt w:val="bullet"/>
      <w:lvlText w:val=""/>
      <w:lvlJc w:val="left"/>
      <w:pPr>
        <w:tabs>
          <w:tab w:val="num" w:pos="6480"/>
        </w:tabs>
        <w:ind w:left="6480" w:hanging="360"/>
      </w:pPr>
      <w:rPr>
        <w:rFonts w:ascii="Wingdings 2" w:hAnsi="Wingdings 2"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E3B2A1B"/>
    <w:multiLevelType w:val="hybridMultilevel"/>
    <w:tmpl w:val="16AAF616"/>
    <w:lvl w:ilvl="0" w:tplc="32E601BA">
      <w:start w:val="1"/>
      <w:numFmt w:val="bullet"/>
      <w:lvlText w:val=""/>
      <w:lvlJc w:val="left"/>
      <w:pPr>
        <w:tabs>
          <w:tab w:val="num" w:pos="720"/>
        </w:tabs>
        <w:ind w:left="720" w:hanging="360"/>
      </w:pPr>
      <w:rPr>
        <w:rFonts w:ascii="Wingdings 2" w:hAnsi="Wingdings 2" w:hint="default"/>
      </w:rPr>
    </w:lvl>
    <w:lvl w:ilvl="1" w:tplc="A01CF048" w:tentative="1">
      <w:start w:val="1"/>
      <w:numFmt w:val="bullet"/>
      <w:lvlText w:val=""/>
      <w:lvlJc w:val="left"/>
      <w:pPr>
        <w:tabs>
          <w:tab w:val="num" w:pos="1440"/>
        </w:tabs>
        <w:ind w:left="1440" w:hanging="360"/>
      </w:pPr>
      <w:rPr>
        <w:rFonts w:ascii="Wingdings 2" w:hAnsi="Wingdings 2" w:hint="default"/>
      </w:rPr>
    </w:lvl>
    <w:lvl w:ilvl="2" w:tplc="B738845E" w:tentative="1">
      <w:start w:val="1"/>
      <w:numFmt w:val="bullet"/>
      <w:lvlText w:val=""/>
      <w:lvlJc w:val="left"/>
      <w:pPr>
        <w:tabs>
          <w:tab w:val="num" w:pos="2160"/>
        </w:tabs>
        <w:ind w:left="2160" w:hanging="360"/>
      </w:pPr>
      <w:rPr>
        <w:rFonts w:ascii="Wingdings 2" w:hAnsi="Wingdings 2" w:hint="default"/>
      </w:rPr>
    </w:lvl>
    <w:lvl w:ilvl="3" w:tplc="90B4D586" w:tentative="1">
      <w:start w:val="1"/>
      <w:numFmt w:val="bullet"/>
      <w:lvlText w:val=""/>
      <w:lvlJc w:val="left"/>
      <w:pPr>
        <w:tabs>
          <w:tab w:val="num" w:pos="2880"/>
        </w:tabs>
        <w:ind w:left="2880" w:hanging="360"/>
      </w:pPr>
      <w:rPr>
        <w:rFonts w:ascii="Wingdings 2" w:hAnsi="Wingdings 2" w:hint="default"/>
      </w:rPr>
    </w:lvl>
    <w:lvl w:ilvl="4" w:tplc="F8B4920E" w:tentative="1">
      <w:start w:val="1"/>
      <w:numFmt w:val="bullet"/>
      <w:lvlText w:val=""/>
      <w:lvlJc w:val="left"/>
      <w:pPr>
        <w:tabs>
          <w:tab w:val="num" w:pos="3600"/>
        </w:tabs>
        <w:ind w:left="3600" w:hanging="360"/>
      </w:pPr>
      <w:rPr>
        <w:rFonts w:ascii="Wingdings 2" w:hAnsi="Wingdings 2" w:hint="default"/>
      </w:rPr>
    </w:lvl>
    <w:lvl w:ilvl="5" w:tplc="B238A158" w:tentative="1">
      <w:start w:val="1"/>
      <w:numFmt w:val="bullet"/>
      <w:lvlText w:val=""/>
      <w:lvlJc w:val="left"/>
      <w:pPr>
        <w:tabs>
          <w:tab w:val="num" w:pos="4320"/>
        </w:tabs>
        <w:ind w:left="4320" w:hanging="360"/>
      </w:pPr>
      <w:rPr>
        <w:rFonts w:ascii="Wingdings 2" w:hAnsi="Wingdings 2" w:hint="default"/>
      </w:rPr>
    </w:lvl>
    <w:lvl w:ilvl="6" w:tplc="35F432F0" w:tentative="1">
      <w:start w:val="1"/>
      <w:numFmt w:val="bullet"/>
      <w:lvlText w:val=""/>
      <w:lvlJc w:val="left"/>
      <w:pPr>
        <w:tabs>
          <w:tab w:val="num" w:pos="5040"/>
        </w:tabs>
        <w:ind w:left="5040" w:hanging="360"/>
      </w:pPr>
      <w:rPr>
        <w:rFonts w:ascii="Wingdings 2" w:hAnsi="Wingdings 2" w:hint="default"/>
      </w:rPr>
    </w:lvl>
    <w:lvl w:ilvl="7" w:tplc="6ED2121E" w:tentative="1">
      <w:start w:val="1"/>
      <w:numFmt w:val="bullet"/>
      <w:lvlText w:val=""/>
      <w:lvlJc w:val="left"/>
      <w:pPr>
        <w:tabs>
          <w:tab w:val="num" w:pos="5760"/>
        </w:tabs>
        <w:ind w:left="5760" w:hanging="360"/>
      </w:pPr>
      <w:rPr>
        <w:rFonts w:ascii="Wingdings 2" w:hAnsi="Wingdings 2" w:hint="default"/>
      </w:rPr>
    </w:lvl>
    <w:lvl w:ilvl="8" w:tplc="879C14D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8D308E"/>
    <w:multiLevelType w:val="hybridMultilevel"/>
    <w:tmpl w:val="CDD05612"/>
    <w:lvl w:ilvl="0" w:tplc="58460F34">
      <w:start w:val="1"/>
      <w:numFmt w:val="bullet"/>
      <w:lvlText w:val=""/>
      <w:lvlJc w:val="left"/>
      <w:pPr>
        <w:tabs>
          <w:tab w:val="num" w:pos="720"/>
        </w:tabs>
        <w:ind w:left="720" w:hanging="360"/>
      </w:pPr>
      <w:rPr>
        <w:rFonts w:ascii="Wingdings 2" w:hAnsi="Wingdings 2" w:hint="default"/>
      </w:rPr>
    </w:lvl>
    <w:lvl w:ilvl="1" w:tplc="B6EAC3C8" w:tentative="1">
      <w:start w:val="1"/>
      <w:numFmt w:val="bullet"/>
      <w:lvlText w:val=""/>
      <w:lvlJc w:val="left"/>
      <w:pPr>
        <w:tabs>
          <w:tab w:val="num" w:pos="1440"/>
        </w:tabs>
        <w:ind w:left="1440" w:hanging="360"/>
      </w:pPr>
      <w:rPr>
        <w:rFonts w:ascii="Wingdings 2" w:hAnsi="Wingdings 2" w:hint="default"/>
      </w:rPr>
    </w:lvl>
    <w:lvl w:ilvl="2" w:tplc="5AB2F208" w:tentative="1">
      <w:start w:val="1"/>
      <w:numFmt w:val="bullet"/>
      <w:lvlText w:val=""/>
      <w:lvlJc w:val="left"/>
      <w:pPr>
        <w:tabs>
          <w:tab w:val="num" w:pos="2160"/>
        </w:tabs>
        <w:ind w:left="2160" w:hanging="360"/>
      </w:pPr>
      <w:rPr>
        <w:rFonts w:ascii="Wingdings 2" w:hAnsi="Wingdings 2" w:hint="default"/>
      </w:rPr>
    </w:lvl>
    <w:lvl w:ilvl="3" w:tplc="D8C483F6" w:tentative="1">
      <w:start w:val="1"/>
      <w:numFmt w:val="bullet"/>
      <w:lvlText w:val=""/>
      <w:lvlJc w:val="left"/>
      <w:pPr>
        <w:tabs>
          <w:tab w:val="num" w:pos="2880"/>
        </w:tabs>
        <w:ind w:left="2880" w:hanging="360"/>
      </w:pPr>
      <w:rPr>
        <w:rFonts w:ascii="Wingdings 2" w:hAnsi="Wingdings 2" w:hint="default"/>
      </w:rPr>
    </w:lvl>
    <w:lvl w:ilvl="4" w:tplc="04D83B72" w:tentative="1">
      <w:start w:val="1"/>
      <w:numFmt w:val="bullet"/>
      <w:lvlText w:val=""/>
      <w:lvlJc w:val="left"/>
      <w:pPr>
        <w:tabs>
          <w:tab w:val="num" w:pos="3600"/>
        </w:tabs>
        <w:ind w:left="3600" w:hanging="360"/>
      </w:pPr>
      <w:rPr>
        <w:rFonts w:ascii="Wingdings 2" w:hAnsi="Wingdings 2" w:hint="default"/>
      </w:rPr>
    </w:lvl>
    <w:lvl w:ilvl="5" w:tplc="1316945A" w:tentative="1">
      <w:start w:val="1"/>
      <w:numFmt w:val="bullet"/>
      <w:lvlText w:val=""/>
      <w:lvlJc w:val="left"/>
      <w:pPr>
        <w:tabs>
          <w:tab w:val="num" w:pos="4320"/>
        </w:tabs>
        <w:ind w:left="4320" w:hanging="360"/>
      </w:pPr>
      <w:rPr>
        <w:rFonts w:ascii="Wingdings 2" w:hAnsi="Wingdings 2" w:hint="default"/>
      </w:rPr>
    </w:lvl>
    <w:lvl w:ilvl="6" w:tplc="B996475A" w:tentative="1">
      <w:start w:val="1"/>
      <w:numFmt w:val="bullet"/>
      <w:lvlText w:val=""/>
      <w:lvlJc w:val="left"/>
      <w:pPr>
        <w:tabs>
          <w:tab w:val="num" w:pos="5040"/>
        </w:tabs>
        <w:ind w:left="5040" w:hanging="360"/>
      </w:pPr>
      <w:rPr>
        <w:rFonts w:ascii="Wingdings 2" w:hAnsi="Wingdings 2" w:hint="default"/>
      </w:rPr>
    </w:lvl>
    <w:lvl w:ilvl="7" w:tplc="A484E764" w:tentative="1">
      <w:start w:val="1"/>
      <w:numFmt w:val="bullet"/>
      <w:lvlText w:val=""/>
      <w:lvlJc w:val="left"/>
      <w:pPr>
        <w:tabs>
          <w:tab w:val="num" w:pos="5760"/>
        </w:tabs>
        <w:ind w:left="5760" w:hanging="360"/>
      </w:pPr>
      <w:rPr>
        <w:rFonts w:ascii="Wingdings 2" w:hAnsi="Wingdings 2" w:hint="default"/>
      </w:rPr>
    </w:lvl>
    <w:lvl w:ilvl="8" w:tplc="6CDA7F70"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11"/>
  </w:num>
  <w:num w:numId="12">
    <w:abstractNumId w:val="33"/>
  </w:num>
  <w:num w:numId="13">
    <w:abstractNumId w:val="40"/>
  </w:num>
  <w:num w:numId="14">
    <w:abstractNumId w:val="44"/>
  </w:num>
  <w:num w:numId="15">
    <w:abstractNumId w:val="36"/>
  </w:num>
  <w:num w:numId="16">
    <w:abstractNumId w:val="32"/>
  </w:num>
  <w:num w:numId="17">
    <w:abstractNumId w:val="7"/>
  </w:num>
  <w:num w:numId="18">
    <w:abstractNumId w:val="34"/>
  </w:num>
  <w:num w:numId="19">
    <w:abstractNumId w:val="25"/>
  </w:num>
  <w:num w:numId="20">
    <w:abstractNumId w:val="6"/>
  </w:num>
  <w:num w:numId="21">
    <w:abstractNumId w:val="46"/>
  </w:num>
  <w:num w:numId="22">
    <w:abstractNumId w:val="19"/>
  </w:num>
  <w:num w:numId="23">
    <w:abstractNumId w:val="42"/>
  </w:num>
  <w:num w:numId="24">
    <w:abstractNumId w:val="43"/>
  </w:num>
  <w:num w:numId="25">
    <w:abstractNumId w:val="30"/>
  </w:num>
  <w:num w:numId="26">
    <w:abstractNumId w:val="18"/>
  </w:num>
  <w:num w:numId="27">
    <w:abstractNumId w:val="3"/>
  </w:num>
  <w:num w:numId="28">
    <w:abstractNumId w:val="12"/>
  </w:num>
  <w:num w:numId="29">
    <w:abstractNumId w:val="31"/>
  </w:num>
  <w:num w:numId="30">
    <w:abstractNumId w:val="38"/>
  </w:num>
  <w:num w:numId="31">
    <w:abstractNumId w:val="28"/>
  </w:num>
  <w:num w:numId="32">
    <w:abstractNumId w:val="2"/>
  </w:num>
  <w:num w:numId="33">
    <w:abstractNumId w:val="27"/>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35"/>
  </w:num>
  <w:num w:numId="43">
    <w:abstractNumId w:val="41"/>
  </w:num>
  <w:num w:numId="44">
    <w:abstractNumId w:val="8"/>
  </w:num>
  <w:num w:numId="45">
    <w:abstractNumId w:val="45"/>
  </w:num>
  <w:num w:numId="46">
    <w:abstractNumId w:val="24"/>
  </w:num>
  <w:num w:numId="47">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1468"/>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431"/>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2B60"/>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36EF"/>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0627"/>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4ED9"/>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302F"/>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55C4"/>
    <w:rsid w:val="00BA7D97"/>
    <w:rsid w:val="00BB2A64"/>
    <w:rsid w:val="00BB3207"/>
    <w:rsid w:val="00BB34D9"/>
    <w:rsid w:val="00BB4A9A"/>
    <w:rsid w:val="00BC0809"/>
    <w:rsid w:val="00BC1BFA"/>
    <w:rsid w:val="00BC225A"/>
    <w:rsid w:val="00BC2329"/>
    <w:rsid w:val="00BC362B"/>
    <w:rsid w:val="00BC6440"/>
    <w:rsid w:val="00BC6898"/>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972668">
      <w:bodyDiv w:val="1"/>
      <w:marLeft w:val="0"/>
      <w:marRight w:val="0"/>
      <w:marTop w:val="0"/>
      <w:marBottom w:val="0"/>
      <w:divBdr>
        <w:top w:val="none" w:sz="0" w:space="0" w:color="auto"/>
        <w:left w:val="none" w:sz="0" w:space="0" w:color="auto"/>
        <w:bottom w:val="none" w:sz="0" w:space="0" w:color="auto"/>
        <w:right w:val="none" w:sz="0" w:space="0" w:color="auto"/>
      </w:divBdr>
      <w:divsChild>
        <w:div w:id="136335936">
          <w:marLeft w:val="576"/>
          <w:marRight w:val="0"/>
          <w:marTop w:val="120"/>
          <w:marBottom w:val="0"/>
          <w:divBdr>
            <w:top w:val="none" w:sz="0" w:space="0" w:color="auto"/>
            <w:left w:val="none" w:sz="0" w:space="0" w:color="auto"/>
            <w:bottom w:val="none" w:sz="0" w:space="0" w:color="auto"/>
            <w:right w:val="none" w:sz="0" w:space="0" w:color="auto"/>
          </w:divBdr>
        </w:div>
        <w:div w:id="2098016762">
          <w:marLeft w:val="576"/>
          <w:marRight w:val="0"/>
          <w:marTop w:val="120"/>
          <w:marBottom w:val="0"/>
          <w:divBdr>
            <w:top w:val="none" w:sz="0" w:space="0" w:color="auto"/>
            <w:left w:val="none" w:sz="0" w:space="0" w:color="auto"/>
            <w:bottom w:val="none" w:sz="0" w:space="0" w:color="auto"/>
            <w:right w:val="none" w:sz="0" w:space="0" w:color="auto"/>
          </w:divBdr>
        </w:div>
        <w:div w:id="1226842529">
          <w:marLeft w:val="576"/>
          <w:marRight w:val="0"/>
          <w:marTop w:val="120"/>
          <w:marBottom w:val="0"/>
          <w:divBdr>
            <w:top w:val="none" w:sz="0" w:space="0" w:color="auto"/>
            <w:left w:val="none" w:sz="0" w:space="0" w:color="auto"/>
            <w:bottom w:val="none" w:sz="0" w:space="0" w:color="auto"/>
            <w:right w:val="none" w:sz="0" w:space="0" w:color="auto"/>
          </w:divBdr>
        </w:div>
        <w:div w:id="499003419">
          <w:marLeft w:val="576"/>
          <w:marRight w:val="0"/>
          <w:marTop w:val="120"/>
          <w:marBottom w:val="0"/>
          <w:divBdr>
            <w:top w:val="none" w:sz="0" w:space="0" w:color="auto"/>
            <w:left w:val="none" w:sz="0" w:space="0" w:color="auto"/>
            <w:bottom w:val="none" w:sz="0" w:space="0" w:color="auto"/>
            <w:right w:val="none" w:sz="0" w:space="0" w:color="auto"/>
          </w:divBdr>
        </w:div>
        <w:div w:id="598758153">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3146022">
      <w:bodyDiv w:val="1"/>
      <w:marLeft w:val="0"/>
      <w:marRight w:val="0"/>
      <w:marTop w:val="0"/>
      <w:marBottom w:val="0"/>
      <w:divBdr>
        <w:top w:val="none" w:sz="0" w:space="0" w:color="auto"/>
        <w:left w:val="none" w:sz="0" w:space="0" w:color="auto"/>
        <w:bottom w:val="none" w:sz="0" w:space="0" w:color="auto"/>
        <w:right w:val="none" w:sz="0" w:space="0" w:color="auto"/>
      </w:divBdr>
      <w:divsChild>
        <w:div w:id="967050069">
          <w:marLeft w:val="576"/>
          <w:marRight w:val="0"/>
          <w:marTop w:val="120"/>
          <w:marBottom w:val="0"/>
          <w:divBdr>
            <w:top w:val="none" w:sz="0" w:space="0" w:color="auto"/>
            <w:left w:val="none" w:sz="0" w:space="0" w:color="auto"/>
            <w:bottom w:val="none" w:sz="0" w:space="0" w:color="auto"/>
            <w:right w:val="none" w:sz="0" w:space="0" w:color="auto"/>
          </w:divBdr>
        </w:div>
        <w:div w:id="1831674592">
          <w:marLeft w:val="576"/>
          <w:marRight w:val="0"/>
          <w:marTop w:val="120"/>
          <w:marBottom w:val="0"/>
          <w:divBdr>
            <w:top w:val="none" w:sz="0" w:space="0" w:color="auto"/>
            <w:left w:val="none" w:sz="0" w:space="0" w:color="auto"/>
            <w:bottom w:val="none" w:sz="0" w:space="0" w:color="auto"/>
            <w:right w:val="none" w:sz="0" w:space="0" w:color="auto"/>
          </w:divBdr>
        </w:div>
        <w:div w:id="2112823535">
          <w:marLeft w:val="576"/>
          <w:marRight w:val="0"/>
          <w:marTop w:val="120"/>
          <w:marBottom w:val="0"/>
          <w:divBdr>
            <w:top w:val="none" w:sz="0" w:space="0" w:color="auto"/>
            <w:left w:val="none" w:sz="0" w:space="0" w:color="auto"/>
            <w:bottom w:val="none" w:sz="0" w:space="0" w:color="auto"/>
            <w:right w:val="none" w:sz="0" w:space="0" w:color="auto"/>
          </w:divBdr>
        </w:div>
        <w:div w:id="363139225">
          <w:marLeft w:val="576"/>
          <w:marRight w:val="0"/>
          <w:marTop w:val="120"/>
          <w:marBottom w:val="0"/>
          <w:divBdr>
            <w:top w:val="none" w:sz="0" w:space="0" w:color="auto"/>
            <w:left w:val="none" w:sz="0" w:space="0" w:color="auto"/>
            <w:bottom w:val="none" w:sz="0" w:space="0" w:color="auto"/>
            <w:right w:val="none" w:sz="0" w:space="0" w:color="auto"/>
          </w:divBdr>
        </w:div>
      </w:divsChild>
    </w:div>
    <w:div w:id="1011418651">
      <w:bodyDiv w:val="1"/>
      <w:marLeft w:val="0"/>
      <w:marRight w:val="0"/>
      <w:marTop w:val="0"/>
      <w:marBottom w:val="0"/>
      <w:divBdr>
        <w:top w:val="none" w:sz="0" w:space="0" w:color="auto"/>
        <w:left w:val="none" w:sz="0" w:space="0" w:color="auto"/>
        <w:bottom w:val="none" w:sz="0" w:space="0" w:color="auto"/>
        <w:right w:val="none" w:sz="0" w:space="0" w:color="auto"/>
      </w:divBdr>
      <w:divsChild>
        <w:div w:id="1441992310">
          <w:marLeft w:val="576"/>
          <w:marRight w:val="0"/>
          <w:marTop w:val="120"/>
          <w:marBottom w:val="0"/>
          <w:divBdr>
            <w:top w:val="none" w:sz="0" w:space="0" w:color="auto"/>
            <w:left w:val="none" w:sz="0" w:space="0" w:color="auto"/>
            <w:bottom w:val="none" w:sz="0" w:space="0" w:color="auto"/>
            <w:right w:val="none" w:sz="0" w:space="0" w:color="auto"/>
          </w:divBdr>
        </w:div>
        <w:div w:id="1518150787">
          <w:marLeft w:val="576"/>
          <w:marRight w:val="0"/>
          <w:marTop w:val="120"/>
          <w:marBottom w:val="0"/>
          <w:divBdr>
            <w:top w:val="none" w:sz="0" w:space="0" w:color="auto"/>
            <w:left w:val="none" w:sz="0" w:space="0" w:color="auto"/>
            <w:bottom w:val="none" w:sz="0" w:space="0" w:color="auto"/>
            <w:right w:val="none" w:sz="0" w:space="0" w:color="auto"/>
          </w:divBdr>
        </w:div>
        <w:div w:id="1262373451">
          <w:marLeft w:val="576"/>
          <w:marRight w:val="0"/>
          <w:marTop w:val="120"/>
          <w:marBottom w:val="0"/>
          <w:divBdr>
            <w:top w:val="none" w:sz="0" w:space="0" w:color="auto"/>
            <w:left w:val="none" w:sz="0" w:space="0" w:color="auto"/>
            <w:bottom w:val="none" w:sz="0" w:space="0" w:color="auto"/>
            <w:right w:val="none" w:sz="0" w:space="0" w:color="auto"/>
          </w:divBdr>
        </w:div>
        <w:div w:id="121380876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5076469">
      <w:bodyDiv w:val="1"/>
      <w:marLeft w:val="0"/>
      <w:marRight w:val="0"/>
      <w:marTop w:val="0"/>
      <w:marBottom w:val="0"/>
      <w:divBdr>
        <w:top w:val="none" w:sz="0" w:space="0" w:color="auto"/>
        <w:left w:val="none" w:sz="0" w:space="0" w:color="auto"/>
        <w:bottom w:val="none" w:sz="0" w:space="0" w:color="auto"/>
        <w:right w:val="none" w:sz="0" w:space="0" w:color="auto"/>
      </w:divBdr>
      <w:divsChild>
        <w:div w:id="1716930083">
          <w:marLeft w:val="0"/>
          <w:marRight w:val="0"/>
          <w:marTop w:val="0"/>
          <w:marBottom w:val="0"/>
          <w:divBdr>
            <w:top w:val="none" w:sz="0" w:space="0" w:color="auto"/>
            <w:left w:val="none" w:sz="0" w:space="0" w:color="auto"/>
            <w:bottom w:val="none" w:sz="0" w:space="0" w:color="auto"/>
            <w:right w:val="none" w:sz="0" w:space="0" w:color="auto"/>
          </w:divBdr>
          <w:divsChild>
            <w:div w:id="1054353160">
              <w:marLeft w:val="0"/>
              <w:marRight w:val="0"/>
              <w:marTop w:val="0"/>
              <w:marBottom w:val="0"/>
              <w:divBdr>
                <w:top w:val="none" w:sz="0" w:space="0" w:color="auto"/>
                <w:left w:val="none" w:sz="0" w:space="0" w:color="auto"/>
                <w:bottom w:val="none" w:sz="0" w:space="0" w:color="auto"/>
                <w:right w:val="none" w:sz="0" w:space="0" w:color="auto"/>
              </w:divBdr>
              <w:divsChild>
                <w:div w:id="1593929057">
                  <w:marLeft w:val="0"/>
                  <w:marRight w:val="0"/>
                  <w:marTop w:val="0"/>
                  <w:marBottom w:val="0"/>
                  <w:divBdr>
                    <w:top w:val="none" w:sz="0" w:space="0" w:color="auto"/>
                    <w:left w:val="none" w:sz="0" w:space="0" w:color="auto"/>
                    <w:bottom w:val="none" w:sz="0" w:space="0" w:color="auto"/>
                    <w:right w:val="none" w:sz="0" w:space="0" w:color="auto"/>
                  </w:divBdr>
                  <w:divsChild>
                    <w:div w:id="146435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123788">
      <w:bodyDiv w:val="1"/>
      <w:marLeft w:val="0"/>
      <w:marRight w:val="0"/>
      <w:marTop w:val="0"/>
      <w:marBottom w:val="0"/>
      <w:divBdr>
        <w:top w:val="none" w:sz="0" w:space="0" w:color="auto"/>
        <w:left w:val="none" w:sz="0" w:space="0" w:color="auto"/>
        <w:bottom w:val="none" w:sz="0" w:space="0" w:color="auto"/>
        <w:right w:val="none" w:sz="0" w:space="0" w:color="auto"/>
      </w:divBdr>
      <w:divsChild>
        <w:div w:id="1767576228">
          <w:marLeft w:val="576"/>
          <w:marRight w:val="0"/>
          <w:marTop w:val="120"/>
          <w:marBottom w:val="0"/>
          <w:divBdr>
            <w:top w:val="none" w:sz="0" w:space="0" w:color="auto"/>
            <w:left w:val="none" w:sz="0" w:space="0" w:color="auto"/>
            <w:bottom w:val="none" w:sz="0" w:space="0" w:color="auto"/>
            <w:right w:val="none" w:sz="0" w:space="0" w:color="auto"/>
          </w:divBdr>
        </w:div>
        <w:div w:id="670378793">
          <w:marLeft w:val="576"/>
          <w:marRight w:val="0"/>
          <w:marTop w:val="120"/>
          <w:marBottom w:val="0"/>
          <w:divBdr>
            <w:top w:val="none" w:sz="0" w:space="0" w:color="auto"/>
            <w:left w:val="none" w:sz="0" w:space="0" w:color="auto"/>
            <w:bottom w:val="none" w:sz="0" w:space="0" w:color="auto"/>
            <w:right w:val="none" w:sz="0" w:space="0" w:color="auto"/>
          </w:divBdr>
        </w:div>
        <w:div w:id="1246379744">
          <w:marLeft w:val="576"/>
          <w:marRight w:val="0"/>
          <w:marTop w:val="120"/>
          <w:marBottom w:val="0"/>
          <w:divBdr>
            <w:top w:val="none" w:sz="0" w:space="0" w:color="auto"/>
            <w:left w:val="none" w:sz="0" w:space="0" w:color="auto"/>
            <w:bottom w:val="none" w:sz="0" w:space="0" w:color="auto"/>
            <w:right w:val="none" w:sz="0" w:space="0" w:color="auto"/>
          </w:divBdr>
        </w:div>
        <w:div w:id="761729627">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19068588">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7208656">
      <w:bodyDiv w:val="1"/>
      <w:marLeft w:val="0"/>
      <w:marRight w:val="0"/>
      <w:marTop w:val="0"/>
      <w:marBottom w:val="0"/>
      <w:divBdr>
        <w:top w:val="none" w:sz="0" w:space="0" w:color="auto"/>
        <w:left w:val="none" w:sz="0" w:space="0" w:color="auto"/>
        <w:bottom w:val="none" w:sz="0" w:space="0" w:color="auto"/>
        <w:right w:val="none" w:sz="0" w:space="0" w:color="auto"/>
      </w:divBdr>
      <w:divsChild>
        <w:div w:id="683702181">
          <w:marLeft w:val="576"/>
          <w:marRight w:val="0"/>
          <w:marTop w:val="120"/>
          <w:marBottom w:val="0"/>
          <w:divBdr>
            <w:top w:val="none" w:sz="0" w:space="0" w:color="auto"/>
            <w:left w:val="none" w:sz="0" w:space="0" w:color="auto"/>
            <w:bottom w:val="none" w:sz="0" w:space="0" w:color="auto"/>
            <w:right w:val="none" w:sz="0" w:space="0" w:color="auto"/>
          </w:divBdr>
        </w:div>
        <w:div w:id="266625665">
          <w:marLeft w:val="576"/>
          <w:marRight w:val="0"/>
          <w:marTop w:val="120"/>
          <w:marBottom w:val="0"/>
          <w:divBdr>
            <w:top w:val="none" w:sz="0" w:space="0" w:color="auto"/>
            <w:left w:val="none" w:sz="0" w:space="0" w:color="auto"/>
            <w:bottom w:val="none" w:sz="0" w:space="0" w:color="auto"/>
            <w:right w:val="none" w:sz="0" w:space="0" w:color="auto"/>
          </w:divBdr>
        </w:div>
        <w:div w:id="482311142">
          <w:marLeft w:val="576"/>
          <w:marRight w:val="0"/>
          <w:marTop w:val="120"/>
          <w:marBottom w:val="0"/>
          <w:divBdr>
            <w:top w:val="none" w:sz="0" w:space="0" w:color="auto"/>
            <w:left w:val="none" w:sz="0" w:space="0" w:color="auto"/>
            <w:bottom w:val="none" w:sz="0" w:space="0" w:color="auto"/>
            <w:right w:val="none" w:sz="0" w:space="0" w:color="auto"/>
          </w:divBdr>
        </w:div>
        <w:div w:id="126079751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7421870">
      <w:bodyDiv w:val="1"/>
      <w:marLeft w:val="0"/>
      <w:marRight w:val="0"/>
      <w:marTop w:val="0"/>
      <w:marBottom w:val="0"/>
      <w:divBdr>
        <w:top w:val="none" w:sz="0" w:space="0" w:color="auto"/>
        <w:left w:val="none" w:sz="0" w:space="0" w:color="auto"/>
        <w:bottom w:val="none" w:sz="0" w:space="0" w:color="auto"/>
        <w:right w:val="none" w:sz="0" w:space="0" w:color="auto"/>
      </w:divBdr>
      <w:divsChild>
        <w:div w:id="1518543406">
          <w:marLeft w:val="576"/>
          <w:marRight w:val="0"/>
          <w:marTop w:val="120"/>
          <w:marBottom w:val="0"/>
          <w:divBdr>
            <w:top w:val="none" w:sz="0" w:space="0" w:color="auto"/>
            <w:left w:val="none" w:sz="0" w:space="0" w:color="auto"/>
            <w:bottom w:val="none" w:sz="0" w:space="0" w:color="auto"/>
            <w:right w:val="none" w:sz="0" w:space="0" w:color="auto"/>
          </w:divBdr>
        </w:div>
        <w:div w:id="1607733359">
          <w:marLeft w:val="576"/>
          <w:marRight w:val="0"/>
          <w:marTop w:val="120"/>
          <w:marBottom w:val="0"/>
          <w:divBdr>
            <w:top w:val="none" w:sz="0" w:space="0" w:color="auto"/>
            <w:left w:val="none" w:sz="0" w:space="0" w:color="auto"/>
            <w:bottom w:val="none" w:sz="0" w:space="0" w:color="auto"/>
            <w:right w:val="none" w:sz="0" w:space="0" w:color="auto"/>
          </w:divBdr>
        </w:div>
        <w:div w:id="128519676">
          <w:marLeft w:val="576"/>
          <w:marRight w:val="0"/>
          <w:marTop w:val="120"/>
          <w:marBottom w:val="0"/>
          <w:divBdr>
            <w:top w:val="none" w:sz="0" w:space="0" w:color="auto"/>
            <w:left w:val="none" w:sz="0" w:space="0" w:color="auto"/>
            <w:bottom w:val="none" w:sz="0" w:space="0" w:color="auto"/>
            <w:right w:val="none" w:sz="0" w:space="0" w:color="auto"/>
          </w:divBdr>
        </w:div>
        <w:div w:id="2105687484">
          <w:marLeft w:val="576"/>
          <w:marRight w:val="0"/>
          <w:marTop w:val="120"/>
          <w:marBottom w:val="0"/>
          <w:divBdr>
            <w:top w:val="none" w:sz="0" w:space="0" w:color="auto"/>
            <w:left w:val="none" w:sz="0" w:space="0" w:color="auto"/>
            <w:bottom w:val="none" w:sz="0" w:space="0" w:color="auto"/>
            <w:right w:val="none" w:sz="0" w:space="0" w:color="auto"/>
          </w:divBdr>
        </w:div>
        <w:div w:id="186910332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3675</TotalTime>
  <Pages>15</Pages>
  <Words>1903</Words>
  <Characters>10849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874</cp:revision>
  <dcterms:created xsi:type="dcterms:W3CDTF">2021-01-06T11:34:00Z</dcterms:created>
  <dcterms:modified xsi:type="dcterms:W3CDTF">2021-06-03T07:05:00Z</dcterms:modified>
</cp:coreProperties>
</file>