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436FE" w:rsidRDefault="007436FE" w:rsidP="007436FE">
      <w:pPr>
        <w:spacing w:line="360" w:lineRule="auto"/>
        <w:jc w:val="center"/>
        <w:rPr>
          <w:rFonts w:ascii="Times New Roman" w:hAnsi="Times New Roman" w:cs="Times New Roman"/>
          <w:b/>
          <w:sz w:val="48"/>
          <w:szCs w:val="48"/>
        </w:rPr>
      </w:pPr>
      <w:r w:rsidRPr="007436FE">
        <w:rPr>
          <w:rFonts w:ascii="Times New Roman" w:hAnsi="Times New Roman" w:cs="Times New Roman"/>
          <w:b/>
          <w:sz w:val="48"/>
          <w:szCs w:val="48"/>
        </w:rPr>
        <w:t>Partitioning-Based Unified Power Flow Algorithm for Mixed MTDCAC Power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1A61" w:rsidRDefault="00821A6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17E73" w:rsidRPr="00817E73" w:rsidRDefault="00817E73" w:rsidP="00817E7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17E73">
        <w:rPr>
          <w:rFonts w:ascii="Times New Roman" w:eastAsia="Times New Roman" w:hAnsi="Times New Roman" w:cs="Times New Roman"/>
          <w:color w:val="333333"/>
          <w:sz w:val="32"/>
          <w:szCs w:val="32"/>
          <w:lang w:val="en-IN" w:eastAsia="en-IN" w:bidi="ta-IN"/>
        </w:rPr>
        <w:t>This paper presents a unified power flow algorithm for large and complex mixed AC/DC power systems based on the partitioning of power grids, a version of the two-level Newton method, and the modified nodal analysis formulation. Partitioning significantly increases numerical efficiency without altering the accuracy of the power flow solution. This approach can be applied to any combination of multiple DC and possibly non-synchronized AC systems. It considers the steady-state interaction of AC and DC systems for a wide range of converter representations and control functions. Simplification of elements within the converter stations is not required. Both DC and AC-side converter losses are adequately accounted for by using a generalized converter loss model. The steady-state converter equations are derived in their most general form, with the AC and/or DC-side power exchange or voltages defined as controlled quantities.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37F9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6940" w:rsidRDefault="006435D7" w:rsidP="00ED69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6940">
        <w:rPr>
          <w:rFonts w:ascii="Times New Roman" w:hAnsi="Times New Roman" w:cs="Times New Roman"/>
          <w:sz w:val="32"/>
          <w:szCs w:val="32"/>
          <w:lang w:val="en-IN"/>
        </w:rPr>
        <w:t xml:space="preserve">It improves the dynamic performance of the existing variable impedance type FACTS devicevia co-ordination with switching converter based FACTS devices. </w:t>
      </w:r>
    </w:p>
    <w:p w:rsidR="00000000" w:rsidRPr="00ED6940" w:rsidRDefault="006435D7" w:rsidP="00ED69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6940">
        <w:rPr>
          <w:rFonts w:ascii="Times New Roman" w:hAnsi="Times New Roman" w:cs="Times New Roman"/>
          <w:sz w:val="32"/>
          <w:szCs w:val="32"/>
          <w:lang w:val="en-IN"/>
        </w:rPr>
        <w:t xml:space="preserve">Application of power </w:t>
      </w:r>
      <w:r w:rsidRPr="00ED6940">
        <w:rPr>
          <w:rFonts w:ascii="Times New Roman" w:hAnsi="Times New Roman" w:cs="Times New Roman"/>
          <w:sz w:val="32"/>
          <w:szCs w:val="32"/>
          <w:lang w:val="en-IN"/>
        </w:rPr>
        <w:t>electronic devices in the form of flexible AC transmission system (FACTS) helps in achieving this target – operating the existing transmission system closer to its thermal limit.</w:t>
      </w:r>
    </w:p>
    <w:p w:rsidR="00000000" w:rsidRPr="00ED6940" w:rsidRDefault="006435D7" w:rsidP="00ED69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6940">
        <w:rPr>
          <w:rFonts w:ascii="Times New Roman" w:hAnsi="Times New Roman" w:cs="Times New Roman"/>
          <w:sz w:val="32"/>
          <w:szCs w:val="32"/>
          <w:lang w:val="en-IN"/>
        </w:rPr>
        <w:t>The current situation of power system presses for new installation of UPFC a</w:t>
      </w:r>
      <w:r w:rsidRPr="00ED6940">
        <w:rPr>
          <w:rFonts w:ascii="Times New Roman" w:hAnsi="Times New Roman" w:cs="Times New Roman"/>
          <w:sz w:val="32"/>
          <w:szCs w:val="32"/>
          <w:lang w:val="en-IN"/>
        </w:rPr>
        <w:t>nd/or replacement of existing SVC and TCSC by the UPFC.</w:t>
      </w:r>
    </w:p>
    <w:p w:rsidR="00000000" w:rsidRPr="00ED6940" w:rsidRDefault="006435D7" w:rsidP="00ED69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6940">
        <w:rPr>
          <w:rFonts w:ascii="Times New Roman" w:hAnsi="Times New Roman" w:cs="Times New Roman"/>
          <w:sz w:val="32"/>
          <w:szCs w:val="32"/>
          <w:lang w:val="en-IN"/>
        </w:rPr>
        <w:t>The investment cost is considerably reduced by using an existing FACTS device. Also, the existing SVC or TCSC is fully utilised with enhanced compensating functions.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6940" w:rsidRDefault="006435D7" w:rsidP="00ED6940">
      <w:pPr>
        <w:numPr>
          <w:ilvl w:val="0"/>
          <w:numId w:val="45"/>
        </w:numPr>
        <w:spacing w:line="360" w:lineRule="auto"/>
        <w:jc w:val="both"/>
        <w:rPr>
          <w:rFonts w:ascii="Times New Roman" w:hAnsi="Times New Roman" w:cs="Times New Roman"/>
          <w:bCs/>
          <w:sz w:val="32"/>
          <w:szCs w:val="32"/>
          <w:lang w:val="en-IN"/>
        </w:rPr>
      </w:pPr>
      <w:r w:rsidRPr="00ED6940">
        <w:rPr>
          <w:rFonts w:ascii="Times New Roman" w:hAnsi="Times New Roman" w:cs="Times New Roman"/>
          <w:bCs/>
          <w:sz w:val="32"/>
          <w:szCs w:val="32"/>
          <w:lang w:val="en-IN"/>
        </w:rPr>
        <w:t>It improves the dynamic performa</w:t>
      </w:r>
      <w:r w:rsidRPr="00ED6940">
        <w:rPr>
          <w:rFonts w:ascii="Times New Roman" w:hAnsi="Times New Roman" w:cs="Times New Roman"/>
          <w:bCs/>
          <w:sz w:val="32"/>
          <w:szCs w:val="32"/>
          <w:lang w:val="en-IN"/>
        </w:rPr>
        <w:t xml:space="preserve">nce of the existing variable impedance type FACTS devicevia co-ordination with switching converter based FACTS devices. </w:t>
      </w:r>
    </w:p>
    <w:p w:rsidR="00000000" w:rsidRPr="00ED6940" w:rsidRDefault="006435D7" w:rsidP="00ED6940">
      <w:pPr>
        <w:numPr>
          <w:ilvl w:val="0"/>
          <w:numId w:val="45"/>
        </w:numPr>
        <w:spacing w:line="360" w:lineRule="auto"/>
        <w:jc w:val="both"/>
        <w:rPr>
          <w:rFonts w:ascii="Times New Roman" w:hAnsi="Times New Roman" w:cs="Times New Roman"/>
          <w:bCs/>
          <w:sz w:val="32"/>
          <w:szCs w:val="32"/>
          <w:lang w:val="en-IN"/>
        </w:rPr>
      </w:pPr>
      <w:r w:rsidRPr="00ED6940">
        <w:rPr>
          <w:rFonts w:ascii="Times New Roman" w:hAnsi="Times New Roman" w:cs="Times New Roman"/>
          <w:bCs/>
          <w:sz w:val="32"/>
          <w:szCs w:val="32"/>
          <w:lang w:val="en-IN"/>
        </w:rPr>
        <w:t>Application of power electronic devices in the form of flexible AC transmission system (FACTS) helps in achieving this target – operat</w:t>
      </w:r>
      <w:r w:rsidRPr="00ED6940">
        <w:rPr>
          <w:rFonts w:ascii="Times New Roman" w:hAnsi="Times New Roman" w:cs="Times New Roman"/>
          <w:bCs/>
          <w:sz w:val="32"/>
          <w:szCs w:val="32"/>
          <w:lang w:val="en-IN"/>
        </w:rPr>
        <w:t>ing the existing transmission system closer to its thermal limit.</w:t>
      </w:r>
    </w:p>
    <w:p w:rsidR="00000000" w:rsidRPr="00ED6940" w:rsidRDefault="006435D7" w:rsidP="00ED6940">
      <w:pPr>
        <w:numPr>
          <w:ilvl w:val="0"/>
          <w:numId w:val="45"/>
        </w:numPr>
        <w:spacing w:line="360" w:lineRule="auto"/>
        <w:jc w:val="both"/>
        <w:rPr>
          <w:rFonts w:ascii="Times New Roman" w:hAnsi="Times New Roman" w:cs="Times New Roman"/>
          <w:bCs/>
          <w:sz w:val="32"/>
          <w:szCs w:val="32"/>
          <w:lang w:val="en-IN"/>
        </w:rPr>
      </w:pPr>
      <w:r w:rsidRPr="00ED6940">
        <w:rPr>
          <w:rFonts w:ascii="Times New Roman" w:hAnsi="Times New Roman" w:cs="Times New Roman"/>
          <w:bCs/>
          <w:sz w:val="32"/>
          <w:szCs w:val="32"/>
          <w:lang w:val="en-IN"/>
        </w:rPr>
        <w:lastRenderedPageBreak/>
        <w:t>The current situation of power system presses for new installation of UPFC and/or replacement of existing SVC and TCSC by the UPFC.</w:t>
      </w:r>
    </w:p>
    <w:p w:rsidR="00000000" w:rsidRPr="00ED6940" w:rsidRDefault="006435D7" w:rsidP="00ED6940">
      <w:pPr>
        <w:numPr>
          <w:ilvl w:val="0"/>
          <w:numId w:val="45"/>
        </w:numPr>
        <w:spacing w:line="360" w:lineRule="auto"/>
        <w:jc w:val="both"/>
        <w:rPr>
          <w:rFonts w:ascii="Times New Roman" w:hAnsi="Times New Roman" w:cs="Times New Roman"/>
          <w:bCs/>
          <w:sz w:val="32"/>
          <w:szCs w:val="32"/>
          <w:lang w:val="en-IN"/>
        </w:rPr>
      </w:pPr>
      <w:r w:rsidRPr="00ED6940">
        <w:rPr>
          <w:rFonts w:ascii="Times New Roman" w:hAnsi="Times New Roman" w:cs="Times New Roman"/>
          <w:bCs/>
          <w:sz w:val="32"/>
          <w:szCs w:val="32"/>
          <w:lang w:val="en-IN"/>
        </w:rPr>
        <w:t xml:space="preserve">The investment cost is considerably reduced by using an </w:t>
      </w:r>
      <w:r w:rsidRPr="00ED6940">
        <w:rPr>
          <w:rFonts w:ascii="Times New Roman" w:hAnsi="Times New Roman" w:cs="Times New Roman"/>
          <w:bCs/>
          <w:sz w:val="32"/>
          <w:szCs w:val="32"/>
          <w:lang w:val="en-IN"/>
        </w:rPr>
        <w:t>existing FACTS device. Also, the existing SVC or TCSC is fully utilised with enhanced compensating functions.</w:t>
      </w:r>
    </w:p>
    <w:p w:rsidR="000B33B0" w:rsidRPr="00ED6940" w:rsidRDefault="006A300A" w:rsidP="00ED6940">
      <w:pPr>
        <w:spacing w:line="360" w:lineRule="auto"/>
        <w:jc w:val="both"/>
        <w:rPr>
          <w:rFonts w:ascii="Times New Roman" w:eastAsia="Times New Roman" w:hAnsi="Times New Roman" w:cs="Times New Roman"/>
          <w:b/>
          <w:sz w:val="32"/>
          <w:szCs w:val="32"/>
        </w:rPr>
      </w:pPr>
      <w:r w:rsidRPr="00ED6940">
        <w:rPr>
          <w:rFonts w:ascii="Times New Roman" w:hAnsi="Times New Roman" w:cs="Times New Roman"/>
          <w:b/>
          <w:sz w:val="36"/>
          <w:szCs w:val="36"/>
        </w:rPr>
        <w:t xml:space="preserve">2.2. PROPOSED </w:t>
      </w:r>
      <w:r w:rsidR="000B33B0" w:rsidRPr="00ED6940">
        <w:rPr>
          <w:rFonts w:ascii="Times New Roman" w:hAnsi="Times New Roman" w:cs="Times New Roman"/>
          <w:b/>
          <w:sz w:val="36"/>
          <w:szCs w:val="36"/>
        </w:rPr>
        <w:t xml:space="preserve">SYSTEM </w:t>
      </w:r>
    </w:p>
    <w:p w:rsidR="00ED6940" w:rsidRPr="00ED6940" w:rsidRDefault="00ED6940" w:rsidP="00ED6940">
      <w:pPr>
        <w:pStyle w:val="NormalWeb"/>
        <w:numPr>
          <w:ilvl w:val="0"/>
          <w:numId w:val="46"/>
        </w:numPr>
        <w:spacing w:before="0" w:beforeAutospacing="0" w:after="0" w:afterAutospacing="0" w:line="360" w:lineRule="auto"/>
        <w:ind w:left="284" w:firstLine="0"/>
        <w:jc w:val="both"/>
        <w:rPr>
          <w:sz w:val="32"/>
          <w:szCs w:val="32"/>
        </w:rPr>
      </w:pPr>
      <w:r w:rsidRPr="00ED6940">
        <w:rPr>
          <w:sz w:val="32"/>
          <w:szCs w:val="32"/>
        </w:rPr>
        <w:t>This makes the idea of the Hybrid Power Flow Controller (HPFC) proposed in an alternative solution without substantial compromise on versatility.</w:t>
      </w:r>
    </w:p>
    <w:p w:rsidR="00ED6940" w:rsidRPr="00ED6940" w:rsidRDefault="00ED6940" w:rsidP="00ED6940">
      <w:pPr>
        <w:pStyle w:val="NormalWeb"/>
        <w:numPr>
          <w:ilvl w:val="0"/>
          <w:numId w:val="46"/>
        </w:numPr>
        <w:spacing w:before="0" w:beforeAutospacing="0" w:after="0" w:afterAutospacing="0" w:line="360" w:lineRule="auto"/>
        <w:ind w:left="284" w:firstLine="0"/>
        <w:jc w:val="both"/>
        <w:rPr>
          <w:sz w:val="32"/>
          <w:szCs w:val="32"/>
        </w:rPr>
      </w:pPr>
      <w:r w:rsidRPr="00ED6940">
        <w:rPr>
          <w:sz w:val="32"/>
          <w:szCs w:val="32"/>
        </w:rPr>
        <w:t xml:space="preserve">It is important to ascertain the location for placement of UPFC which is suitable for various contingencies. An effective placement strategy for UPFC is proposed . </w:t>
      </w:r>
    </w:p>
    <w:p w:rsidR="00ED6940" w:rsidRPr="00ED6940" w:rsidRDefault="00ED6940" w:rsidP="00ED6940">
      <w:pPr>
        <w:pStyle w:val="NormalWeb"/>
        <w:numPr>
          <w:ilvl w:val="0"/>
          <w:numId w:val="46"/>
        </w:numPr>
        <w:spacing w:before="0" w:beforeAutospacing="0" w:after="0" w:afterAutospacing="0" w:line="360" w:lineRule="auto"/>
        <w:ind w:left="284" w:firstLine="0"/>
        <w:jc w:val="both"/>
        <w:rPr>
          <w:sz w:val="32"/>
          <w:szCs w:val="32"/>
        </w:rPr>
      </w:pPr>
      <w:r w:rsidRPr="00ED6940">
        <w:rPr>
          <w:sz w:val="32"/>
          <w:szCs w:val="32"/>
        </w:rPr>
        <w:t>The method uses Line Stability index which is sensitive to line flow to screen down the possible locations for UPFC.</w:t>
      </w:r>
    </w:p>
    <w:p w:rsidR="00BB3207" w:rsidRDefault="00ED6940" w:rsidP="00ED6940">
      <w:pPr>
        <w:pStyle w:val="NormalWeb"/>
        <w:numPr>
          <w:ilvl w:val="0"/>
          <w:numId w:val="46"/>
        </w:numPr>
        <w:spacing w:before="0" w:beforeAutospacing="0" w:after="0" w:afterAutospacing="0" w:line="360" w:lineRule="auto"/>
        <w:ind w:left="284" w:firstLine="0"/>
        <w:jc w:val="both"/>
        <w:rPr>
          <w:sz w:val="32"/>
          <w:szCs w:val="32"/>
        </w:rPr>
      </w:pPr>
      <w:r w:rsidRPr="00ED6940">
        <w:rPr>
          <w:sz w:val="32"/>
          <w:szCs w:val="32"/>
        </w:rPr>
        <w:t>The Unified Power Flow Controller (UPFC) was proposed first time for real turn-off time control and dynamic compensation of ac transmission 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6940" w:rsidRDefault="006435D7" w:rsidP="00ED69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940">
        <w:rPr>
          <w:rFonts w:ascii="Times New Roman" w:eastAsia="AdvGulliv-R" w:hAnsi="Times New Roman" w:cs="Times New Roman"/>
          <w:bCs/>
          <w:sz w:val="32"/>
          <w:szCs w:val="32"/>
          <w:lang w:val="en-IN"/>
        </w:rPr>
        <w:t>A conventi</w:t>
      </w:r>
      <w:r w:rsidRPr="00ED6940">
        <w:rPr>
          <w:rFonts w:ascii="Times New Roman" w:eastAsia="AdvGulliv-R" w:hAnsi="Times New Roman" w:cs="Times New Roman"/>
          <w:bCs/>
          <w:sz w:val="32"/>
          <w:szCs w:val="32"/>
          <w:lang w:val="en-IN"/>
        </w:rPr>
        <w:t xml:space="preserve">onal UPFC system is a combination of a STATCOM and SSSC, which share a DC link capacitor, and comprises two transformers and two power converters, which are bulky and expensive. </w:t>
      </w:r>
    </w:p>
    <w:p w:rsidR="00000000" w:rsidRPr="00ED6940" w:rsidRDefault="006435D7" w:rsidP="00ED69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940">
        <w:rPr>
          <w:rFonts w:ascii="Times New Roman" w:eastAsia="AdvGulliv-R" w:hAnsi="Times New Roman" w:cs="Times New Roman"/>
          <w:bCs/>
          <w:sz w:val="32"/>
          <w:szCs w:val="32"/>
          <w:lang w:val="en-IN"/>
        </w:rPr>
        <w:lastRenderedPageBreak/>
        <w:t>Consequently, although their performance is outstanding, the use of conventi</w:t>
      </w:r>
      <w:r w:rsidRPr="00ED6940">
        <w:rPr>
          <w:rFonts w:ascii="Times New Roman" w:eastAsia="AdvGulliv-R" w:hAnsi="Times New Roman" w:cs="Times New Roman"/>
          <w:bCs/>
          <w:sz w:val="32"/>
          <w:szCs w:val="32"/>
          <w:lang w:val="en-IN"/>
        </w:rPr>
        <w:t xml:space="preserve">onal UPFCs has been limited because of these shortcomings. </w:t>
      </w:r>
    </w:p>
    <w:p w:rsidR="00000000" w:rsidRPr="00ED6940" w:rsidRDefault="006435D7" w:rsidP="00ED69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940">
        <w:rPr>
          <w:rFonts w:ascii="Times New Roman" w:eastAsia="AdvGulliv-R" w:hAnsi="Times New Roman" w:cs="Times New Roman"/>
          <w:bCs/>
          <w:sz w:val="32"/>
          <w:szCs w:val="32"/>
          <w:lang w:val="en-IN"/>
        </w:rPr>
        <w:t>Therefore, the use of conventional UPFCs has been limited, although their performance is outstanding. Consequently, the demand for a smaller, lower-cost topology has increased.</w:t>
      </w:r>
    </w:p>
    <w:p w:rsidR="00000000" w:rsidRPr="00ED6940" w:rsidRDefault="006435D7" w:rsidP="00ED69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940">
        <w:rPr>
          <w:rFonts w:ascii="Times New Roman" w:eastAsia="AdvGulliv-R" w:hAnsi="Times New Roman" w:cs="Times New Roman"/>
          <w:bCs/>
          <w:sz w:val="32"/>
          <w:szCs w:val="32"/>
          <w:lang w:val="en-IN"/>
        </w:rPr>
        <w:t>By synthesizing a</w:t>
      </w:r>
      <w:r w:rsidRPr="00ED6940">
        <w:rPr>
          <w:rFonts w:ascii="Times New Roman" w:eastAsia="AdvGulliv-R" w:hAnsi="Times New Roman" w:cs="Times New Roman"/>
          <w:bCs/>
          <w:sz w:val="32"/>
          <w:szCs w:val="32"/>
          <w:lang w:val="en-IN"/>
        </w:rPr>
        <w:t>n appropriate injection voltage, the performance of the power flow control could be verified.</w:t>
      </w:r>
    </w:p>
    <w:p w:rsidR="00000000" w:rsidRPr="00ED6940" w:rsidRDefault="006435D7" w:rsidP="00ED69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940">
        <w:rPr>
          <w:rFonts w:ascii="Times New Roman" w:eastAsia="AdvGulliv-R" w:hAnsi="Times New Roman" w:cs="Times New Roman"/>
          <w:bCs/>
          <w:sz w:val="32"/>
          <w:szCs w:val="32"/>
          <w:lang w:val="en-IN"/>
        </w:rPr>
        <w:t>The voltage of the DC link was controlled well according to the reference of 150 V.</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20339" w:rsidRDefault="00ED6940"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The future renewable electric energy delivery and management system: The energy internet</w:t>
            </w:r>
          </w:p>
        </w:tc>
        <w:tc>
          <w:tcPr>
            <w:tcW w:w="3192" w:type="dxa"/>
          </w:tcPr>
          <w:p w:rsidR="000C407B" w:rsidRPr="00720339" w:rsidRDefault="00ED6940" w:rsidP="00ED6940">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 xml:space="preserve">Huang, A.Q.; Crow, M.L.; Heydt, G.T.; Zheng, J.P.; Dale, S.J. </w:t>
            </w:r>
          </w:p>
        </w:tc>
        <w:tc>
          <w:tcPr>
            <w:tcW w:w="3192" w:type="dxa"/>
          </w:tcPr>
          <w:p w:rsidR="000C407B" w:rsidRPr="00720339" w:rsidRDefault="00ED6940"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color w:val="333333"/>
                <w:sz w:val="28"/>
                <w:szCs w:val="28"/>
                <w:shd w:val="clear" w:color="auto" w:fill="FFFFFF"/>
              </w:rPr>
              <w:t>In the envisioned “Energy Internet,” a system that enables flexible energy sharing is proposed for consumers in a residential distribution system.</w:t>
            </w:r>
          </w:p>
        </w:tc>
      </w:tr>
      <w:tr w:rsidR="000C407B" w:rsidTr="000C407B">
        <w:trPr>
          <w:trHeight w:val="2942"/>
        </w:trPr>
        <w:tc>
          <w:tcPr>
            <w:tcW w:w="3192" w:type="dxa"/>
          </w:tcPr>
          <w:p w:rsidR="000C407B" w:rsidRPr="00720339" w:rsidRDefault="00ED6940"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Power-Electronic Systems for the Grid Integration of Renewable Energy Sources: A Survey</w:t>
            </w:r>
          </w:p>
        </w:tc>
        <w:tc>
          <w:tcPr>
            <w:tcW w:w="3192" w:type="dxa"/>
          </w:tcPr>
          <w:p w:rsidR="000C407B" w:rsidRPr="00720339" w:rsidRDefault="00ED6940" w:rsidP="00ED6940">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 xml:space="preserve">Carrasco, J.M.; Franquelo, L.G.; Bialasiewicz, J.T.; Galvan, E.; Guisado, R.C.P.; Prats, M.; Leon, J.I.; Moreno-Alfonso, N. </w:t>
            </w:r>
          </w:p>
        </w:tc>
        <w:tc>
          <w:tcPr>
            <w:tcW w:w="3192" w:type="dxa"/>
          </w:tcPr>
          <w:p w:rsidR="000C407B" w:rsidRPr="00720339" w:rsidRDefault="00ED6940"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color w:val="333333"/>
                <w:sz w:val="28"/>
                <w:szCs w:val="28"/>
                <w:shd w:val="clear" w:color="auto" w:fill="FFFFFF"/>
              </w:rPr>
              <w:t>In this paper, new trends in power electronics for the integration of wind and photovoltaic (PV) power generators are presented.</w:t>
            </w:r>
          </w:p>
        </w:tc>
      </w:tr>
      <w:tr w:rsidR="000C407B" w:rsidTr="000C407B">
        <w:tc>
          <w:tcPr>
            <w:tcW w:w="3192" w:type="dxa"/>
          </w:tcPr>
          <w:p w:rsidR="000C407B" w:rsidRPr="00720339" w:rsidRDefault="00ED6940"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 xml:space="preserve">Improved reactive power </w:t>
            </w:r>
            <w:r w:rsidRPr="00720339">
              <w:rPr>
                <w:rFonts w:ascii="Times New Roman" w:hAnsi="Times New Roman" w:cs="Times New Roman"/>
                <w:sz w:val="28"/>
                <w:szCs w:val="28"/>
              </w:rPr>
              <w:lastRenderedPageBreak/>
              <w:t>sharing and harmonic voltage compensation in islanded microgrids using resistive-capacitive virtual impedance</w:t>
            </w:r>
          </w:p>
        </w:tc>
        <w:tc>
          <w:tcPr>
            <w:tcW w:w="3192" w:type="dxa"/>
          </w:tcPr>
          <w:p w:rsidR="000C407B" w:rsidRPr="00720339" w:rsidRDefault="00ED6940" w:rsidP="00ED6940">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lastRenderedPageBreak/>
              <w:t xml:space="preserve">Pham, M.D.; Lee, H.H. </w:t>
            </w:r>
          </w:p>
        </w:tc>
        <w:tc>
          <w:tcPr>
            <w:tcW w:w="3192" w:type="dxa"/>
          </w:tcPr>
          <w:p w:rsidR="000C407B" w:rsidRPr="00720339" w:rsidRDefault="007D24F4"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 xml:space="preserve">To eliminate parameter </w:t>
            </w:r>
            <w:r w:rsidRPr="00720339">
              <w:rPr>
                <w:rFonts w:ascii="Times New Roman" w:hAnsi="Times New Roman" w:cs="Times New Roman"/>
                <w:sz w:val="28"/>
                <w:szCs w:val="28"/>
              </w:rPr>
              <w:lastRenderedPageBreak/>
              <w:t>dependence, a small real power disturbance was injected into a microgrid to compensate for the reactive power sharing error</w:t>
            </w:r>
          </w:p>
        </w:tc>
      </w:tr>
      <w:tr w:rsidR="000C407B" w:rsidTr="000C407B">
        <w:tc>
          <w:tcPr>
            <w:tcW w:w="3192" w:type="dxa"/>
          </w:tcPr>
          <w:p w:rsidR="000C407B" w:rsidRPr="00720339" w:rsidRDefault="007D24F4"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lastRenderedPageBreak/>
              <w:t>A smarter grid for improving system reliability and asset utilization</w:t>
            </w:r>
          </w:p>
        </w:tc>
        <w:tc>
          <w:tcPr>
            <w:tcW w:w="3192" w:type="dxa"/>
          </w:tcPr>
          <w:p w:rsidR="000C407B" w:rsidRPr="00720339" w:rsidRDefault="007D24F4" w:rsidP="007D24F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sz w:val="28"/>
                <w:szCs w:val="28"/>
              </w:rPr>
              <w:t xml:space="preserve">Divan, D.; Johal, H. </w:t>
            </w:r>
          </w:p>
        </w:tc>
        <w:tc>
          <w:tcPr>
            <w:tcW w:w="3192" w:type="dxa"/>
          </w:tcPr>
          <w:p w:rsidR="000C407B" w:rsidRPr="00720339" w:rsidRDefault="007D24F4" w:rsidP="00E53AA4">
            <w:pPr>
              <w:tabs>
                <w:tab w:val="left" w:pos="720"/>
              </w:tabs>
              <w:spacing w:after="100" w:line="360" w:lineRule="auto"/>
              <w:jc w:val="both"/>
              <w:rPr>
                <w:rFonts w:ascii="Times New Roman" w:hAnsi="Times New Roman" w:cs="Times New Roman"/>
                <w:sz w:val="28"/>
                <w:szCs w:val="28"/>
              </w:rPr>
            </w:pPr>
            <w:r w:rsidRPr="00720339">
              <w:rPr>
                <w:rFonts w:ascii="Times New Roman" w:hAnsi="Times New Roman" w:cs="Times New Roman"/>
                <w:color w:val="333333"/>
                <w:sz w:val="28"/>
                <w:szCs w:val="28"/>
                <w:shd w:val="clear" w:color="auto" w:fill="FFFFFF"/>
              </w:rPr>
              <w:t>This paper has presented a new look at the way a Smart Grid can be implemented.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337F98" w:rsidRDefault="00337F98" w:rsidP="00337F98">
      <w:pPr>
        <w:rPr>
          <w:rFonts w:ascii="Times New Roman" w:hAnsi="Times New Roman" w:cs="Times New Roman"/>
          <w:b/>
          <w:sz w:val="28"/>
          <w:szCs w:val="28"/>
        </w:rPr>
      </w:pPr>
    </w:p>
    <w:p w:rsidR="00675DCB" w:rsidRDefault="00675DCB" w:rsidP="00337F98">
      <w:pPr>
        <w:rPr>
          <w:rFonts w:ascii="Times New Roman" w:hAnsi="Times New Roman" w:cs="Times New Roman"/>
          <w:b/>
          <w:sz w:val="28"/>
          <w:szCs w:val="28"/>
        </w:rPr>
      </w:pPr>
    </w:p>
    <w:p w:rsidR="00675DCB" w:rsidRPr="00337F98" w:rsidRDefault="00675DCB" w:rsidP="00337F98"/>
    <w:p w:rsidR="00305BF0" w:rsidRPr="00D81E16" w:rsidRDefault="00305BF0" w:rsidP="00337F9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37F98" w:rsidRDefault="00405E73" w:rsidP="00E53AA4">
      <w:pPr>
        <w:spacing w:after="0" w:line="360" w:lineRule="auto"/>
        <w:jc w:val="both"/>
        <w:rPr>
          <w:rFonts w:ascii="Times New Roman" w:hAnsi="Times New Roman" w:cs="Times New Roman"/>
          <w:b/>
          <w:sz w:val="40"/>
          <w:szCs w:val="40"/>
        </w:rPr>
      </w:pPr>
      <w:r w:rsidRPr="00337F9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75DCB" w:rsidP="00E53AA4">
      <w:pPr>
        <w:spacing w:after="0" w:line="360" w:lineRule="auto"/>
        <w:jc w:val="both"/>
        <w:rPr>
          <w:rFonts w:ascii="Times New Roman" w:hAnsi="Times New Roman" w:cs="Times New Roman"/>
        </w:rPr>
      </w:pPr>
      <w:r w:rsidRPr="00675DCB">
        <w:rPr>
          <w:rFonts w:ascii="Times New Roman" w:hAnsi="Times New Roman" w:cs="Times New Roman"/>
        </w:rPr>
        <w:drawing>
          <wp:inline distT="0" distB="0" distL="0" distR="0">
            <wp:extent cx="5867400" cy="4571999"/>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867400" cy="45719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75DCB" w:rsidRDefault="00675DCB" w:rsidP="00E53AA4">
      <w:pPr>
        <w:spacing w:before="100" w:after="100" w:line="360" w:lineRule="auto"/>
        <w:jc w:val="both"/>
        <w:rPr>
          <w:rFonts w:ascii="Times New Roman" w:hAnsi="Times New Roman" w:cs="Times New Roman"/>
          <w:b/>
          <w:sz w:val="28"/>
          <w:szCs w:val="28"/>
        </w:rPr>
      </w:pPr>
    </w:p>
    <w:p w:rsidR="00675DCB" w:rsidRDefault="00675DCB"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337F98" w:rsidRDefault="00337F9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2BCC" w:rsidRPr="00122BCC" w:rsidRDefault="00122BCC" w:rsidP="00122BCC">
      <w:pPr>
        <w:pStyle w:val="BodyText"/>
        <w:rPr>
          <w:bCs/>
          <w:iCs/>
          <w:sz w:val="32"/>
          <w:szCs w:val="32"/>
          <w:lang w:val="en-IN"/>
        </w:rPr>
      </w:pPr>
      <w:r w:rsidRPr="00122BCC">
        <w:rPr>
          <w:bCs/>
          <w:iCs/>
          <w:sz w:val="32"/>
          <w:szCs w:val="32"/>
          <w:lang w:val="en-IN"/>
        </w:rPr>
        <w:t xml:space="preserve">     Conventional power grid systems have the following problems that reduce their efficiencies: (1) low utilization of transmission lines and (2) load imbalance due to limited control capabilities. One solution to solve these problems is to use FACTS devices. Among them, UPFC, which can control the power flow of the transmission system, is the most capable FACTS device. A conventional UPFC system is a combination of a STATCOM and SSSC, which share a DC link capacitor, and comprises two transformers and two power converters, which are bulky and expensive. Consequently, although their performance is outstanding, the use of conventional UPFCs has been limited because of these shortcomings. To mitigate the disadvantages and exploit the merits of UPFCs, this paper proposes a new UPFC topology based on an autotransformer structure. A single phase of the proposed UPFC system consists of an N:2 transformer with a center tap at the low-voltage side, a power converter module, and an interface filter. A three-phase of UPFC system can be simply implemented using three devices. A power converter module consists of two parts: (1) an input full-bridge converter and (2) output half-bridge inverter. By controlling the differential current among input currents, the input full-bridge converter controls the DC link voltage for the output half-bridge inverter. By synthesizing an appropriate injection voltage, the half-bridge inverter controls the power </w:t>
      </w:r>
      <w:r w:rsidRPr="00122BCC">
        <w:rPr>
          <w:bCs/>
          <w:iCs/>
          <w:sz w:val="32"/>
          <w:szCs w:val="32"/>
          <w:lang w:val="en-IN"/>
        </w:rPr>
        <w:lastRenderedPageBreak/>
        <w:t>flow of the transmission line. The effectiveness of the proposed topology has been verified through simulations and experiments.</w:t>
      </w:r>
      <w:r w:rsidRPr="00122BCC">
        <w:rPr>
          <w:bCs/>
          <w:iCs/>
          <w:sz w:val="32"/>
          <w:szCs w:val="32"/>
        </w:rPr>
        <w:t xml:space="preserve">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2ABF" w:rsidRDefault="006435D7" w:rsidP="00EB2ABF">
      <w:pPr>
        <w:pStyle w:val="BodyText"/>
        <w:numPr>
          <w:ilvl w:val="0"/>
          <w:numId w:val="42"/>
        </w:numPr>
        <w:rPr>
          <w:sz w:val="32"/>
          <w:szCs w:val="32"/>
          <w:lang w:val="en-IN"/>
        </w:rPr>
      </w:pPr>
      <w:r w:rsidRPr="00EB2ABF">
        <w:rPr>
          <w:sz w:val="32"/>
          <w:szCs w:val="32"/>
          <w:lang w:val="en-IN"/>
        </w:rPr>
        <w:t>1. L</w:t>
      </w:r>
      <w:r w:rsidRPr="00EB2ABF">
        <w:rPr>
          <w:sz w:val="32"/>
          <w:szCs w:val="32"/>
          <w:lang w:val="en-IN"/>
        </w:rPr>
        <w:t xml:space="preserve">eon Vasquez-Arnez, R.; Cera Zanetta, L., Jr. Compensation Strategy of Autotransformers and Parallel Lines Performance, Assisted by the UPFC. IEEE Trans. Power Deliv. 2005, 20, 1550–1557. [CrossRef] </w:t>
      </w:r>
    </w:p>
    <w:p w:rsidR="00000000" w:rsidRPr="00EB2ABF" w:rsidRDefault="006435D7" w:rsidP="00EB2ABF">
      <w:pPr>
        <w:pStyle w:val="BodyText"/>
        <w:numPr>
          <w:ilvl w:val="0"/>
          <w:numId w:val="42"/>
        </w:numPr>
        <w:rPr>
          <w:sz w:val="32"/>
          <w:szCs w:val="32"/>
          <w:lang w:val="en-IN"/>
        </w:rPr>
      </w:pPr>
      <w:r w:rsidRPr="00EB2ABF">
        <w:rPr>
          <w:sz w:val="32"/>
          <w:szCs w:val="32"/>
          <w:lang w:val="en-IN"/>
        </w:rPr>
        <w:t>2. Huang, A.Q.; Crow, M.L.; Heydt, G.T.; Zheng, J.P.; Da</w:t>
      </w:r>
      <w:r w:rsidRPr="00EB2ABF">
        <w:rPr>
          <w:sz w:val="32"/>
          <w:szCs w:val="32"/>
          <w:lang w:val="en-IN"/>
        </w:rPr>
        <w:t xml:space="preserve">le, S.J. The future renewable electric energy delivery and management system: The energy internet. Proc. IEEE 2011, 99, 133–148. [CrossRef] </w:t>
      </w:r>
    </w:p>
    <w:p w:rsidR="00000000" w:rsidRPr="00EB2ABF" w:rsidRDefault="006435D7" w:rsidP="00EB2ABF">
      <w:pPr>
        <w:pStyle w:val="BodyText"/>
        <w:numPr>
          <w:ilvl w:val="0"/>
          <w:numId w:val="42"/>
        </w:numPr>
        <w:rPr>
          <w:sz w:val="32"/>
          <w:szCs w:val="32"/>
          <w:lang w:val="en-IN"/>
        </w:rPr>
      </w:pPr>
      <w:r w:rsidRPr="00EB2ABF">
        <w:rPr>
          <w:sz w:val="32"/>
          <w:szCs w:val="32"/>
          <w:lang w:val="en-IN"/>
        </w:rPr>
        <w:t>3. Carrasco, J.M.; Franquelo, L.G.; Bialasiewicz, J.T.; Galvan, E.; Guisado, R.C.P.; Prats, M.; Leon, J.I.; Moreno</w:t>
      </w:r>
      <w:r w:rsidRPr="00EB2ABF">
        <w:rPr>
          <w:sz w:val="32"/>
          <w:szCs w:val="32"/>
          <w:lang w:val="en-IN"/>
        </w:rPr>
        <w:t xml:space="preserve">-Alfonso, N. Power-Electronic Systems for the Grid Integration of Renewable Energy Sources: A Survey. IEEE Trans. Power Electron. 2006, 53, 1002–1016. [CrossRef] </w:t>
      </w:r>
    </w:p>
    <w:p w:rsidR="00000000" w:rsidRPr="00EB2ABF" w:rsidRDefault="006435D7" w:rsidP="00EB2ABF">
      <w:pPr>
        <w:pStyle w:val="BodyText"/>
        <w:numPr>
          <w:ilvl w:val="0"/>
          <w:numId w:val="42"/>
        </w:numPr>
        <w:rPr>
          <w:sz w:val="32"/>
          <w:szCs w:val="32"/>
          <w:lang w:val="en-IN"/>
        </w:rPr>
      </w:pPr>
      <w:r w:rsidRPr="00EB2ABF">
        <w:rPr>
          <w:sz w:val="32"/>
          <w:szCs w:val="32"/>
          <w:lang w:val="en-IN"/>
        </w:rPr>
        <w:t>4. Pham, M.D.; Lee, H.H. Improved reactive power sharing and harmonic voltage compensation i</w:t>
      </w:r>
      <w:r w:rsidRPr="00EB2ABF">
        <w:rPr>
          <w:sz w:val="32"/>
          <w:szCs w:val="32"/>
          <w:lang w:val="en-IN"/>
        </w:rPr>
        <w:t xml:space="preserve">n islanded microgrids using resistive-capacitive virtual impedance. J. Power Electron. 2019, 19, 1575–1581. </w:t>
      </w:r>
    </w:p>
    <w:p w:rsidR="00000000" w:rsidRPr="00EB2ABF" w:rsidRDefault="006435D7" w:rsidP="00EB2ABF">
      <w:pPr>
        <w:pStyle w:val="BodyText"/>
        <w:numPr>
          <w:ilvl w:val="0"/>
          <w:numId w:val="42"/>
        </w:numPr>
        <w:rPr>
          <w:sz w:val="32"/>
          <w:szCs w:val="32"/>
          <w:lang w:val="en-IN"/>
        </w:rPr>
      </w:pPr>
      <w:r w:rsidRPr="00EB2ABF">
        <w:rPr>
          <w:sz w:val="32"/>
          <w:szCs w:val="32"/>
          <w:lang w:val="en-IN"/>
        </w:rPr>
        <w:t xml:space="preserve">5. Divan, D.; Johal, H. A smarter grid for improving system reliability and asset utilization. In Proceedings of the 2006 </w:t>
      </w:r>
      <w:r w:rsidRPr="00EB2ABF">
        <w:rPr>
          <w:sz w:val="32"/>
          <w:szCs w:val="32"/>
          <w:lang w:val="en-IN"/>
        </w:rPr>
        <w:lastRenderedPageBreak/>
        <w:t>CES/IEEE 5th Internation</w:t>
      </w:r>
      <w:r w:rsidRPr="00EB2ABF">
        <w:rPr>
          <w:sz w:val="32"/>
          <w:szCs w:val="32"/>
          <w:lang w:val="en-IN"/>
        </w:rPr>
        <w:t>al Power Electronics and Motion Control Conference, Shanghi, China, 14–16 August 2006; pp. 1–7.</w:t>
      </w:r>
      <w:r w:rsidRPr="00EB2ABF">
        <w:rPr>
          <w:sz w:val="32"/>
          <w:szCs w:val="32"/>
        </w:rPr>
        <w:t xml:space="preserve"> </w:t>
      </w:r>
    </w:p>
    <w:p w:rsidR="00000000" w:rsidRPr="00EB2ABF" w:rsidRDefault="006435D7" w:rsidP="00EB2ABF">
      <w:pPr>
        <w:pStyle w:val="BodyText"/>
        <w:numPr>
          <w:ilvl w:val="0"/>
          <w:numId w:val="42"/>
        </w:numPr>
        <w:rPr>
          <w:sz w:val="32"/>
          <w:szCs w:val="32"/>
          <w:lang w:val="en-IN"/>
        </w:rPr>
      </w:pPr>
      <w:r w:rsidRPr="00EB2ABF">
        <w:rPr>
          <w:sz w:val="32"/>
          <w:szCs w:val="32"/>
          <w:lang w:val="en-IN"/>
        </w:rPr>
        <w:t xml:space="preserve">6. Peng, F.Z.; Liu, Y.; Yang, S.; Zhang, S.; Gunasekaran, D.; Karki, U. Transformer-less unified power-flow controller using the cascade multilevel inverter. </w:t>
      </w:r>
      <w:r w:rsidRPr="00EB2ABF">
        <w:rPr>
          <w:sz w:val="32"/>
          <w:szCs w:val="32"/>
          <w:lang w:val="en-IN"/>
        </w:rPr>
        <w:t xml:space="preserve">IEEE Trans. Power Electron. 2016, 31, 5461–5472. [CrossRef] </w:t>
      </w:r>
    </w:p>
    <w:p w:rsidR="00000000" w:rsidRPr="00EB2ABF" w:rsidRDefault="006435D7" w:rsidP="00EB2ABF">
      <w:pPr>
        <w:pStyle w:val="BodyText"/>
        <w:numPr>
          <w:ilvl w:val="0"/>
          <w:numId w:val="42"/>
        </w:numPr>
        <w:rPr>
          <w:sz w:val="32"/>
          <w:szCs w:val="32"/>
          <w:lang w:val="en-IN"/>
        </w:rPr>
      </w:pPr>
      <w:r w:rsidRPr="00EB2ABF">
        <w:rPr>
          <w:sz w:val="32"/>
          <w:szCs w:val="32"/>
          <w:lang w:val="en-IN"/>
        </w:rPr>
        <w:t xml:space="preserve">7. Jia, Y.; Li, D.; Chen, Z. Unbalanced power sharing for islanded droop-controlled microgrids. J. Power Electron. 2019, 19, 234–243. </w:t>
      </w:r>
    </w:p>
    <w:p w:rsidR="00000000" w:rsidRPr="00EB2ABF" w:rsidRDefault="006435D7" w:rsidP="00EB2ABF">
      <w:pPr>
        <w:pStyle w:val="BodyText"/>
        <w:numPr>
          <w:ilvl w:val="0"/>
          <w:numId w:val="42"/>
        </w:numPr>
        <w:rPr>
          <w:sz w:val="32"/>
          <w:szCs w:val="32"/>
          <w:lang w:val="en-IN"/>
        </w:rPr>
      </w:pPr>
      <w:r w:rsidRPr="00EB2ABF">
        <w:rPr>
          <w:sz w:val="32"/>
          <w:szCs w:val="32"/>
          <w:lang w:val="en-IN"/>
        </w:rPr>
        <w:t>8. Wang, S.; Han, L.; Chen, K. Comprehensive coordinated c</w:t>
      </w:r>
      <w:r w:rsidRPr="00EB2ABF">
        <w:rPr>
          <w:sz w:val="32"/>
          <w:szCs w:val="32"/>
          <w:lang w:val="en-IN"/>
        </w:rPr>
        <w:t xml:space="preserve">ontrol strategy of virtual synchronous generators under unbalanced power grid. J. Power Electron. 2019, 19, 1554–1565. </w:t>
      </w:r>
    </w:p>
    <w:p w:rsidR="00000000" w:rsidRPr="00EB2ABF" w:rsidRDefault="006435D7" w:rsidP="00EB2ABF">
      <w:pPr>
        <w:pStyle w:val="BodyText"/>
        <w:numPr>
          <w:ilvl w:val="0"/>
          <w:numId w:val="42"/>
        </w:numPr>
        <w:rPr>
          <w:sz w:val="32"/>
          <w:szCs w:val="32"/>
          <w:lang w:val="en-IN"/>
        </w:rPr>
      </w:pPr>
      <w:r w:rsidRPr="00EB2ABF">
        <w:rPr>
          <w:sz w:val="32"/>
          <w:szCs w:val="32"/>
          <w:lang w:val="en-IN"/>
        </w:rPr>
        <w:t>9. Edris, A.A. Proposed terms and definitions for flexible AC transmission system (FACTS). IEEE Trans. Power Deliv. 1997, 12, 1848–1853</w:t>
      </w:r>
      <w:r w:rsidRPr="00EB2ABF">
        <w:rPr>
          <w:sz w:val="32"/>
          <w:szCs w:val="32"/>
          <w:lang w:val="en-IN"/>
        </w:rPr>
        <w:t xml:space="preserve">. </w:t>
      </w:r>
    </w:p>
    <w:p w:rsidR="00000000" w:rsidRPr="00EB2ABF" w:rsidRDefault="006435D7" w:rsidP="00EB2ABF">
      <w:pPr>
        <w:pStyle w:val="BodyText"/>
        <w:numPr>
          <w:ilvl w:val="0"/>
          <w:numId w:val="42"/>
        </w:numPr>
        <w:rPr>
          <w:sz w:val="32"/>
          <w:szCs w:val="32"/>
          <w:lang w:val="en-IN"/>
        </w:rPr>
      </w:pPr>
      <w:r w:rsidRPr="00EB2ABF">
        <w:rPr>
          <w:sz w:val="32"/>
          <w:szCs w:val="32"/>
          <w:lang w:val="en-IN"/>
        </w:rPr>
        <w:t>10. Verboomen, J.; Hertem, D.V.; Schavemaker, P.H.; Kling, W.L.; Belmans, R. Phase shifting transformer: Principles and applications. In Proceedings of the 2005 International Conference on Future Power Systems, Amsterdam, The Netherlands, 16–18 Novembe</w:t>
      </w:r>
      <w:r w:rsidRPr="00EB2ABF">
        <w:rPr>
          <w:sz w:val="32"/>
          <w:szCs w:val="32"/>
          <w:lang w:val="en-IN"/>
        </w:rPr>
        <w:t xml:space="preserve">r 2005;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5D7" w:rsidRDefault="006435D7" w:rsidP="003654DF">
      <w:pPr>
        <w:spacing w:after="0" w:line="240" w:lineRule="auto"/>
      </w:pPr>
      <w:r>
        <w:separator/>
      </w:r>
    </w:p>
  </w:endnote>
  <w:endnote w:type="continuationSeparator" w:id="1">
    <w:p w:rsidR="006435D7" w:rsidRDefault="006435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5D7" w:rsidRDefault="006435D7" w:rsidP="003654DF">
      <w:pPr>
        <w:spacing w:after="0" w:line="240" w:lineRule="auto"/>
      </w:pPr>
      <w:r>
        <w:separator/>
      </w:r>
    </w:p>
  </w:footnote>
  <w:footnote w:type="continuationSeparator" w:id="1">
    <w:p w:rsidR="006435D7" w:rsidRDefault="006435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E5396">
        <w:pPr>
          <w:pStyle w:val="Header"/>
          <w:jc w:val="right"/>
        </w:pPr>
        <w:fldSimple w:instr=" PAGE   \* MERGEFORMAT ">
          <w:r w:rsidR="00675DC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772EA"/>
    <w:multiLevelType w:val="hybridMultilevel"/>
    <w:tmpl w:val="B5D8BBC4"/>
    <w:lvl w:ilvl="0" w:tplc="E3A2782E">
      <w:start w:val="1"/>
      <w:numFmt w:val="bullet"/>
      <w:lvlText w:val=""/>
      <w:lvlJc w:val="left"/>
      <w:pPr>
        <w:tabs>
          <w:tab w:val="num" w:pos="720"/>
        </w:tabs>
        <w:ind w:left="720" w:hanging="360"/>
      </w:pPr>
      <w:rPr>
        <w:rFonts w:ascii="Wingdings 2" w:hAnsi="Wingdings 2" w:hint="default"/>
      </w:rPr>
    </w:lvl>
    <w:lvl w:ilvl="1" w:tplc="E616957E" w:tentative="1">
      <w:start w:val="1"/>
      <w:numFmt w:val="bullet"/>
      <w:lvlText w:val=""/>
      <w:lvlJc w:val="left"/>
      <w:pPr>
        <w:tabs>
          <w:tab w:val="num" w:pos="1440"/>
        </w:tabs>
        <w:ind w:left="1440" w:hanging="360"/>
      </w:pPr>
      <w:rPr>
        <w:rFonts w:ascii="Wingdings 2" w:hAnsi="Wingdings 2" w:hint="default"/>
      </w:rPr>
    </w:lvl>
    <w:lvl w:ilvl="2" w:tplc="91749B8E" w:tentative="1">
      <w:start w:val="1"/>
      <w:numFmt w:val="bullet"/>
      <w:lvlText w:val=""/>
      <w:lvlJc w:val="left"/>
      <w:pPr>
        <w:tabs>
          <w:tab w:val="num" w:pos="2160"/>
        </w:tabs>
        <w:ind w:left="2160" w:hanging="360"/>
      </w:pPr>
      <w:rPr>
        <w:rFonts w:ascii="Wingdings 2" w:hAnsi="Wingdings 2" w:hint="default"/>
      </w:rPr>
    </w:lvl>
    <w:lvl w:ilvl="3" w:tplc="33329262" w:tentative="1">
      <w:start w:val="1"/>
      <w:numFmt w:val="bullet"/>
      <w:lvlText w:val=""/>
      <w:lvlJc w:val="left"/>
      <w:pPr>
        <w:tabs>
          <w:tab w:val="num" w:pos="2880"/>
        </w:tabs>
        <w:ind w:left="2880" w:hanging="360"/>
      </w:pPr>
      <w:rPr>
        <w:rFonts w:ascii="Wingdings 2" w:hAnsi="Wingdings 2" w:hint="default"/>
      </w:rPr>
    </w:lvl>
    <w:lvl w:ilvl="4" w:tplc="1F289238" w:tentative="1">
      <w:start w:val="1"/>
      <w:numFmt w:val="bullet"/>
      <w:lvlText w:val=""/>
      <w:lvlJc w:val="left"/>
      <w:pPr>
        <w:tabs>
          <w:tab w:val="num" w:pos="3600"/>
        </w:tabs>
        <w:ind w:left="3600" w:hanging="360"/>
      </w:pPr>
      <w:rPr>
        <w:rFonts w:ascii="Wingdings 2" w:hAnsi="Wingdings 2" w:hint="default"/>
      </w:rPr>
    </w:lvl>
    <w:lvl w:ilvl="5" w:tplc="E348FE70" w:tentative="1">
      <w:start w:val="1"/>
      <w:numFmt w:val="bullet"/>
      <w:lvlText w:val=""/>
      <w:lvlJc w:val="left"/>
      <w:pPr>
        <w:tabs>
          <w:tab w:val="num" w:pos="4320"/>
        </w:tabs>
        <w:ind w:left="4320" w:hanging="360"/>
      </w:pPr>
      <w:rPr>
        <w:rFonts w:ascii="Wingdings 2" w:hAnsi="Wingdings 2" w:hint="default"/>
      </w:rPr>
    </w:lvl>
    <w:lvl w:ilvl="6" w:tplc="C2B67D18" w:tentative="1">
      <w:start w:val="1"/>
      <w:numFmt w:val="bullet"/>
      <w:lvlText w:val=""/>
      <w:lvlJc w:val="left"/>
      <w:pPr>
        <w:tabs>
          <w:tab w:val="num" w:pos="5040"/>
        </w:tabs>
        <w:ind w:left="5040" w:hanging="360"/>
      </w:pPr>
      <w:rPr>
        <w:rFonts w:ascii="Wingdings 2" w:hAnsi="Wingdings 2" w:hint="default"/>
      </w:rPr>
    </w:lvl>
    <w:lvl w:ilvl="7" w:tplc="83803B10" w:tentative="1">
      <w:start w:val="1"/>
      <w:numFmt w:val="bullet"/>
      <w:lvlText w:val=""/>
      <w:lvlJc w:val="left"/>
      <w:pPr>
        <w:tabs>
          <w:tab w:val="num" w:pos="5760"/>
        </w:tabs>
        <w:ind w:left="5760" w:hanging="360"/>
      </w:pPr>
      <w:rPr>
        <w:rFonts w:ascii="Wingdings 2" w:hAnsi="Wingdings 2" w:hint="default"/>
      </w:rPr>
    </w:lvl>
    <w:lvl w:ilvl="8" w:tplc="38741C9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591CBB"/>
    <w:multiLevelType w:val="hybridMultilevel"/>
    <w:tmpl w:val="B282B3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502E7"/>
    <w:multiLevelType w:val="hybridMultilevel"/>
    <w:tmpl w:val="F9ACE6DA"/>
    <w:lvl w:ilvl="0" w:tplc="C480F650">
      <w:start w:val="1"/>
      <w:numFmt w:val="bullet"/>
      <w:lvlText w:val=""/>
      <w:lvlJc w:val="left"/>
      <w:pPr>
        <w:tabs>
          <w:tab w:val="num" w:pos="720"/>
        </w:tabs>
        <w:ind w:left="720" w:hanging="360"/>
      </w:pPr>
      <w:rPr>
        <w:rFonts w:ascii="Wingdings 2" w:hAnsi="Wingdings 2" w:hint="default"/>
      </w:rPr>
    </w:lvl>
    <w:lvl w:ilvl="1" w:tplc="E1B8E4D4" w:tentative="1">
      <w:start w:val="1"/>
      <w:numFmt w:val="bullet"/>
      <w:lvlText w:val=""/>
      <w:lvlJc w:val="left"/>
      <w:pPr>
        <w:tabs>
          <w:tab w:val="num" w:pos="1440"/>
        </w:tabs>
        <w:ind w:left="1440" w:hanging="360"/>
      </w:pPr>
      <w:rPr>
        <w:rFonts w:ascii="Wingdings 2" w:hAnsi="Wingdings 2" w:hint="default"/>
      </w:rPr>
    </w:lvl>
    <w:lvl w:ilvl="2" w:tplc="24B48E44" w:tentative="1">
      <w:start w:val="1"/>
      <w:numFmt w:val="bullet"/>
      <w:lvlText w:val=""/>
      <w:lvlJc w:val="left"/>
      <w:pPr>
        <w:tabs>
          <w:tab w:val="num" w:pos="2160"/>
        </w:tabs>
        <w:ind w:left="2160" w:hanging="360"/>
      </w:pPr>
      <w:rPr>
        <w:rFonts w:ascii="Wingdings 2" w:hAnsi="Wingdings 2" w:hint="default"/>
      </w:rPr>
    </w:lvl>
    <w:lvl w:ilvl="3" w:tplc="2EDABC90" w:tentative="1">
      <w:start w:val="1"/>
      <w:numFmt w:val="bullet"/>
      <w:lvlText w:val=""/>
      <w:lvlJc w:val="left"/>
      <w:pPr>
        <w:tabs>
          <w:tab w:val="num" w:pos="2880"/>
        </w:tabs>
        <w:ind w:left="2880" w:hanging="360"/>
      </w:pPr>
      <w:rPr>
        <w:rFonts w:ascii="Wingdings 2" w:hAnsi="Wingdings 2" w:hint="default"/>
      </w:rPr>
    </w:lvl>
    <w:lvl w:ilvl="4" w:tplc="7070EF3A" w:tentative="1">
      <w:start w:val="1"/>
      <w:numFmt w:val="bullet"/>
      <w:lvlText w:val=""/>
      <w:lvlJc w:val="left"/>
      <w:pPr>
        <w:tabs>
          <w:tab w:val="num" w:pos="3600"/>
        </w:tabs>
        <w:ind w:left="3600" w:hanging="360"/>
      </w:pPr>
      <w:rPr>
        <w:rFonts w:ascii="Wingdings 2" w:hAnsi="Wingdings 2" w:hint="default"/>
      </w:rPr>
    </w:lvl>
    <w:lvl w:ilvl="5" w:tplc="2522CE96" w:tentative="1">
      <w:start w:val="1"/>
      <w:numFmt w:val="bullet"/>
      <w:lvlText w:val=""/>
      <w:lvlJc w:val="left"/>
      <w:pPr>
        <w:tabs>
          <w:tab w:val="num" w:pos="4320"/>
        </w:tabs>
        <w:ind w:left="4320" w:hanging="360"/>
      </w:pPr>
      <w:rPr>
        <w:rFonts w:ascii="Wingdings 2" w:hAnsi="Wingdings 2" w:hint="default"/>
      </w:rPr>
    </w:lvl>
    <w:lvl w:ilvl="6" w:tplc="EA044E16" w:tentative="1">
      <w:start w:val="1"/>
      <w:numFmt w:val="bullet"/>
      <w:lvlText w:val=""/>
      <w:lvlJc w:val="left"/>
      <w:pPr>
        <w:tabs>
          <w:tab w:val="num" w:pos="5040"/>
        </w:tabs>
        <w:ind w:left="5040" w:hanging="360"/>
      </w:pPr>
      <w:rPr>
        <w:rFonts w:ascii="Wingdings 2" w:hAnsi="Wingdings 2" w:hint="default"/>
      </w:rPr>
    </w:lvl>
    <w:lvl w:ilvl="7" w:tplc="1EAC2866" w:tentative="1">
      <w:start w:val="1"/>
      <w:numFmt w:val="bullet"/>
      <w:lvlText w:val=""/>
      <w:lvlJc w:val="left"/>
      <w:pPr>
        <w:tabs>
          <w:tab w:val="num" w:pos="5760"/>
        </w:tabs>
        <w:ind w:left="5760" w:hanging="360"/>
      </w:pPr>
      <w:rPr>
        <w:rFonts w:ascii="Wingdings 2" w:hAnsi="Wingdings 2" w:hint="default"/>
      </w:rPr>
    </w:lvl>
    <w:lvl w:ilvl="8" w:tplc="5F6E5C0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0D696E"/>
    <w:multiLevelType w:val="hybridMultilevel"/>
    <w:tmpl w:val="C3CE4A30"/>
    <w:lvl w:ilvl="0" w:tplc="9D02C1BA">
      <w:start w:val="1"/>
      <w:numFmt w:val="bullet"/>
      <w:lvlText w:val=""/>
      <w:lvlJc w:val="left"/>
      <w:pPr>
        <w:tabs>
          <w:tab w:val="num" w:pos="720"/>
        </w:tabs>
        <w:ind w:left="720" w:hanging="360"/>
      </w:pPr>
      <w:rPr>
        <w:rFonts w:ascii="Wingdings 2" w:hAnsi="Wingdings 2" w:hint="default"/>
      </w:rPr>
    </w:lvl>
    <w:lvl w:ilvl="1" w:tplc="9B7E9F80" w:tentative="1">
      <w:start w:val="1"/>
      <w:numFmt w:val="bullet"/>
      <w:lvlText w:val=""/>
      <w:lvlJc w:val="left"/>
      <w:pPr>
        <w:tabs>
          <w:tab w:val="num" w:pos="1440"/>
        </w:tabs>
        <w:ind w:left="1440" w:hanging="360"/>
      </w:pPr>
      <w:rPr>
        <w:rFonts w:ascii="Wingdings 2" w:hAnsi="Wingdings 2" w:hint="default"/>
      </w:rPr>
    </w:lvl>
    <w:lvl w:ilvl="2" w:tplc="6D665D7A" w:tentative="1">
      <w:start w:val="1"/>
      <w:numFmt w:val="bullet"/>
      <w:lvlText w:val=""/>
      <w:lvlJc w:val="left"/>
      <w:pPr>
        <w:tabs>
          <w:tab w:val="num" w:pos="2160"/>
        </w:tabs>
        <w:ind w:left="2160" w:hanging="360"/>
      </w:pPr>
      <w:rPr>
        <w:rFonts w:ascii="Wingdings 2" w:hAnsi="Wingdings 2" w:hint="default"/>
      </w:rPr>
    </w:lvl>
    <w:lvl w:ilvl="3" w:tplc="95008F94" w:tentative="1">
      <w:start w:val="1"/>
      <w:numFmt w:val="bullet"/>
      <w:lvlText w:val=""/>
      <w:lvlJc w:val="left"/>
      <w:pPr>
        <w:tabs>
          <w:tab w:val="num" w:pos="2880"/>
        </w:tabs>
        <w:ind w:left="2880" w:hanging="360"/>
      </w:pPr>
      <w:rPr>
        <w:rFonts w:ascii="Wingdings 2" w:hAnsi="Wingdings 2" w:hint="default"/>
      </w:rPr>
    </w:lvl>
    <w:lvl w:ilvl="4" w:tplc="A06CDAB8" w:tentative="1">
      <w:start w:val="1"/>
      <w:numFmt w:val="bullet"/>
      <w:lvlText w:val=""/>
      <w:lvlJc w:val="left"/>
      <w:pPr>
        <w:tabs>
          <w:tab w:val="num" w:pos="3600"/>
        </w:tabs>
        <w:ind w:left="3600" w:hanging="360"/>
      </w:pPr>
      <w:rPr>
        <w:rFonts w:ascii="Wingdings 2" w:hAnsi="Wingdings 2" w:hint="default"/>
      </w:rPr>
    </w:lvl>
    <w:lvl w:ilvl="5" w:tplc="43882460" w:tentative="1">
      <w:start w:val="1"/>
      <w:numFmt w:val="bullet"/>
      <w:lvlText w:val=""/>
      <w:lvlJc w:val="left"/>
      <w:pPr>
        <w:tabs>
          <w:tab w:val="num" w:pos="4320"/>
        </w:tabs>
        <w:ind w:left="4320" w:hanging="360"/>
      </w:pPr>
      <w:rPr>
        <w:rFonts w:ascii="Wingdings 2" w:hAnsi="Wingdings 2" w:hint="default"/>
      </w:rPr>
    </w:lvl>
    <w:lvl w:ilvl="6" w:tplc="CDE0845E" w:tentative="1">
      <w:start w:val="1"/>
      <w:numFmt w:val="bullet"/>
      <w:lvlText w:val=""/>
      <w:lvlJc w:val="left"/>
      <w:pPr>
        <w:tabs>
          <w:tab w:val="num" w:pos="5040"/>
        </w:tabs>
        <w:ind w:left="5040" w:hanging="360"/>
      </w:pPr>
      <w:rPr>
        <w:rFonts w:ascii="Wingdings 2" w:hAnsi="Wingdings 2" w:hint="default"/>
      </w:rPr>
    </w:lvl>
    <w:lvl w:ilvl="7" w:tplc="A38A6668" w:tentative="1">
      <w:start w:val="1"/>
      <w:numFmt w:val="bullet"/>
      <w:lvlText w:val=""/>
      <w:lvlJc w:val="left"/>
      <w:pPr>
        <w:tabs>
          <w:tab w:val="num" w:pos="5760"/>
        </w:tabs>
        <w:ind w:left="5760" w:hanging="360"/>
      </w:pPr>
      <w:rPr>
        <w:rFonts w:ascii="Wingdings 2" w:hAnsi="Wingdings 2" w:hint="default"/>
      </w:rPr>
    </w:lvl>
    <w:lvl w:ilvl="8" w:tplc="4328D5D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4030A4"/>
    <w:multiLevelType w:val="hybridMultilevel"/>
    <w:tmpl w:val="790E6E80"/>
    <w:lvl w:ilvl="0" w:tplc="BBDC64B2">
      <w:start w:val="1"/>
      <w:numFmt w:val="bullet"/>
      <w:lvlText w:val=""/>
      <w:lvlJc w:val="left"/>
      <w:pPr>
        <w:tabs>
          <w:tab w:val="num" w:pos="720"/>
        </w:tabs>
        <w:ind w:left="720" w:hanging="360"/>
      </w:pPr>
      <w:rPr>
        <w:rFonts w:ascii="Wingdings 2" w:hAnsi="Wingdings 2" w:hint="default"/>
      </w:rPr>
    </w:lvl>
    <w:lvl w:ilvl="1" w:tplc="9392F0C0" w:tentative="1">
      <w:start w:val="1"/>
      <w:numFmt w:val="bullet"/>
      <w:lvlText w:val=""/>
      <w:lvlJc w:val="left"/>
      <w:pPr>
        <w:tabs>
          <w:tab w:val="num" w:pos="1440"/>
        </w:tabs>
        <w:ind w:left="1440" w:hanging="360"/>
      </w:pPr>
      <w:rPr>
        <w:rFonts w:ascii="Wingdings 2" w:hAnsi="Wingdings 2" w:hint="default"/>
      </w:rPr>
    </w:lvl>
    <w:lvl w:ilvl="2" w:tplc="B6CC3D5A" w:tentative="1">
      <w:start w:val="1"/>
      <w:numFmt w:val="bullet"/>
      <w:lvlText w:val=""/>
      <w:lvlJc w:val="left"/>
      <w:pPr>
        <w:tabs>
          <w:tab w:val="num" w:pos="2160"/>
        </w:tabs>
        <w:ind w:left="2160" w:hanging="360"/>
      </w:pPr>
      <w:rPr>
        <w:rFonts w:ascii="Wingdings 2" w:hAnsi="Wingdings 2" w:hint="default"/>
      </w:rPr>
    </w:lvl>
    <w:lvl w:ilvl="3" w:tplc="FE6C24B6" w:tentative="1">
      <w:start w:val="1"/>
      <w:numFmt w:val="bullet"/>
      <w:lvlText w:val=""/>
      <w:lvlJc w:val="left"/>
      <w:pPr>
        <w:tabs>
          <w:tab w:val="num" w:pos="2880"/>
        </w:tabs>
        <w:ind w:left="2880" w:hanging="360"/>
      </w:pPr>
      <w:rPr>
        <w:rFonts w:ascii="Wingdings 2" w:hAnsi="Wingdings 2" w:hint="default"/>
      </w:rPr>
    </w:lvl>
    <w:lvl w:ilvl="4" w:tplc="AE9C2268" w:tentative="1">
      <w:start w:val="1"/>
      <w:numFmt w:val="bullet"/>
      <w:lvlText w:val=""/>
      <w:lvlJc w:val="left"/>
      <w:pPr>
        <w:tabs>
          <w:tab w:val="num" w:pos="3600"/>
        </w:tabs>
        <w:ind w:left="3600" w:hanging="360"/>
      </w:pPr>
      <w:rPr>
        <w:rFonts w:ascii="Wingdings 2" w:hAnsi="Wingdings 2" w:hint="default"/>
      </w:rPr>
    </w:lvl>
    <w:lvl w:ilvl="5" w:tplc="3E06E06C" w:tentative="1">
      <w:start w:val="1"/>
      <w:numFmt w:val="bullet"/>
      <w:lvlText w:val=""/>
      <w:lvlJc w:val="left"/>
      <w:pPr>
        <w:tabs>
          <w:tab w:val="num" w:pos="4320"/>
        </w:tabs>
        <w:ind w:left="4320" w:hanging="360"/>
      </w:pPr>
      <w:rPr>
        <w:rFonts w:ascii="Wingdings 2" w:hAnsi="Wingdings 2" w:hint="default"/>
      </w:rPr>
    </w:lvl>
    <w:lvl w:ilvl="6" w:tplc="2FECE228" w:tentative="1">
      <w:start w:val="1"/>
      <w:numFmt w:val="bullet"/>
      <w:lvlText w:val=""/>
      <w:lvlJc w:val="left"/>
      <w:pPr>
        <w:tabs>
          <w:tab w:val="num" w:pos="5040"/>
        </w:tabs>
        <w:ind w:left="5040" w:hanging="360"/>
      </w:pPr>
      <w:rPr>
        <w:rFonts w:ascii="Wingdings 2" w:hAnsi="Wingdings 2" w:hint="default"/>
      </w:rPr>
    </w:lvl>
    <w:lvl w:ilvl="7" w:tplc="D6C2920E" w:tentative="1">
      <w:start w:val="1"/>
      <w:numFmt w:val="bullet"/>
      <w:lvlText w:val=""/>
      <w:lvlJc w:val="left"/>
      <w:pPr>
        <w:tabs>
          <w:tab w:val="num" w:pos="5760"/>
        </w:tabs>
        <w:ind w:left="5760" w:hanging="360"/>
      </w:pPr>
      <w:rPr>
        <w:rFonts w:ascii="Wingdings 2" w:hAnsi="Wingdings 2" w:hint="default"/>
      </w:rPr>
    </w:lvl>
    <w:lvl w:ilvl="8" w:tplc="AE2C515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043523"/>
    <w:multiLevelType w:val="hybridMultilevel"/>
    <w:tmpl w:val="97504F4C"/>
    <w:lvl w:ilvl="0" w:tplc="A058E4B2">
      <w:start w:val="1"/>
      <w:numFmt w:val="bullet"/>
      <w:lvlText w:val=""/>
      <w:lvlJc w:val="left"/>
      <w:pPr>
        <w:tabs>
          <w:tab w:val="num" w:pos="720"/>
        </w:tabs>
        <w:ind w:left="720" w:hanging="360"/>
      </w:pPr>
      <w:rPr>
        <w:rFonts w:ascii="Wingdings 2" w:hAnsi="Wingdings 2" w:hint="default"/>
      </w:rPr>
    </w:lvl>
    <w:lvl w:ilvl="1" w:tplc="FFF87CD8" w:tentative="1">
      <w:start w:val="1"/>
      <w:numFmt w:val="bullet"/>
      <w:lvlText w:val=""/>
      <w:lvlJc w:val="left"/>
      <w:pPr>
        <w:tabs>
          <w:tab w:val="num" w:pos="1440"/>
        </w:tabs>
        <w:ind w:left="1440" w:hanging="360"/>
      </w:pPr>
      <w:rPr>
        <w:rFonts w:ascii="Wingdings 2" w:hAnsi="Wingdings 2" w:hint="default"/>
      </w:rPr>
    </w:lvl>
    <w:lvl w:ilvl="2" w:tplc="0456ABB4" w:tentative="1">
      <w:start w:val="1"/>
      <w:numFmt w:val="bullet"/>
      <w:lvlText w:val=""/>
      <w:lvlJc w:val="left"/>
      <w:pPr>
        <w:tabs>
          <w:tab w:val="num" w:pos="2160"/>
        </w:tabs>
        <w:ind w:left="2160" w:hanging="360"/>
      </w:pPr>
      <w:rPr>
        <w:rFonts w:ascii="Wingdings 2" w:hAnsi="Wingdings 2" w:hint="default"/>
      </w:rPr>
    </w:lvl>
    <w:lvl w:ilvl="3" w:tplc="98E066CA" w:tentative="1">
      <w:start w:val="1"/>
      <w:numFmt w:val="bullet"/>
      <w:lvlText w:val=""/>
      <w:lvlJc w:val="left"/>
      <w:pPr>
        <w:tabs>
          <w:tab w:val="num" w:pos="2880"/>
        </w:tabs>
        <w:ind w:left="2880" w:hanging="360"/>
      </w:pPr>
      <w:rPr>
        <w:rFonts w:ascii="Wingdings 2" w:hAnsi="Wingdings 2" w:hint="default"/>
      </w:rPr>
    </w:lvl>
    <w:lvl w:ilvl="4" w:tplc="D09C9610" w:tentative="1">
      <w:start w:val="1"/>
      <w:numFmt w:val="bullet"/>
      <w:lvlText w:val=""/>
      <w:lvlJc w:val="left"/>
      <w:pPr>
        <w:tabs>
          <w:tab w:val="num" w:pos="3600"/>
        </w:tabs>
        <w:ind w:left="3600" w:hanging="360"/>
      </w:pPr>
      <w:rPr>
        <w:rFonts w:ascii="Wingdings 2" w:hAnsi="Wingdings 2" w:hint="default"/>
      </w:rPr>
    </w:lvl>
    <w:lvl w:ilvl="5" w:tplc="7B90E1F6" w:tentative="1">
      <w:start w:val="1"/>
      <w:numFmt w:val="bullet"/>
      <w:lvlText w:val=""/>
      <w:lvlJc w:val="left"/>
      <w:pPr>
        <w:tabs>
          <w:tab w:val="num" w:pos="4320"/>
        </w:tabs>
        <w:ind w:left="4320" w:hanging="360"/>
      </w:pPr>
      <w:rPr>
        <w:rFonts w:ascii="Wingdings 2" w:hAnsi="Wingdings 2" w:hint="default"/>
      </w:rPr>
    </w:lvl>
    <w:lvl w:ilvl="6" w:tplc="3D729296" w:tentative="1">
      <w:start w:val="1"/>
      <w:numFmt w:val="bullet"/>
      <w:lvlText w:val=""/>
      <w:lvlJc w:val="left"/>
      <w:pPr>
        <w:tabs>
          <w:tab w:val="num" w:pos="5040"/>
        </w:tabs>
        <w:ind w:left="5040" w:hanging="360"/>
      </w:pPr>
      <w:rPr>
        <w:rFonts w:ascii="Wingdings 2" w:hAnsi="Wingdings 2" w:hint="default"/>
      </w:rPr>
    </w:lvl>
    <w:lvl w:ilvl="7" w:tplc="1312E414" w:tentative="1">
      <w:start w:val="1"/>
      <w:numFmt w:val="bullet"/>
      <w:lvlText w:val=""/>
      <w:lvlJc w:val="left"/>
      <w:pPr>
        <w:tabs>
          <w:tab w:val="num" w:pos="5760"/>
        </w:tabs>
        <w:ind w:left="5760" w:hanging="360"/>
      </w:pPr>
      <w:rPr>
        <w:rFonts w:ascii="Wingdings 2" w:hAnsi="Wingdings 2" w:hint="default"/>
      </w:rPr>
    </w:lvl>
    <w:lvl w:ilvl="8" w:tplc="99ACD79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36"/>
  </w:num>
  <w:num w:numId="43">
    <w:abstractNumId w:val="2"/>
  </w:num>
  <w:num w:numId="44">
    <w:abstractNumId w:val="44"/>
  </w:num>
  <w:num w:numId="45">
    <w:abstractNumId w:val="23"/>
  </w:num>
  <w:num w:numId="46">
    <w:abstractNumId w:val="12"/>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BCC"/>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F98"/>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396"/>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5D7"/>
    <w:rsid w:val="006438BF"/>
    <w:rsid w:val="00646801"/>
    <w:rsid w:val="00651D81"/>
    <w:rsid w:val="006521BF"/>
    <w:rsid w:val="0065248C"/>
    <w:rsid w:val="00655B28"/>
    <w:rsid w:val="00663C9E"/>
    <w:rsid w:val="00664C72"/>
    <w:rsid w:val="00664CF2"/>
    <w:rsid w:val="00666D51"/>
    <w:rsid w:val="006677C1"/>
    <w:rsid w:val="00672222"/>
    <w:rsid w:val="006737AE"/>
    <w:rsid w:val="00675DCB"/>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0339"/>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6FE"/>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4F4"/>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17E73"/>
    <w:rsid w:val="00820DB1"/>
    <w:rsid w:val="00820FE7"/>
    <w:rsid w:val="008219FE"/>
    <w:rsid w:val="00821A61"/>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ABF"/>
    <w:rsid w:val="00EB5205"/>
    <w:rsid w:val="00EC10EE"/>
    <w:rsid w:val="00EC154F"/>
    <w:rsid w:val="00EC2EBE"/>
    <w:rsid w:val="00ED0459"/>
    <w:rsid w:val="00ED04EF"/>
    <w:rsid w:val="00ED1749"/>
    <w:rsid w:val="00ED32F8"/>
    <w:rsid w:val="00ED4FC6"/>
    <w:rsid w:val="00ED54BD"/>
    <w:rsid w:val="00ED6940"/>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529480">
      <w:bodyDiv w:val="1"/>
      <w:marLeft w:val="0"/>
      <w:marRight w:val="0"/>
      <w:marTop w:val="0"/>
      <w:marBottom w:val="0"/>
      <w:divBdr>
        <w:top w:val="none" w:sz="0" w:space="0" w:color="auto"/>
        <w:left w:val="none" w:sz="0" w:space="0" w:color="auto"/>
        <w:bottom w:val="none" w:sz="0" w:space="0" w:color="auto"/>
        <w:right w:val="none" w:sz="0" w:space="0" w:color="auto"/>
      </w:divBdr>
      <w:divsChild>
        <w:div w:id="1925258096">
          <w:marLeft w:val="576"/>
          <w:marRight w:val="0"/>
          <w:marTop w:val="120"/>
          <w:marBottom w:val="0"/>
          <w:divBdr>
            <w:top w:val="none" w:sz="0" w:space="0" w:color="auto"/>
            <w:left w:val="none" w:sz="0" w:space="0" w:color="auto"/>
            <w:bottom w:val="none" w:sz="0" w:space="0" w:color="auto"/>
            <w:right w:val="none" w:sz="0" w:space="0" w:color="auto"/>
          </w:divBdr>
        </w:div>
        <w:div w:id="631709785">
          <w:marLeft w:val="576"/>
          <w:marRight w:val="0"/>
          <w:marTop w:val="120"/>
          <w:marBottom w:val="0"/>
          <w:divBdr>
            <w:top w:val="none" w:sz="0" w:space="0" w:color="auto"/>
            <w:left w:val="none" w:sz="0" w:space="0" w:color="auto"/>
            <w:bottom w:val="none" w:sz="0" w:space="0" w:color="auto"/>
            <w:right w:val="none" w:sz="0" w:space="0" w:color="auto"/>
          </w:divBdr>
        </w:div>
        <w:div w:id="345644292">
          <w:marLeft w:val="576"/>
          <w:marRight w:val="0"/>
          <w:marTop w:val="120"/>
          <w:marBottom w:val="0"/>
          <w:divBdr>
            <w:top w:val="none" w:sz="0" w:space="0" w:color="auto"/>
            <w:left w:val="none" w:sz="0" w:space="0" w:color="auto"/>
            <w:bottom w:val="none" w:sz="0" w:space="0" w:color="auto"/>
            <w:right w:val="none" w:sz="0" w:space="0" w:color="auto"/>
          </w:divBdr>
        </w:div>
        <w:div w:id="55065394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1789087">
      <w:bodyDiv w:val="1"/>
      <w:marLeft w:val="0"/>
      <w:marRight w:val="0"/>
      <w:marTop w:val="0"/>
      <w:marBottom w:val="0"/>
      <w:divBdr>
        <w:top w:val="none" w:sz="0" w:space="0" w:color="auto"/>
        <w:left w:val="none" w:sz="0" w:space="0" w:color="auto"/>
        <w:bottom w:val="none" w:sz="0" w:space="0" w:color="auto"/>
        <w:right w:val="none" w:sz="0" w:space="0" w:color="auto"/>
      </w:divBdr>
      <w:divsChild>
        <w:div w:id="359431073">
          <w:marLeft w:val="576"/>
          <w:marRight w:val="0"/>
          <w:marTop w:val="120"/>
          <w:marBottom w:val="0"/>
          <w:divBdr>
            <w:top w:val="none" w:sz="0" w:space="0" w:color="auto"/>
            <w:left w:val="none" w:sz="0" w:space="0" w:color="auto"/>
            <w:bottom w:val="none" w:sz="0" w:space="0" w:color="auto"/>
            <w:right w:val="none" w:sz="0" w:space="0" w:color="auto"/>
          </w:divBdr>
        </w:div>
        <w:div w:id="2126194148">
          <w:marLeft w:val="576"/>
          <w:marRight w:val="0"/>
          <w:marTop w:val="120"/>
          <w:marBottom w:val="0"/>
          <w:divBdr>
            <w:top w:val="none" w:sz="0" w:space="0" w:color="auto"/>
            <w:left w:val="none" w:sz="0" w:space="0" w:color="auto"/>
            <w:bottom w:val="none" w:sz="0" w:space="0" w:color="auto"/>
            <w:right w:val="none" w:sz="0" w:space="0" w:color="auto"/>
          </w:divBdr>
        </w:div>
        <w:div w:id="1074159331">
          <w:marLeft w:val="576"/>
          <w:marRight w:val="0"/>
          <w:marTop w:val="120"/>
          <w:marBottom w:val="0"/>
          <w:divBdr>
            <w:top w:val="none" w:sz="0" w:space="0" w:color="auto"/>
            <w:left w:val="none" w:sz="0" w:space="0" w:color="auto"/>
            <w:bottom w:val="none" w:sz="0" w:space="0" w:color="auto"/>
            <w:right w:val="none" w:sz="0" w:space="0" w:color="auto"/>
          </w:divBdr>
        </w:div>
        <w:div w:id="1310095937">
          <w:marLeft w:val="576"/>
          <w:marRight w:val="0"/>
          <w:marTop w:val="120"/>
          <w:marBottom w:val="0"/>
          <w:divBdr>
            <w:top w:val="none" w:sz="0" w:space="0" w:color="auto"/>
            <w:left w:val="none" w:sz="0" w:space="0" w:color="auto"/>
            <w:bottom w:val="none" w:sz="0" w:space="0" w:color="auto"/>
            <w:right w:val="none" w:sz="0" w:space="0" w:color="auto"/>
          </w:divBdr>
        </w:div>
        <w:div w:id="892885493">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30911">
      <w:bodyDiv w:val="1"/>
      <w:marLeft w:val="0"/>
      <w:marRight w:val="0"/>
      <w:marTop w:val="0"/>
      <w:marBottom w:val="0"/>
      <w:divBdr>
        <w:top w:val="none" w:sz="0" w:space="0" w:color="auto"/>
        <w:left w:val="none" w:sz="0" w:space="0" w:color="auto"/>
        <w:bottom w:val="none" w:sz="0" w:space="0" w:color="auto"/>
        <w:right w:val="none" w:sz="0" w:space="0" w:color="auto"/>
      </w:divBdr>
      <w:divsChild>
        <w:div w:id="1447457470">
          <w:marLeft w:val="576"/>
          <w:marRight w:val="0"/>
          <w:marTop w:val="120"/>
          <w:marBottom w:val="0"/>
          <w:divBdr>
            <w:top w:val="none" w:sz="0" w:space="0" w:color="auto"/>
            <w:left w:val="none" w:sz="0" w:space="0" w:color="auto"/>
            <w:bottom w:val="none" w:sz="0" w:space="0" w:color="auto"/>
            <w:right w:val="none" w:sz="0" w:space="0" w:color="auto"/>
          </w:divBdr>
        </w:div>
        <w:div w:id="2098553227">
          <w:marLeft w:val="576"/>
          <w:marRight w:val="0"/>
          <w:marTop w:val="120"/>
          <w:marBottom w:val="0"/>
          <w:divBdr>
            <w:top w:val="none" w:sz="0" w:space="0" w:color="auto"/>
            <w:left w:val="none" w:sz="0" w:space="0" w:color="auto"/>
            <w:bottom w:val="none" w:sz="0" w:space="0" w:color="auto"/>
            <w:right w:val="none" w:sz="0" w:space="0" w:color="auto"/>
          </w:divBdr>
        </w:div>
        <w:div w:id="749042968">
          <w:marLeft w:val="576"/>
          <w:marRight w:val="0"/>
          <w:marTop w:val="120"/>
          <w:marBottom w:val="0"/>
          <w:divBdr>
            <w:top w:val="none" w:sz="0" w:space="0" w:color="auto"/>
            <w:left w:val="none" w:sz="0" w:space="0" w:color="auto"/>
            <w:bottom w:val="none" w:sz="0" w:space="0" w:color="auto"/>
            <w:right w:val="none" w:sz="0" w:space="0" w:color="auto"/>
          </w:divBdr>
        </w:div>
        <w:div w:id="469052436">
          <w:marLeft w:val="576"/>
          <w:marRight w:val="0"/>
          <w:marTop w:val="120"/>
          <w:marBottom w:val="0"/>
          <w:divBdr>
            <w:top w:val="none" w:sz="0" w:space="0" w:color="auto"/>
            <w:left w:val="none" w:sz="0" w:space="0" w:color="auto"/>
            <w:bottom w:val="none" w:sz="0" w:space="0" w:color="auto"/>
            <w:right w:val="none" w:sz="0" w:space="0" w:color="auto"/>
          </w:divBdr>
        </w:div>
        <w:div w:id="211913737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1290855">
      <w:bodyDiv w:val="1"/>
      <w:marLeft w:val="0"/>
      <w:marRight w:val="0"/>
      <w:marTop w:val="0"/>
      <w:marBottom w:val="0"/>
      <w:divBdr>
        <w:top w:val="none" w:sz="0" w:space="0" w:color="auto"/>
        <w:left w:val="none" w:sz="0" w:space="0" w:color="auto"/>
        <w:bottom w:val="none" w:sz="0" w:space="0" w:color="auto"/>
        <w:right w:val="none" w:sz="0" w:space="0" w:color="auto"/>
      </w:divBdr>
      <w:divsChild>
        <w:div w:id="354694456">
          <w:marLeft w:val="0"/>
          <w:marRight w:val="0"/>
          <w:marTop w:val="0"/>
          <w:marBottom w:val="0"/>
          <w:divBdr>
            <w:top w:val="none" w:sz="0" w:space="0" w:color="auto"/>
            <w:left w:val="none" w:sz="0" w:space="0" w:color="auto"/>
            <w:bottom w:val="none" w:sz="0" w:space="0" w:color="auto"/>
            <w:right w:val="none" w:sz="0" w:space="0" w:color="auto"/>
          </w:divBdr>
          <w:divsChild>
            <w:div w:id="1101685217">
              <w:marLeft w:val="0"/>
              <w:marRight w:val="0"/>
              <w:marTop w:val="0"/>
              <w:marBottom w:val="0"/>
              <w:divBdr>
                <w:top w:val="none" w:sz="0" w:space="0" w:color="auto"/>
                <w:left w:val="none" w:sz="0" w:space="0" w:color="auto"/>
                <w:bottom w:val="none" w:sz="0" w:space="0" w:color="auto"/>
                <w:right w:val="none" w:sz="0" w:space="0" w:color="auto"/>
              </w:divBdr>
              <w:divsChild>
                <w:div w:id="832332241">
                  <w:marLeft w:val="0"/>
                  <w:marRight w:val="0"/>
                  <w:marTop w:val="0"/>
                  <w:marBottom w:val="0"/>
                  <w:divBdr>
                    <w:top w:val="none" w:sz="0" w:space="0" w:color="auto"/>
                    <w:left w:val="none" w:sz="0" w:space="0" w:color="auto"/>
                    <w:bottom w:val="none" w:sz="0" w:space="0" w:color="auto"/>
                    <w:right w:val="none" w:sz="0" w:space="0" w:color="auto"/>
                  </w:divBdr>
                  <w:divsChild>
                    <w:div w:id="8690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213903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9729478">
      <w:bodyDiv w:val="1"/>
      <w:marLeft w:val="0"/>
      <w:marRight w:val="0"/>
      <w:marTop w:val="0"/>
      <w:marBottom w:val="0"/>
      <w:divBdr>
        <w:top w:val="none" w:sz="0" w:space="0" w:color="auto"/>
        <w:left w:val="none" w:sz="0" w:space="0" w:color="auto"/>
        <w:bottom w:val="none" w:sz="0" w:space="0" w:color="auto"/>
        <w:right w:val="none" w:sz="0" w:space="0" w:color="auto"/>
      </w:divBdr>
      <w:divsChild>
        <w:div w:id="1332564547">
          <w:marLeft w:val="576"/>
          <w:marRight w:val="0"/>
          <w:marTop w:val="120"/>
          <w:marBottom w:val="0"/>
          <w:divBdr>
            <w:top w:val="none" w:sz="0" w:space="0" w:color="auto"/>
            <w:left w:val="none" w:sz="0" w:space="0" w:color="auto"/>
            <w:bottom w:val="none" w:sz="0" w:space="0" w:color="auto"/>
            <w:right w:val="none" w:sz="0" w:space="0" w:color="auto"/>
          </w:divBdr>
        </w:div>
        <w:div w:id="2074039029">
          <w:marLeft w:val="576"/>
          <w:marRight w:val="0"/>
          <w:marTop w:val="120"/>
          <w:marBottom w:val="0"/>
          <w:divBdr>
            <w:top w:val="none" w:sz="0" w:space="0" w:color="auto"/>
            <w:left w:val="none" w:sz="0" w:space="0" w:color="auto"/>
            <w:bottom w:val="none" w:sz="0" w:space="0" w:color="auto"/>
            <w:right w:val="none" w:sz="0" w:space="0" w:color="auto"/>
          </w:divBdr>
        </w:div>
        <w:div w:id="393746707">
          <w:marLeft w:val="576"/>
          <w:marRight w:val="0"/>
          <w:marTop w:val="120"/>
          <w:marBottom w:val="0"/>
          <w:divBdr>
            <w:top w:val="none" w:sz="0" w:space="0" w:color="auto"/>
            <w:left w:val="none" w:sz="0" w:space="0" w:color="auto"/>
            <w:bottom w:val="none" w:sz="0" w:space="0" w:color="auto"/>
            <w:right w:val="none" w:sz="0" w:space="0" w:color="auto"/>
          </w:divBdr>
        </w:div>
        <w:div w:id="2077194928">
          <w:marLeft w:val="576"/>
          <w:marRight w:val="0"/>
          <w:marTop w:val="120"/>
          <w:marBottom w:val="0"/>
          <w:divBdr>
            <w:top w:val="none" w:sz="0" w:space="0" w:color="auto"/>
            <w:left w:val="none" w:sz="0" w:space="0" w:color="auto"/>
            <w:bottom w:val="none" w:sz="0" w:space="0" w:color="auto"/>
            <w:right w:val="none" w:sz="0" w:space="0" w:color="auto"/>
          </w:divBdr>
        </w:div>
      </w:divsChild>
    </w:div>
    <w:div w:id="1879463459">
      <w:bodyDiv w:val="1"/>
      <w:marLeft w:val="0"/>
      <w:marRight w:val="0"/>
      <w:marTop w:val="0"/>
      <w:marBottom w:val="0"/>
      <w:divBdr>
        <w:top w:val="none" w:sz="0" w:space="0" w:color="auto"/>
        <w:left w:val="none" w:sz="0" w:space="0" w:color="auto"/>
        <w:bottom w:val="none" w:sz="0" w:space="0" w:color="auto"/>
        <w:right w:val="none" w:sz="0" w:space="0" w:color="auto"/>
      </w:divBdr>
      <w:divsChild>
        <w:div w:id="556627374">
          <w:marLeft w:val="576"/>
          <w:marRight w:val="0"/>
          <w:marTop w:val="120"/>
          <w:marBottom w:val="0"/>
          <w:divBdr>
            <w:top w:val="none" w:sz="0" w:space="0" w:color="auto"/>
            <w:left w:val="none" w:sz="0" w:space="0" w:color="auto"/>
            <w:bottom w:val="none" w:sz="0" w:space="0" w:color="auto"/>
            <w:right w:val="none" w:sz="0" w:space="0" w:color="auto"/>
          </w:divBdr>
        </w:div>
        <w:div w:id="1003317750">
          <w:marLeft w:val="576"/>
          <w:marRight w:val="0"/>
          <w:marTop w:val="120"/>
          <w:marBottom w:val="0"/>
          <w:divBdr>
            <w:top w:val="none" w:sz="0" w:space="0" w:color="auto"/>
            <w:left w:val="none" w:sz="0" w:space="0" w:color="auto"/>
            <w:bottom w:val="none" w:sz="0" w:space="0" w:color="auto"/>
            <w:right w:val="none" w:sz="0" w:space="0" w:color="auto"/>
          </w:divBdr>
        </w:div>
        <w:div w:id="988096997">
          <w:marLeft w:val="576"/>
          <w:marRight w:val="0"/>
          <w:marTop w:val="120"/>
          <w:marBottom w:val="0"/>
          <w:divBdr>
            <w:top w:val="none" w:sz="0" w:space="0" w:color="auto"/>
            <w:left w:val="none" w:sz="0" w:space="0" w:color="auto"/>
            <w:bottom w:val="none" w:sz="0" w:space="0" w:color="auto"/>
            <w:right w:val="none" w:sz="0" w:space="0" w:color="auto"/>
          </w:divBdr>
        </w:div>
        <w:div w:id="985430789">
          <w:marLeft w:val="576"/>
          <w:marRight w:val="0"/>
          <w:marTop w:val="120"/>
          <w:marBottom w:val="0"/>
          <w:divBdr>
            <w:top w:val="none" w:sz="0" w:space="0" w:color="auto"/>
            <w:left w:val="none" w:sz="0" w:space="0" w:color="auto"/>
            <w:bottom w:val="none" w:sz="0" w:space="0" w:color="auto"/>
            <w:right w:val="none" w:sz="0" w:space="0" w:color="auto"/>
          </w:divBdr>
        </w:div>
        <w:div w:id="26719747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580818">
      <w:bodyDiv w:val="1"/>
      <w:marLeft w:val="0"/>
      <w:marRight w:val="0"/>
      <w:marTop w:val="0"/>
      <w:marBottom w:val="0"/>
      <w:divBdr>
        <w:top w:val="none" w:sz="0" w:space="0" w:color="auto"/>
        <w:left w:val="none" w:sz="0" w:space="0" w:color="auto"/>
        <w:bottom w:val="none" w:sz="0" w:space="0" w:color="auto"/>
        <w:right w:val="none" w:sz="0" w:space="0" w:color="auto"/>
      </w:divBdr>
      <w:divsChild>
        <w:div w:id="343284436">
          <w:marLeft w:val="576"/>
          <w:marRight w:val="0"/>
          <w:marTop w:val="120"/>
          <w:marBottom w:val="0"/>
          <w:divBdr>
            <w:top w:val="none" w:sz="0" w:space="0" w:color="auto"/>
            <w:left w:val="none" w:sz="0" w:space="0" w:color="auto"/>
            <w:bottom w:val="none" w:sz="0" w:space="0" w:color="auto"/>
            <w:right w:val="none" w:sz="0" w:space="0" w:color="auto"/>
          </w:divBdr>
        </w:div>
        <w:div w:id="1378776968">
          <w:marLeft w:val="576"/>
          <w:marRight w:val="0"/>
          <w:marTop w:val="120"/>
          <w:marBottom w:val="0"/>
          <w:divBdr>
            <w:top w:val="none" w:sz="0" w:space="0" w:color="auto"/>
            <w:left w:val="none" w:sz="0" w:space="0" w:color="auto"/>
            <w:bottom w:val="none" w:sz="0" w:space="0" w:color="auto"/>
            <w:right w:val="none" w:sz="0" w:space="0" w:color="auto"/>
          </w:divBdr>
        </w:div>
        <w:div w:id="1010715368">
          <w:marLeft w:val="576"/>
          <w:marRight w:val="0"/>
          <w:marTop w:val="120"/>
          <w:marBottom w:val="0"/>
          <w:divBdr>
            <w:top w:val="none" w:sz="0" w:space="0" w:color="auto"/>
            <w:left w:val="none" w:sz="0" w:space="0" w:color="auto"/>
            <w:bottom w:val="none" w:sz="0" w:space="0" w:color="auto"/>
            <w:right w:val="none" w:sz="0" w:space="0" w:color="auto"/>
          </w:divBdr>
        </w:div>
        <w:div w:id="142032709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14</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2021-06-03T08:44:00Z</dcterms:modified>
</cp:coreProperties>
</file>