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6B2552" w:rsidRDefault="007C3EF8" w:rsidP="006B2552">
      <w:pPr>
        <w:spacing w:line="360" w:lineRule="auto"/>
        <w:jc w:val="center"/>
        <w:rPr>
          <w:rFonts w:ascii="Times New Roman" w:hAnsi="Times New Roman" w:cs="Times New Roman"/>
          <w:b/>
          <w:sz w:val="44"/>
          <w:szCs w:val="44"/>
        </w:rPr>
      </w:pPr>
    </w:p>
    <w:p w:rsidR="00CF3C1B" w:rsidRPr="006B2552" w:rsidRDefault="006B2552" w:rsidP="006B2552">
      <w:pPr>
        <w:spacing w:line="360" w:lineRule="auto"/>
        <w:jc w:val="center"/>
        <w:rPr>
          <w:rFonts w:ascii="Times New Roman" w:hAnsi="Times New Roman" w:cs="Times New Roman"/>
          <w:b/>
          <w:sz w:val="44"/>
          <w:szCs w:val="44"/>
        </w:rPr>
      </w:pPr>
      <w:r w:rsidRPr="006B2552">
        <w:rPr>
          <w:rFonts w:ascii="Times New Roman" w:hAnsi="Times New Roman" w:cs="Times New Roman"/>
          <w:b/>
          <w:sz w:val="44"/>
          <w:szCs w:val="44"/>
        </w:rPr>
        <w:t>Modeling of Time-Delayed Distributed Cyber-Physical Power Systems for Small-Signal Stability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B2552" w:rsidRDefault="006B2552" w:rsidP="00E53AA4">
      <w:pPr>
        <w:spacing w:line="360" w:lineRule="auto"/>
        <w:jc w:val="both"/>
        <w:rPr>
          <w:rFonts w:ascii="Times New Roman" w:hAnsi="Times New Roman" w:cs="Times New Roman"/>
          <w:b/>
          <w:sz w:val="44"/>
          <w:szCs w:val="44"/>
        </w:rPr>
      </w:pPr>
    </w:p>
    <w:p w:rsidR="006B2552" w:rsidRDefault="006B255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C462B" w:rsidRPr="009C462B" w:rsidRDefault="009C462B" w:rsidP="009C462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C462B">
        <w:rPr>
          <w:rFonts w:ascii="Times New Roman" w:eastAsia="Times New Roman" w:hAnsi="Times New Roman" w:cs="Times New Roman"/>
          <w:color w:val="333333"/>
          <w:sz w:val="32"/>
          <w:szCs w:val="32"/>
          <w:lang w:val="en-IN" w:eastAsia="en-IN" w:bidi="ta-IN"/>
        </w:rPr>
        <w:t>Compared with a power system under centralized control, a power system under fully distributed control has stronger interdependence between its physical side and cyber side. Such a system is a typical cyber-physical system (CPS). The time delay problem is one of the most critical issues in the application of distributed control for power systems. First, a distributed information flow model is established considering multiple sources of time delay, especially the communication delay between neighboring agents. Second, combining the dynamics of physical power systems, a general model of time-delayed CPS under fully distributed control is proposed, especially for inverter-based microgrids. Third, the stability of the time-delayed CPS is analyzed based on the proposed model with a critical eigenvalue tracking algorithm. A real-world microgrid with DGs under fully distributed frequency control is tested for small-signal stability analysis. The findings show that the stability of the distributed CPS with multiple sources of time delay depends on not only the absolute value of time delays but also the coordination of time delays and that the delay merging property in centralized mode is not relevant in a distributed CPS. The accuracy of the model and the obtained stability margin are verified by Simulink simulations.</w:t>
      </w:r>
    </w:p>
    <w:p w:rsidR="00986A9C" w:rsidRDefault="00986A9C" w:rsidP="00986A9C">
      <w:pPr>
        <w:tabs>
          <w:tab w:val="left" w:pos="6210"/>
        </w:tabs>
        <w:spacing w:line="360" w:lineRule="auto"/>
        <w:jc w:val="both"/>
        <w:rPr>
          <w:rFonts w:ascii="Times New Roman" w:hAnsi="Times New Roman" w:cs="Times New Roman"/>
          <w:b/>
          <w:sz w:val="40"/>
          <w:szCs w:val="40"/>
        </w:rPr>
      </w:pPr>
    </w:p>
    <w:p w:rsidR="00491919" w:rsidRDefault="001C4FD2" w:rsidP="00986A9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B582C" w:rsidRDefault="00431A50" w:rsidP="00CB582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B582C">
        <w:rPr>
          <w:rFonts w:ascii="Times New Roman" w:hAnsi="Times New Roman" w:cs="Times New Roman"/>
          <w:sz w:val="32"/>
          <w:szCs w:val="32"/>
          <w:lang w:val="en-IN"/>
        </w:rPr>
        <w:t>This information can be used as a complexity and communication cost index (owing to the number of external cybernetic signals are proport</w:t>
      </w:r>
      <w:r w:rsidRPr="00CB582C">
        <w:rPr>
          <w:rFonts w:ascii="Times New Roman" w:hAnsi="Times New Roman" w:cs="Times New Roman"/>
          <w:sz w:val="32"/>
          <w:szCs w:val="32"/>
          <w:lang w:val="en-IN"/>
        </w:rPr>
        <w:t xml:space="preserve">ional to the information channels required). </w:t>
      </w:r>
    </w:p>
    <w:p w:rsidR="00000000" w:rsidRPr="00CB582C" w:rsidRDefault="00431A50" w:rsidP="00CB582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B582C">
        <w:rPr>
          <w:rFonts w:ascii="Times New Roman" w:hAnsi="Times New Roman" w:cs="Times New Roman"/>
          <w:sz w:val="32"/>
          <w:szCs w:val="32"/>
          <w:lang w:val="en-IN"/>
        </w:rPr>
        <w:t>In a similar way, we can see that although the centralized communication architecture requires less cybernetic outputs and inputs, it requires a higher number of Inventions communication links and could be mor</w:t>
      </w:r>
      <w:r w:rsidRPr="00CB582C">
        <w:rPr>
          <w:rFonts w:ascii="Times New Roman" w:hAnsi="Times New Roman" w:cs="Times New Roman"/>
          <w:sz w:val="32"/>
          <w:szCs w:val="32"/>
          <w:lang w:val="en-IN"/>
        </w:rPr>
        <w:t>e vulnerable to single point failure events.</w:t>
      </w:r>
    </w:p>
    <w:p w:rsidR="00000000" w:rsidRPr="00CB582C" w:rsidRDefault="00431A50" w:rsidP="00CB582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B582C">
        <w:rPr>
          <w:rFonts w:ascii="Times New Roman" w:hAnsi="Times New Roman" w:cs="Times New Roman"/>
          <w:sz w:val="32"/>
          <w:szCs w:val="32"/>
          <w:lang w:val="en-IN"/>
        </w:rPr>
        <w:t>A generalization of these results, integrating the CPES module developed in this paper, is an area for further research.</w:t>
      </w:r>
    </w:p>
    <w:p w:rsidR="00000000" w:rsidRPr="00CB582C" w:rsidRDefault="00431A50" w:rsidP="00CB582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B582C">
        <w:rPr>
          <w:rFonts w:ascii="Times New Roman" w:hAnsi="Times New Roman" w:cs="Times New Roman"/>
          <w:sz w:val="32"/>
          <w:szCs w:val="32"/>
          <w:lang w:val="en-IN"/>
        </w:rPr>
        <w:t>The development of the cybernetic and physical network models required for the second st</w:t>
      </w:r>
      <w:r w:rsidRPr="00CB582C">
        <w:rPr>
          <w:rFonts w:ascii="Times New Roman" w:hAnsi="Times New Roman" w:cs="Times New Roman"/>
          <w:sz w:val="32"/>
          <w:szCs w:val="32"/>
          <w:lang w:val="en-IN"/>
        </w:rPr>
        <w:t xml:space="preserve">ep of the CPES modeling methodology is the next stage of our research.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B582C" w:rsidRDefault="00431A50" w:rsidP="00CB582C">
      <w:pPr>
        <w:numPr>
          <w:ilvl w:val="0"/>
          <w:numId w:val="45"/>
        </w:numPr>
        <w:spacing w:line="360" w:lineRule="auto"/>
        <w:jc w:val="both"/>
        <w:rPr>
          <w:rFonts w:ascii="Times New Roman" w:hAnsi="Times New Roman" w:cs="Times New Roman"/>
          <w:bCs/>
          <w:sz w:val="32"/>
          <w:szCs w:val="32"/>
          <w:lang w:val="en-IN"/>
        </w:rPr>
      </w:pPr>
      <w:r w:rsidRPr="00CB582C">
        <w:rPr>
          <w:rFonts w:ascii="Times New Roman" w:hAnsi="Times New Roman" w:cs="Times New Roman"/>
          <w:bCs/>
          <w:sz w:val="32"/>
          <w:szCs w:val="32"/>
          <w:lang w:val="en-IN"/>
        </w:rPr>
        <w:t xml:space="preserve">In particular, time delays are among the most critical issues in information systems. </w:t>
      </w:r>
    </w:p>
    <w:p w:rsidR="00000000" w:rsidRPr="00CB582C" w:rsidRDefault="00431A50" w:rsidP="00CB582C">
      <w:pPr>
        <w:numPr>
          <w:ilvl w:val="0"/>
          <w:numId w:val="45"/>
        </w:numPr>
        <w:spacing w:line="360" w:lineRule="auto"/>
        <w:jc w:val="both"/>
        <w:rPr>
          <w:rFonts w:ascii="Times New Roman" w:hAnsi="Times New Roman" w:cs="Times New Roman"/>
          <w:bCs/>
          <w:sz w:val="32"/>
          <w:szCs w:val="32"/>
          <w:lang w:val="en-IN"/>
        </w:rPr>
      </w:pPr>
      <w:r w:rsidRPr="00CB582C">
        <w:rPr>
          <w:rFonts w:ascii="Times New Roman" w:hAnsi="Times New Roman" w:cs="Times New Roman"/>
          <w:bCs/>
          <w:sz w:val="32"/>
          <w:szCs w:val="32"/>
          <w:lang w:val="en-IN"/>
        </w:rPr>
        <w:t xml:space="preserve">The time delay problem remains one of the main obstacles of the revolution of WAMSs and </w:t>
      </w:r>
      <w:r w:rsidRPr="00CB582C">
        <w:rPr>
          <w:rFonts w:ascii="Times New Roman" w:hAnsi="Times New Roman" w:cs="Times New Roman"/>
          <w:bCs/>
          <w:sz w:val="32"/>
          <w:szCs w:val="32"/>
          <w:lang w:val="en-IN"/>
        </w:rPr>
        <w:t>the industrial implementation of wide area control systems (WACSs).</w:t>
      </w:r>
    </w:p>
    <w:p w:rsidR="00000000" w:rsidRPr="00CB582C" w:rsidRDefault="00431A50" w:rsidP="00CB582C">
      <w:pPr>
        <w:numPr>
          <w:ilvl w:val="0"/>
          <w:numId w:val="45"/>
        </w:numPr>
        <w:spacing w:line="360" w:lineRule="auto"/>
        <w:jc w:val="both"/>
        <w:rPr>
          <w:rFonts w:ascii="Times New Roman" w:hAnsi="Times New Roman" w:cs="Times New Roman"/>
          <w:bCs/>
          <w:sz w:val="32"/>
          <w:szCs w:val="32"/>
          <w:lang w:val="en-IN"/>
        </w:rPr>
      </w:pPr>
      <w:r w:rsidRPr="00CB582C">
        <w:rPr>
          <w:rFonts w:ascii="Times New Roman" w:hAnsi="Times New Roman" w:cs="Times New Roman"/>
          <w:bCs/>
          <w:sz w:val="32"/>
          <w:szCs w:val="32"/>
          <w:lang w:val="en-IN"/>
        </w:rPr>
        <w:t>Given the lack of frequency and voltage regulation capabilities of power systems with high-penetration renewable energy, especially low-inertia microgrids, conventional operation and cont</w:t>
      </w:r>
      <w:r w:rsidRPr="00CB582C">
        <w:rPr>
          <w:rFonts w:ascii="Times New Roman" w:hAnsi="Times New Roman" w:cs="Times New Roman"/>
          <w:bCs/>
          <w:sz w:val="32"/>
          <w:szCs w:val="32"/>
          <w:lang w:val="en-IN"/>
        </w:rPr>
        <w:t xml:space="preserve">rol </w:t>
      </w:r>
      <w:r w:rsidRPr="00CB582C">
        <w:rPr>
          <w:rFonts w:ascii="Times New Roman" w:hAnsi="Times New Roman" w:cs="Times New Roman"/>
          <w:bCs/>
          <w:sz w:val="32"/>
          <w:szCs w:val="32"/>
          <w:lang w:val="en-IN"/>
        </w:rPr>
        <w:lastRenderedPageBreak/>
        <w:t>methods are unable to cope with the active control problem in high-penetration renewable generation.</w:t>
      </w:r>
    </w:p>
    <w:p w:rsidR="00000000" w:rsidRPr="00CB582C" w:rsidRDefault="00431A50" w:rsidP="00CB582C">
      <w:pPr>
        <w:numPr>
          <w:ilvl w:val="0"/>
          <w:numId w:val="45"/>
        </w:numPr>
        <w:spacing w:line="360" w:lineRule="auto"/>
        <w:jc w:val="both"/>
        <w:rPr>
          <w:rFonts w:ascii="Times New Roman" w:hAnsi="Times New Roman" w:cs="Times New Roman"/>
          <w:bCs/>
          <w:sz w:val="32"/>
          <w:szCs w:val="32"/>
          <w:lang w:val="en-IN"/>
        </w:rPr>
      </w:pPr>
      <w:r w:rsidRPr="00CB582C">
        <w:rPr>
          <w:rFonts w:ascii="Times New Roman" w:hAnsi="Times New Roman" w:cs="Times New Roman"/>
          <w:bCs/>
          <w:sz w:val="32"/>
          <w:szCs w:val="32"/>
          <w:lang w:val="en-IN"/>
        </w:rPr>
        <w:t>The time delay problem in a DCPPS is especially critical and is nonnegligible under distributed control.</w:t>
      </w:r>
      <w:r w:rsidRPr="00CB582C">
        <w:rPr>
          <w:rFonts w:ascii="Times New Roman" w:hAnsi="Times New Roman" w:cs="Times New Roman"/>
          <w:bCs/>
          <w:sz w:val="32"/>
          <w:szCs w:val="32"/>
        </w:rPr>
        <w:t xml:space="preserve"> </w:t>
      </w:r>
    </w:p>
    <w:p w:rsidR="000B33B0" w:rsidRPr="00CB582C" w:rsidRDefault="006A300A" w:rsidP="00CB582C">
      <w:pPr>
        <w:spacing w:line="360" w:lineRule="auto"/>
        <w:jc w:val="both"/>
        <w:rPr>
          <w:rFonts w:ascii="Times New Roman" w:eastAsia="Times New Roman" w:hAnsi="Times New Roman" w:cs="Times New Roman"/>
          <w:sz w:val="32"/>
          <w:szCs w:val="32"/>
        </w:rPr>
      </w:pPr>
      <w:r w:rsidRPr="00CB582C">
        <w:rPr>
          <w:rFonts w:ascii="Times New Roman" w:hAnsi="Times New Roman" w:cs="Times New Roman"/>
          <w:b/>
          <w:sz w:val="36"/>
          <w:szCs w:val="36"/>
        </w:rPr>
        <w:t xml:space="preserve">2.2. PROPOSED </w:t>
      </w:r>
      <w:r w:rsidR="000B33B0" w:rsidRPr="00CB582C">
        <w:rPr>
          <w:rFonts w:ascii="Times New Roman" w:hAnsi="Times New Roman" w:cs="Times New Roman"/>
          <w:b/>
          <w:sz w:val="36"/>
          <w:szCs w:val="36"/>
        </w:rPr>
        <w:t xml:space="preserve">SYSTEM </w:t>
      </w:r>
    </w:p>
    <w:p w:rsidR="00CB582C" w:rsidRPr="00CB582C" w:rsidRDefault="00CB582C" w:rsidP="00CB582C">
      <w:pPr>
        <w:pStyle w:val="NormalWeb"/>
        <w:numPr>
          <w:ilvl w:val="0"/>
          <w:numId w:val="46"/>
        </w:numPr>
        <w:spacing w:before="0" w:beforeAutospacing="0" w:after="0" w:afterAutospacing="0" w:line="360" w:lineRule="auto"/>
        <w:ind w:left="142" w:firstLine="0"/>
        <w:jc w:val="both"/>
        <w:rPr>
          <w:sz w:val="32"/>
          <w:szCs w:val="32"/>
        </w:rPr>
      </w:pPr>
      <w:r w:rsidRPr="00CB582C">
        <w:rPr>
          <w:sz w:val="32"/>
          <w:szCs w:val="32"/>
        </w:rPr>
        <w:t>Some variations of the conventional droop control strategy have been proposed including the virtual impedance approach , which can achieve an important reduction of the reactive power sharing error but requires accurate feeder impedance estimation through online or offline methods.</w:t>
      </w:r>
    </w:p>
    <w:p w:rsidR="00CB582C" w:rsidRPr="00CB582C" w:rsidRDefault="00CB582C" w:rsidP="00CB582C">
      <w:pPr>
        <w:pStyle w:val="NormalWeb"/>
        <w:numPr>
          <w:ilvl w:val="0"/>
          <w:numId w:val="46"/>
        </w:numPr>
        <w:spacing w:before="0" w:beforeAutospacing="0" w:after="0" w:afterAutospacing="0" w:line="360" w:lineRule="auto"/>
        <w:ind w:left="142" w:firstLine="0"/>
        <w:jc w:val="both"/>
        <w:rPr>
          <w:sz w:val="32"/>
          <w:szCs w:val="32"/>
        </w:rPr>
      </w:pPr>
      <w:r w:rsidRPr="00CB582C">
        <w:rPr>
          <w:sz w:val="32"/>
          <w:szCs w:val="32"/>
        </w:rPr>
        <w:t>Different alternatives for modeling the physical process of an inverter based distributed generator have been proposed, which include detailed temporary models and reduced models.</w:t>
      </w:r>
    </w:p>
    <w:p w:rsidR="00BB3207" w:rsidRDefault="00CB582C" w:rsidP="00CB582C">
      <w:pPr>
        <w:pStyle w:val="NormalWeb"/>
        <w:numPr>
          <w:ilvl w:val="0"/>
          <w:numId w:val="46"/>
        </w:numPr>
        <w:spacing w:before="0" w:beforeAutospacing="0" w:after="0" w:afterAutospacing="0" w:line="360" w:lineRule="auto"/>
        <w:ind w:left="142" w:firstLine="0"/>
        <w:jc w:val="both"/>
        <w:rPr>
          <w:sz w:val="32"/>
          <w:szCs w:val="32"/>
        </w:rPr>
      </w:pPr>
      <w:r w:rsidRPr="00CB582C">
        <w:rPr>
          <w:sz w:val="32"/>
          <w:szCs w:val="32"/>
        </w:rPr>
        <w:t>However, a characterization of cybernetic components such as communication topologies and a model structure that allows an integration with networked constraints have not been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B582C" w:rsidRDefault="00431A50" w:rsidP="00CB58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82C">
        <w:rPr>
          <w:rFonts w:ascii="Times New Roman" w:eastAsia="AdvGulliv-R" w:hAnsi="Times New Roman" w:cs="Times New Roman"/>
          <w:bCs/>
          <w:sz w:val="32"/>
          <w:szCs w:val="32"/>
          <w:lang w:val="en-IN"/>
        </w:rPr>
        <w:t>To achieve improved stability performance, multiple sources of time delay in a DCPPS must be simultaneously considered. In addition, the delay merging property in centralized mode cannot be applied to a timedelayed CPPS under fully distrib</w:t>
      </w:r>
      <w:r w:rsidRPr="00CB582C">
        <w:rPr>
          <w:rFonts w:ascii="Times New Roman" w:eastAsia="AdvGulliv-R" w:hAnsi="Times New Roman" w:cs="Times New Roman"/>
          <w:bCs/>
          <w:sz w:val="32"/>
          <w:szCs w:val="32"/>
          <w:lang w:val="en-IN"/>
        </w:rPr>
        <w:t>uted control.</w:t>
      </w:r>
    </w:p>
    <w:p w:rsidR="00000000" w:rsidRPr="00CB582C" w:rsidRDefault="00431A50" w:rsidP="00CB58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82C">
        <w:rPr>
          <w:rFonts w:ascii="Times New Roman" w:eastAsia="AdvGulliv-R" w:hAnsi="Times New Roman" w:cs="Times New Roman"/>
          <w:bCs/>
          <w:sz w:val="32"/>
          <w:szCs w:val="32"/>
          <w:lang w:val="en-IN"/>
        </w:rPr>
        <w:t xml:space="preserve">With the application of advanced and high-performance information and communication technology (ICT) in modern </w:t>
      </w:r>
      <w:r w:rsidRPr="00CB582C">
        <w:rPr>
          <w:rFonts w:ascii="Times New Roman" w:eastAsia="AdvGulliv-R" w:hAnsi="Times New Roman" w:cs="Times New Roman"/>
          <w:bCs/>
          <w:sz w:val="32"/>
          <w:szCs w:val="32"/>
          <w:lang w:val="en-IN"/>
        </w:rPr>
        <w:lastRenderedPageBreak/>
        <w:t>power systems, the operational efficiency of the cyber-physical power system (CPPS) has undergone a qualitative leap.</w:t>
      </w:r>
      <w:r w:rsidRPr="00CB582C">
        <w:rPr>
          <w:rFonts w:ascii="Times New Roman" w:eastAsia="AdvGulliv-R" w:hAnsi="Times New Roman" w:cs="Times New Roman"/>
          <w:bCs/>
          <w:sz w:val="32"/>
          <w:szCs w:val="32"/>
        </w:rPr>
        <w:t xml:space="preserve"> </w:t>
      </w:r>
    </w:p>
    <w:p w:rsidR="00000000" w:rsidRPr="00CB582C" w:rsidRDefault="00431A50" w:rsidP="00CB582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582C">
        <w:rPr>
          <w:rFonts w:ascii="Times New Roman" w:eastAsia="AdvGulliv-R" w:hAnsi="Times New Roman" w:cs="Times New Roman"/>
          <w:bCs/>
          <w:sz w:val="32"/>
          <w:szCs w:val="32"/>
          <w:lang w:val="en-IN"/>
        </w:rPr>
        <w:t>Due to ubi</w:t>
      </w:r>
      <w:r w:rsidRPr="00CB582C">
        <w:rPr>
          <w:rFonts w:ascii="Times New Roman" w:eastAsia="AdvGulliv-R" w:hAnsi="Times New Roman" w:cs="Times New Roman"/>
          <w:bCs/>
          <w:sz w:val="32"/>
          <w:szCs w:val="32"/>
          <w:lang w:val="en-IN"/>
        </w:rPr>
        <w:t>quitous measurement units, control systems and advanced information systems such as the energy management system (EMS) and the wide area measurement system (WAMS), the awareness of modern power systems has become increasingly comprehensive, and the control</w:t>
      </w:r>
      <w:r w:rsidRPr="00CB582C">
        <w:rPr>
          <w:rFonts w:ascii="Times New Roman" w:eastAsia="AdvGulliv-R" w:hAnsi="Times New Roman" w:cs="Times New Roman"/>
          <w:bCs/>
          <w:sz w:val="32"/>
          <w:szCs w:val="32"/>
          <w:lang w:val="en-IN"/>
        </w:rPr>
        <w:t xml:space="preserve"> philosophy is more efficient than ever.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t>Smart grids: A cyber-physical systems perspective</w:t>
            </w:r>
          </w:p>
        </w:tc>
        <w:tc>
          <w:tcPr>
            <w:tcW w:w="3192" w:type="dxa"/>
          </w:tcPr>
          <w:p w:rsidR="000C407B" w:rsidRPr="001865BA" w:rsidRDefault="00CB582C" w:rsidP="00CB582C">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t xml:space="preserve">X. Yu and Y. Xue, </w:t>
            </w:r>
          </w:p>
        </w:tc>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color w:val="333333"/>
                <w:sz w:val="28"/>
                <w:szCs w:val="28"/>
                <w:shd w:val="clear" w:color="auto" w:fill="FFFFFF"/>
              </w:rPr>
              <w:t>In this paper, we will first present an overview of these challenges in the context of cyber-physical systems.</w:t>
            </w:r>
          </w:p>
        </w:tc>
      </w:tr>
      <w:tr w:rsidR="000C407B" w:rsidTr="000C407B">
        <w:trPr>
          <w:trHeight w:val="2942"/>
        </w:trPr>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t>Time-delay analysis of wide-area voltage control considering smart grid contingences in a real-time environment</w:t>
            </w:r>
          </w:p>
        </w:tc>
        <w:tc>
          <w:tcPr>
            <w:tcW w:w="3192" w:type="dxa"/>
          </w:tcPr>
          <w:p w:rsidR="000C407B" w:rsidRPr="001865BA" w:rsidRDefault="00CB582C" w:rsidP="00CB582C">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t xml:space="preserve">A. S. Musleh, S. M. Muyeen, A. Al-Durra, I. Kamwa, M. A. S. Masoum and S. Islam, </w:t>
            </w:r>
          </w:p>
        </w:tc>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color w:val="333333"/>
                <w:sz w:val="28"/>
                <w:szCs w:val="28"/>
                <w:shd w:val="clear" w:color="auto" w:fill="FFFFFF"/>
              </w:rPr>
              <w:t>The main purpose is to conduct a detailed delay analysis of the WAMCS in case of grid contingences.</w:t>
            </w:r>
          </w:p>
        </w:tc>
      </w:tr>
      <w:tr w:rsidR="000C407B" w:rsidTr="000C407B">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t>Adaptive time delay compensator (ATDC) design for wide-area power system stabilizer</w:t>
            </w:r>
          </w:p>
        </w:tc>
        <w:tc>
          <w:tcPr>
            <w:tcW w:w="3192" w:type="dxa"/>
          </w:tcPr>
          <w:p w:rsidR="000C407B" w:rsidRPr="001865BA" w:rsidRDefault="00CB582C" w:rsidP="00CB582C">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t xml:space="preserve">L. Cheng, G. Chen, W. Gao, F. Zhang and G. Li, </w:t>
            </w:r>
          </w:p>
        </w:tc>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color w:val="333333"/>
                <w:sz w:val="28"/>
                <w:szCs w:val="28"/>
                <w:shd w:val="clear" w:color="auto" w:fill="FFFFFF"/>
              </w:rPr>
              <w:t xml:space="preserve">Wide-area power system stabilizer (WPSS) is one of the most potentially effective approaches to </w:t>
            </w:r>
            <w:r w:rsidRPr="001865BA">
              <w:rPr>
                <w:rFonts w:ascii="Times New Roman" w:hAnsi="Times New Roman" w:cs="Times New Roman"/>
                <w:color w:val="333333"/>
                <w:sz w:val="28"/>
                <w:szCs w:val="28"/>
                <w:shd w:val="clear" w:color="auto" w:fill="FFFFFF"/>
              </w:rPr>
              <w:lastRenderedPageBreak/>
              <w:t>damp interarea low frequency oscillations in power systems.</w:t>
            </w:r>
          </w:p>
        </w:tc>
      </w:tr>
      <w:tr w:rsidR="000C407B" w:rsidTr="000C407B">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lastRenderedPageBreak/>
              <w:t>Hierarchical power systems control: its value in a changing industry</w:t>
            </w:r>
          </w:p>
        </w:tc>
        <w:tc>
          <w:tcPr>
            <w:tcW w:w="3192" w:type="dxa"/>
          </w:tcPr>
          <w:p w:rsidR="000C407B" w:rsidRPr="001865BA" w:rsidRDefault="00CB582C" w:rsidP="00CB582C">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sz w:val="28"/>
                <w:szCs w:val="28"/>
              </w:rPr>
              <w:t xml:space="preserve">M. D. Ilić and Shell Liu. </w:t>
            </w:r>
          </w:p>
        </w:tc>
        <w:tc>
          <w:tcPr>
            <w:tcW w:w="3192" w:type="dxa"/>
          </w:tcPr>
          <w:p w:rsidR="000C407B" w:rsidRPr="001865BA" w:rsidRDefault="00CB582C" w:rsidP="00E53AA4">
            <w:pPr>
              <w:tabs>
                <w:tab w:val="left" w:pos="720"/>
              </w:tabs>
              <w:spacing w:after="100" w:line="360" w:lineRule="auto"/>
              <w:jc w:val="both"/>
              <w:rPr>
                <w:rFonts w:ascii="Times New Roman" w:hAnsi="Times New Roman" w:cs="Times New Roman"/>
                <w:sz w:val="28"/>
                <w:szCs w:val="28"/>
              </w:rPr>
            </w:pPr>
            <w:r w:rsidRPr="001865BA">
              <w:rPr>
                <w:rFonts w:ascii="Times New Roman" w:hAnsi="Times New Roman" w:cs="Times New Roman"/>
                <w:color w:val="333333"/>
                <w:sz w:val="28"/>
                <w:szCs w:val="28"/>
                <w:shd w:val="clear" w:color="auto" w:fill="FFFFFF"/>
              </w:rPr>
              <w:t>The functionality and performance of the system is studied by means of simulations.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986A9C" w:rsidRDefault="00801748" w:rsidP="00986A9C">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986A9C" w:rsidRDefault="00986A9C" w:rsidP="00986A9C">
      <w:pPr>
        <w:spacing w:line="360" w:lineRule="auto"/>
        <w:jc w:val="both"/>
        <w:rPr>
          <w:rFonts w:ascii="Times New Roman" w:hAnsi="Times New Roman" w:cs="Times New Roman"/>
          <w:sz w:val="28"/>
          <w:szCs w:val="28"/>
        </w:rPr>
      </w:pPr>
    </w:p>
    <w:p w:rsidR="00986A9C" w:rsidRDefault="00986A9C" w:rsidP="00986A9C">
      <w:pPr>
        <w:spacing w:line="360" w:lineRule="auto"/>
        <w:jc w:val="both"/>
        <w:rPr>
          <w:rFonts w:ascii="Times New Roman" w:hAnsi="Times New Roman" w:cs="Times New Roman"/>
          <w:sz w:val="28"/>
          <w:szCs w:val="28"/>
        </w:rPr>
      </w:pPr>
    </w:p>
    <w:p w:rsidR="00986A9C" w:rsidRDefault="00986A9C" w:rsidP="00986A9C">
      <w:pPr>
        <w:spacing w:line="360" w:lineRule="auto"/>
        <w:jc w:val="both"/>
        <w:rPr>
          <w:rFonts w:ascii="Times New Roman" w:hAnsi="Times New Roman" w:cs="Times New Roman"/>
          <w:sz w:val="28"/>
          <w:szCs w:val="28"/>
        </w:rPr>
      </w:pPr>
    </w:p>
    <w:p w:rsidR="00986A9C" w:rsidRDefault="00986A9C" w:rsidP="00986A9C">
      <w:pPr>
        <w:spacing w:line="360" w:lineRule="auto"/>
        <w:jc w:val="both"/>
        <w:rPr>
          <w:rFonts w:ascii="Times New Roman" w:hAnsi="Times New Roman" w:cs="Times New Roman"/>
          <w:sz w:val="28"/>
          <w:szCs w:val="28"/>
        </w:rPr>
      </w:pPr>
    </w:p>
    <w:p w:rsidR="00986A9C" w:rsidRDefault="00986A9C" w:rsidP="00986A9C">
      <w:pPr>
        <w:spacing w:line="360" w:lineRule="auto"/>
        <w:jc w:val="both"/>
        <w:rPr>
          <w:rFonts w:ascii="Times New Roman" w:hAnsi="Times New Roman" w:cs="Times New Roman"/>
          <w:sz w:val="28"/>
          <w:szCs w:val="28"/>
        </w:rPr>
      </w:pPr>
    </w:p>
    <w:p w:rsidR="00986A9C" w:rsidRDefault="00986A9C" w:rsidP="00986A9C">
      <w:pPr>
        <w:spacing w:line="360" w:lineRule="auto"/>
        <w:jc w:val="both"/>
        <w:rPr>
          <w:rFonts w:ascii="Times New Roman" w:hAnsi="Times New Roman" w:cs="Times New Roman"/>
          <w:sz w:val="28"/>
          <w:szCs w:val="28"/>
        </w:rPr>
      </w:pPr>
    </w:p>
    <w:p w:rsidR="00305BF0" w:rsidRPr="00D81E16" w:rsidRDefault="00305BF0" w:rsidP="00986A9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986A9C" w:rsidRDefault="00405E73" w:rsidP="00E53AA4">
      <w:pPr>
        <w:spacing w:after="0" w:line="360" w:lineRule="auto"/>
        <w:jc w:val="both"/>
        <w:rPr>
          <w:rFonts w:ascii="Times New Roman" w:hAnsi="Times New Roman" w:cs="Times New Roman"/>
          <w:b/>
          <w:sz w:val="40"/>
          <w:szCs w:val="40"/>
        </w:rPr>
      </w:pPr>
      <w:r w:rsidRPr="00986A9C">
        <w:rPr>
          <w:rFonts w:ascii="Times New Roman" w:hAnsi="Times New Roman" w:cs="Times New Roman"/>
          <w:b/>
          <w:sz w:val="40"/>
          <w:szCs w:val="40"/>
        </w:rPr>
        <w:t>SYSTEM ARCHICTURE</w:t>
      </w:r>
    </w:p>
    <w:p w:rsidR="00D81E16" w:rsidRDefault="0056054C" w:rsidP="00E53AA4">
      <w:pPr>
        <w:spacing w:after="0" w:line="360" w:lineRule="auto"/>
        <w:jc w:val="both"/>
        <w:rPr>
          <w:rFonts w:ascii="Times New Roman" w:hAnsi="Times New Roman" w:cs="Times New Roman"/>
        </w:rPr>
      </w:pPr>
      <w:r w:rsidRPr="0056054C">
        <w:rPr>
          <w:rFonts w:ascii="Times New Roman" w:hAnsi="Times New Roman" w:cs="Times New Roman"/>
        </w:rPr>
        <w:drawing>
          <wp:inline distT="0" distB="0" distL="0" distR="0">
            <wp:extent cx="5943600" cy="3896360"/>
            <wp:effectExtent l="19050" t="0" r="0" b="0"/>
            <wp:docPr id="2"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600" cy="38963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56054C">
      <w:pPr>
        <w:tabs>
          <w:tab w:val="left" w:pos="4111"/>
        </w:tabs>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986A9C">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986A9C"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r>
        <w:rPr>
          <w:rFonts w:ascii="Times New Roman" w:hAnsi="Times New Roman" w:cs="Times New Roman"/>
          <w:b/>
          <w:sz w:val="28"/>
          <w:szCs w:val="28"/>
        </w:rPr>
        <w:t xml:space="preserve">                                                  </w:t>
      </w:r>
    </w:p>
    <w:p w:rsidR="0000536F" w:rsidRPr="00D81E16" w:rsidRDefault="0000536F" w:rsidP="00986A9C">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986A9C"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491919">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F507D" w:rsidRPr="007F507D" w:rsidRDefault="007F507D" w:rsidP="007F507D">
      <w:pPr>
        <w:pStyle w:val="BodyText"/>
        <w:rPr>
          <w:bCs/>
          <w:iCs/>
          <w:sz w:val="32"/>
          <w:szCs w:val="32"/>
          <w:lang w:val="en-IN"/>
        </w:rPr>
      </w:pPr>
      <w:r w:rsidRPr="007F507D">
        <w:rPr>
          <w:bCs/>
          <w:iCs/>
          <w:sz w:val="32"/>
          <w:szCs w:val="32"/>
          <w:lang w:val="en-IN"/>
        </w:rPr>
        <w:t xml:space="preserve">    Considering cyber-physical interdependence, a general model of a time-delayed CPPS under fully distributed control is proposed in the form of DDAEs based on a distributed information flow model and dynamic model of power systems. The small-signal stability of a DCPPS with multiple sources of time delay is analyzed based on the critical eigenvalue tracking algorithm. An islanded microgrid from a real-world distribution network in China under fully distributed frequency control is tested in the case studies. The accuracy of the obtained stability margin is verified by a simulation of the tested case in Simulink. Case studies illustrate that with multiple sources of time delay, the stability of a time-delayed DCPPS depends on not only the absolute value of the time delays but also the relative value and coordination of time delays, which means that decreased delays do not necessarily have a positive impact on stability. The theoretical work presented in this article can guide the optimization of delay threshold setting and the planning of measurement schemes, control units and communication links in DCPPSs in the future. In addition, the stability of timevarying DCPPSs is worthy of further study.</w:t>
      </w:r>
      <w:r w:rsidRPr="007F507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F507D" w:rsidRDefault="007F507D" w:rsidP="00E53AA4">
      <w:pPr>
        <w:pStyle w:val="BodyText"/>
        <w:rPr>
          <w:b/>
          <w:iCs/>
          <w:sz w:val="28"/>
          <w:szCs w:val="28"/>
        </w:rPr>
      </w:pPr>
    </w:p>
    <w:p w:rsidR="007F507D" w:rsidRDefault="007F507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F507D" w:rsidRDefault="00431A50" w:rsidP="007F507D">
      <w:pPr>
        <w:pStyle w:val="BodyText"/>
        <w:numPr>
          <w:ilvl w:val="0"/>
          <w:numId w:val="42"/>
        </w:numPr>
        <w:rPr>
          <w:sz w:val="32"/>
          <w:szCs w:val="32"/>
          <w:lang w:val="en-IN"/>
        </w:rPr>
      </w:pPr>
      <w:r w:rsidRPr="007F507D">
        <w:rPr>
          <w:sz w:val="32"/>
          <w:szCs w:val="32"/>
          <w:lang w:val="en-IN"/>
        </w:rPr>
        <w:t xml:space="preserve">[1] X. </w:t>
      </w:r>
      <w:r w:rsidRPr="007F507D">
        <w:rPr>
          <w:sz w:val="32"/>
          <w:szCs w:val="32"/>
          <w:lang w:val="en-IN"/>
        </w:rPr>
        <w:t xml:space="preserve">Yu and Y. Xue, “Smart grids: A cyber-physical systems perspective,” Proc. IEEE, vol. 104, no. 5, pp. 1058-1070, May 2016. </w:t>
      </w:r>
    </w:p>
    <w:p w:rsidR="00000000" w:rsidRPr="007F507D" w:rsidRDefault="00431A50" w:rsidP="007F507D">
      <w:pPr>
        <w:pStyle w:val="BodyText"/>
        <w:numPr>
          <w:ilvl w:val="0"/>
          <w:numId w:val="42"/>
        </w:numPr>
        <w:rPr>
          <w:sz w:val="32"/>
          <w:szCs w:val="32"/>
          <w:lang w:val="en-IN"/>
        </w:rPr>
      </w:pPr>
      <w:r w:rsidRPr="007F507D">
        <w:rPr>
          <w:sz w:val="32"/>
          <w:szCs w:val="32"/>
          <w:lang w:val="en-IN"/>
        </w:rPr>
        <w:t>[2] A. S. Musleh, S. M. Muyeen, A. Al-Durra, I. Kamwa, M. A. S. Masoum and S. Islam, “Time-delay analysis of wide-area voltage contr</w:t>
      </w:r>
      <w:r w:rsidRPr="007F507D">
        <w:rPr>
          <w:sz w:val="32"/>
          <w:szCs w:val="32"/>
          <w:lang w:val="en-IN"/>
        </w:rPr>
        <w:t xml:space="preserve">ol considering smart grid contingences in a real-time environment,” IEEE Trans. on Ind. Informat., vol. 14, no. 3, pp. 1242-1252, Mar. 2018. </w:t>
      </w:r>
    </w:p>
    <w:p w:rsidR="00000000" w:rsidRPr="007F507D" w:rsidRDefault="00431A50" w:rsidP="007F507D">
      <w:pPr>
        <w:pStyle w:val="BodyText"/>
        <w:numPr>
          <w:ilvl w:val="0"/>
          <w:numId w:val="42"/>
        </w:numPr>
        <w:rPr>
          <w:sz w:val="32"/>
          <w:szCs w:val="32"/>
          <w:lang w:val="en-IN"/>
        </w:rPr>
      </w:pPr>
      <w:r w:rsidRPr="007F507D">
        <w:rPr>
          <w:sz w:val="32"/>
          <w:szCs w:val="32"/>
          <w:lang w:val="en-IN"/>
        </w:rPr>
        <w:t>[3] L. Cheng, G. Chen, W. Gao, F. Zhang and G. Li, “Adaptive time delay compensator (ATDC) design for wide-area p</w:t>
      </w:r>
      <w:r w:rsidRPr="007F507D">
        <w:rPr>
          <w:sz w:val="32"/>
          <w:szCs w:val="32"/>
          <w:lang w:val="en-IN"/>
        </w:rPr>
        <w:t xml:space="preserve">ower system stabilizer,” in IEEE Trans. on Smart Grid, vol. 5, no. 6, pp. 2957-2966, Nov. 2014. </w:t>
      </w:r>
    </w:p>
    <w:p w:rsidR="00000000" w:rsidRPr="007F507D" w:rsidRDefault="00431A50" w:rsidP="007F507D">
      <w:pPr>
        <w:pStyle w:val="BodyText"/>
        <w:numPr>
          <w:ilvl w:val="0"/>
          <w:numId w:val="42"/>
        </w:numPr>
        <w:rPr>
          <w:sz w:val="32"/>
          <w:szCs w:val="32"/>
          <w:lang w:val="en-IN"/>
        </w:rPr>
      </w:pPr>
      <w:r w:rsidRPr="007F507D">
        <w:rPr>
          <w:sz w:val="32"/>
          <w:szCs w:val="32"/>
          <w:lang w:val="en-IN"/>
        </w:rPr>
        <w:t xml:space="preserve">[4] M. D. Ilić and Shell Liu. “Hierarchical power systems control: its value in a changing industry,” London: Springer, 1996. </w:t>
      </w:r>
    </w:p>
    <w:p w:rsidR="00000000" w:rsidRPr="007F507D" w:rsidRDefault="00431A50" w:rsidP="007F507D">
      <w:pPr>
        <w:pStyle w:val="BodyText"/>
        <w:numPr>
          <w:ilvl w:val="0"/>
          <w:numId w:val="42"/>
        </w:numPr>
        <w:rPr>
          <w:sz w:val="32"/>
          <w:szCs w:val="32"/>
          <w:lang w:val="en-IN"/>
        </w:rPr>
      </w:pPr>
      <w:r w:rsidRPr="007F507D">
        <w:rPr>
          <w:sz w:val="32"/>
          <w:szCs w:val="32"/>
          <w:lang w:val="en-IN"/>
        </w:rPr>
        <w:t>[5] Z. Cheng, J. Duan and M. C</w:t>
      </w:r>
      <w:r w:rsidRPr="007F507D">
        <w:rPr>
          <w:sz w:val="32"/>
          <w:szCs w:val="32"/>
          <w:lang w:val="en-IN"/>
        </w:rPr>
        <w:t>how, “To centralize or to distribute: that ss the question: a comparison of advanced microgrid management systems,” IEEE Ind. Electron. Magazine, vol. 12, no. 1, pp. 6-24, Mar. 2018.</w:t>
      </w:r>
      <w:r w:rsidRPr="007F507D">
        <w:rPr>
          <w:sz w:val="32"/>
          <w:szCs w:val="32"/>
        </w:rPr>
        <w:t xml:space="preserve"> </w:t>
      </w:r>
    </w:p>
    <w:p w:rsidR="00000000" w:rsidRPr="007F507D" w:rsidRDefault="00431A50" w:rsidP="007F507D">
      <w:pPr>
        <w:pStyle w:val="BodyText"/>
        <w:numPr>
          <w:ilvl w:val="0"/>
          <w:numId w:val="42"/>
        </w:numPr>
        <w:rPr>
          <w:sz w:val="32"/>
          <w:szCs w:val="32"/>
          <w:lang w:val="en-IN"/>
        </w:rPr>
      </w:pPr>
      <w:r w:rsidRPr="007F507D">
        <w:rPr>
          <w:sz w:val="32"/>
          <w:szCs w:val="32"/>
          <w:lang w:val="en-IN"/>
        </w:rPr>
        <w:t xml:space="preserve">[6] J. W. Simpson-Porco, F. Dörfler and F. Bullo. “Synchronization and </w:t>
      </w:r>
      <w:r w:rsidRPr="007F507D">
        <w:rPr>
          <w:sz w:val="32"/>
          <w:szCs w:val="32"/>
          <w:lang w:val="en-IN"/>
        </w:rPr>
        <w:t xml:space="preserve">power sharing for droop-controlled inverters in islanded microgrids.” Automatica, vol. 49, no.9, pp. 2603-2611, June 2013. </w:t>
      </w:r>
    </w:p>
    <w:p w:rsidR="00000000" w:rsidRPr="007F507D" w:rsidRDefault="00431A50" w:rsidP="007F507D">
      <w:pPr>
        <w:pStyle w:val="BodyText"/>
        <w:numPr>
          <w:ilvl w:val="0"/>
          <w:numId w:val="42"/>
        </w:numPr>
        <w:rPr>
          <w:sz w:val="32"/>
          <w:szCs w:val="32"/>
          <w:lang w:val="en-IN"/>
        </w:rPr>
      </w:pPr>
      <w:r w:rsidRPr="007F507D">
        <w:rPr>
          <w:sz w:val="32"/>
          <w:szCs w:val="32"/>
          <w:lang w:val="en-IN"/>
        </w:rPr>
        <w:lastRenderedPageBreak/>
        <w:t>[7] Z. Wang, W. Wu and B. Zhang, “A distributed quasi-newton method for droop-free primary frequency control in autonomous microgri</w:t>
      </w:r>
      <w:r w:rsidRPr="007F507D">
        <w:rPr>
          <w:sz w:val="32"/>
          <w:szCs w:val="32"/>
          <w:lang w:val="en-IN"/>
        </w:rPr>
        <w:t xml:space="preserve">ds,” IEEE Trans. on Smart Grid, vol. 9, no. 3, pp. 2214-2223, May 2018. </w:t>
      </w:r>
    </w:p>
    <w:p w:rsidR="00000000" w:rsidRPr="007F507D" w:rsidRDefault="00431A50" w:rsidP="007F507D">
      <w:pPr>
        <w:pStyle w:val="BodyText"/>
        <w:numPr>
          <w:ilvl w:val="0"/>
          <w:numId w:val="42"/>
        </w:numPr>
        <w:rPr>
          <w:sz w:val="32"/>
          <w:szCs w:val="32"/>
          <w:lang w:val="en-IN"/>
        </w:rPr>
      </w:pPr>
      <w:r w:rsidRPr="007F507D">
        <w:rPr>
          <w:sz w:val="32"/>
          <w:szCs w:val="32"/>
          <w:lang w:val="en-IN"/>
        </w:rPr>
        <w:t>[8] Y. Xu, Z. Yang, W. Gu, M. Li and Z. Deng, “Robust real-time distributed optimal control based energy management in a smart grid," IEEE Trans. on Smart Grid, vol. 8, no. 4, pp. 15</w:t>
      </w:r>
      <w:r w:rsidRPr="007F507D">
        <w:rPr>
          <w:sz w:val="32"/>
          <w:szCs w:val="32"/>
          <w:lang w:val="en-IN"/>
        </w:rPr>
        <w:t xml:space="preserve">68-1579, July 2017. </w:t>
      </w:r>
    </w:p>
    <w:p w:rsidR="00000000" w:rsidRPr="007F507D" w:rsidRDefault="00431A50" w:rsidP="007F507D">
      <w:pPr>
        <w:pStyle w:val="BodyText"/>
        <w:numPr>
          <w:ilvl w:val="0"/>
          <w:numId w:val="42"/>
        </w:numPr>
        <w:rPr>
          <w:sz w:val="32"/>
          <w:szCs w:val="32"/>
          <w:lang w:val="en-IN"/>
        </w:rPr>
      </w:pPr>
      <w:r w:rsidRPr="007F507D">
        <w:rPr>
          <w:sz w:val="32"/>
          <w:szCs w:val="32"/>
          <w:lang w:val="en-IN"/>
        </w:rPr>
        <w:t xml:space="preserve">[9] G. Chen and Z. Zhao, “Delay effects on consensus-based distributed economic dispatch algorithm in microgrid,” IEEE Trans. on Power Syst., vol. 33, no. 1, pp. 602-612, Jan. 2018. </w:t>
      </w:r>
    </w:p>
    <w:p w:rsidR="00000000" w:rsidRPr="007F507D" w:rsidRDefault="00431A50" w:rsidP="007F507D">
      <w:pPr>
        <w:pStyle w:val="BodyText"/>
        <w:numPr>
          <w:ilvl w:val="0"/>
          <w:numId w:val="42"/>
        </w:numPr>
        <w:rPr>
          <w:sz w:val="32"/>
          <w:szCs w:val="32"/>
          <w:lang w:val="en-IN"/>
        </w:rPr>
      </w:pPr>
      <w:r w:rsidRPr="007F507D">
        <w:rPr>
          <w:sz w:val="32"/>
          <w:szCs w:val="32"/>
          <w:lang w:val="en-IN"/>
        </w:rPr>
        <w:t>[10] F. Milano and M. Anghel, “Impact of time dela</w:t>
      </w:r>
      <w:r w:rsidRPr="007F507D">
        <w:rPr>
          <w:sz w:val="32"/>
          <w:szCs w:val="32"/>
          <w:lang w:val="en-IN"/>
        </w:rPr>
        <w:t xml:space="preserve">ys on power system stability," IEEE Trans. on Circuits Syst. I, Reg. Papers, vol. 59, no. 4, pp. 889-900, Apr.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1A50" w:rsidRDefault="00431A50" w:rsidP="003654DF">
      <w:pPr>
        <w:spacing w:after="0" w:line="240" w:lineRule="auto"/>
      </w:pPr>
      <w:r>
        <w:separator/>
      </w:r>
    </w:p>
  </w:endnote>
  <w:endnote w:type="continuationSeparator" w:id="1">
    <w:p w:rsidR="00431A50" w:rsidRDefault="00431A5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1A50" w:rsidRDefault="00431A50" w:rsidP="003654DF">
      <w:pPr>
        <w:spacing w:after="0" w:line="240" w:lineRule="auto"/>
      </w:pPr>
      <w:r>
        <w:separator/>
      </w:r>
    </w:p>
  </w:footnote>
  <w:footnote w:type="continuationSeparator" w:id="1">
    <w:p w:rsidR="00431A50" w:rsidRDefault="00431A5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A2CA9">
        <w:pPr>
          <w:pStyle w:val="Header"/>
          <w:jc w:val="right"/>
        </w:pPr>
        <w:fldSimple w:instr=" PAGE   \* MERGEFORMAT ">
          <w:r w:rsidR="0056054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FD489B"/>
    <w:multiLevelType w:val="hybridMultilevel"/>
    <w:tmpl w:val="2640ED8C"/>
    <w:lvl w:ilvl="0" w:tplc="A1A2558A">
      <w:start w:val="1"/>
      <w:numFmt w:val="bullet"/>
      <w:lvlText w:val=""/>
      <w:lvlJc w:val="left"/>
      <w:pPr>
        <w:tabs>
          <w:tab w:val="num" w:pos="720"/>
        </w:tabs>
        <w:ind w:left="720" w:hanging="360"/>
      </w:pPr>
      <w:rPr>
        <w:rFonts w:ascii="Wingdings 2" w:hAnsi="Wingdings 2" w:hint="default"/>
      </w:rPr>
    </w:lvl>
    <w:lvl w:ilvl="1" w:tplc="033A4150" w:tentative="1">
      <w:start w:val="1"/>
      <w:numFmt w:val="bullet"/>
      <w:lvlText w:val=""/>
      <w:lvlJc w:val="left"/>
      <w:pPr>
        <w:tabs>
          <w:tab w:val="num" w:pos="1440"/>
        </w:tabs>
        <w:ind w:left="1440" w:hanging="360"/>
      </w:pPr>
      <w:rPr>
        <w:rFonts w:ascii="Wingdings 2" w:hAnsi="Wingdings 2" w:hint="default"/>
      </w:rPr>
    </w:lvl>
    <w:lvl w:ilvl="2" w:tplc="F3083FD2" w:tentative="1">
      <w:start w:val="1"/>
      <w:numFmt w:val="bullet"/>
      <w:lvlText w:val=""/>
      <w:lvlJc w:val="left"/>
      <w:pPr>
        <w:tabs>
          <w:tab w:val="num" w:pos="2160"/>
        </w:tabs>
        <w:ind w:left="2160" w:hanging="360"/>
      </w:pPr>
      <w:rPr>
        <w:rFonts w:ascii="Wingdings 2" w:hAnsi="Wingdings 2" w:hint="default"/>
      </w:rPr>
    </w:lvl>
    <w:lvl w:ilvl="3" w:tplc="EBF26090" w:tentative="1">
      <w:start w:val="1"/>
      <w:numFmt w:val="bullet"/>
      <w:lvlText w:val=""/>
      <w:lvlJc w:val="left"/>
      <w:pPr>
        <w:tabs>
          <w:tab w:val="num" w:pos="2880"/>
        </w:tabs>
        <w:ind w:left="2880" w:hanging="360"/>
      </w:pPr>
      <w:rPr>
        <w:rFonts w:ascii="Wingdings 2" w:hAnsi="Wingdings 2" w:hint="default"/>
      </w:rPr>
    </w:lvl>
    <w:lvl w:ilvl="4" w:tplc="D4C06112" w:tentative="1">
      <w:start w:val="1"/>
      <w:numFmt w:val="bullet"/>
      <w:lvlText w:val=""/>
      <w:lvlJc w:val="left"/>
      <w:pPr>
        <w:tabs>
          <w:tab w:val="num" w:pos="3600"/>
        </w:tabs>
        <w:ind w:left="3600" w:hanging="360"/>
      </w:pPr>
      <w:rPr>
        <w:rFonts w:ascii="Wingdings 2" w:hAnsi="Wingdings 2" w:hint="default"/>
      </w:rPr>
    </w:lvl>
    <w:lvl w:ilvl="5" w:tplc="5FBAF08A" w:tentative="1">
      <w:start w:val="1"/>
      <w:numFmt w:val="bullet"/>
      <w:lvlText w:val=""/>
      <w:lvlJc w:val="left"/>
      <w:pPr>
        <w:tabs>
          <w:tab w:val="num" w:pos="4320"/>
        </w:tabs>
        <w:ind w:left="4320" w:hanging="360"/>
      </w:pPr>
      <w:rPr>
        <w:rFonts w:ascii="Wingdings 2" w:hAnsi="Wingdings 2" w:hint="default"/>
      </w:rPr>
    </w:lvl>
    <w:lvl w:ilvl="6" w:tplc="69766DCC" w:tentative="1">
      <w:start w:val="1"/>
      <w:numFmt w:val="bullet"/>
      <w:lvlText w:val=""/>
      <w:lvlJc w:val="left"/>
      <w:pPr>
        <w:tabs>
          <w:tab w:val="num" w:pos="5040"/>
        </w:tabs>
        <w:ind w:left="5040" w:hanging="360"/>
      </w:pPr>
      <w:rPr>
        <w:rFonts w:ascii="Wingdings 2" w:hAnsi="Wingdings 2" w:hint="default"/>
      </w:rPr>
    </w:lvl>
    <w:lvl w:ilvl="7" w:tplc="8660BAB4" w:tentative="1">
      <w:start w:val="1"/>
      <w:numFmt w:val="bullet"/>
      <w:lvlText w:val=""/>
      <w:lvlJc w:val="left"/>
      <w:pPr>
        <w:tabs>
          <w:tab w:val="num" w:pos="5760"/>
        </w:tabs>
        <w:ind w:left="5760" w:hanging="360"/>
      </w:pPr>
      <w:rPr>
        <w:rFonts w:ascii="Wingdings 2" w:hAnsi="Wingdings 2" w:hint="default"/>
      </w:rPr>
    </w:lvl>
    <w:lvl w:ilvl="8" w:tplc="3A4CF6A0"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CF3C55"/>
    <w:multiLevelType w:val="hybridMultilevel"/>
    <w:tmpl w:val="A884787E"/>
    <w:lvl w:ilvl="0" w:tplc="F4DE9FBC">
      <w:start w:val="1"/>
      <w:numFmt w:val="bullet"/>
      <w:lvlText w:val=""/>
      <w:lvlJc w:val="left"/>
      <w:pPr>
        <w:tabs>
          <w:tab w:val="num" w:pos="720"/>
        </w:tabs>
        <w:ind w:left="720" w:hanging="360"/>
      </w:pPr>
      <w:rPr>
        <w:rFonts w:ascii="Wingdings 2" w:hAnsi="Wingdings 2" w:hint="default"/>
      </w:rPr>
    </w:lvl>
    <w:lvl w:ilvl="1" w:tplc="779AEB2A" w:tentative="1">
      <w:start w:val="1"/>
      <w:numFmt w:val="bullet"/>
      <w:lvlText w:val=""/>
      <w:lvlJc w:val="left"/>
      <w:pPr>
        <w:tabs>
          <w:tab w:val="num" w:pos="1440"/>
        </w:tabs>
        <w:ind w:left="1440" w:hanging="360"/>
      </w:pPr>
      <w:rPr>
        <w:rFonts w:ascii="Wingdings 2" w:hAnsi="Wingdings 2" w:hint="default"/>
      </w:rPr>
    </w:lvl>
    <w:lvl w:ilvl="2" w:tplc="5E64B206" w:tentative="1">
      <w:start w:val="1"/>
      <w:numFmt w:val="bullet"/>
      <w:lvlText w:val=""/>
      <w:lvlJc w:val="left"/>
      <w:pPr>
        <w:tabs>
          <w:tab w:val="num" w:pos="2160"/>
        </w:tabs>
        <w:ind w:left="2160" w:hanging="360"/>
      </w:pPr>
      <w:rPr>
        <w:rFonts w:ascii="Wingdings 2" w:hAnsi="Wingdings 2" w:hint="default"/>
      </w:rPr>
    </w:lvl>
    <w:lvl w:ilvl="3" w:tplc="06D0D84C" w:tentative="1">
      <w:start w:val="1"/>
      <w:numFmt w:val="bullet"/>
      <w:lvlText w:val=""/>
      <w:lvlJc w:val="left"/>
      <w:pPr>
        <w:tabs>
          <w:tab w:val="num" w:pos="2880"/>
        </w:tabs>
        <w:ind w:left="2880" w:hanging="360"/>
      </w:pPr>
      <w:rPr>
        <w:rFonts w:ascii="Wingdings 2" w:hAnsi="Wingdings 2" w:hint="default"/>
      </w:rPr>
    </w:lvl>
    <w:lvl w:ilvl="4" w:tplc="7BC6D5F2" w:tentative="1">
      <w:start w:val="1"/>
      <w:numFmt w:val="bullet"/>
      <w:lvlText w:val=""/>
      <w:lvlJc w:val="left"/>
      <w:pPr>
        <w:tabs>
          <w:tab w:val="num" w:pos="3600"/>
        </w:tabs>
        <w:ind w:left="3600" w:hanging="360"/>
      </w:pPr>
      <w:rPr>
        <w:rFonts w:ascii="Wingdings 2" w:hAnsi="Wingdings 2" w:hint="default"/>
      </w:rPr>
    </w:lvl>
    <w:lvl w:ilvl="5" w:tplc="6708F72C" w:tentative="1">
      <w:start w:val="1"/>
      <w:numFmt w:val="bullet"/>
      <w:lvlText w:val=""/>
      <w:lvlJc w:val="left"/>
      <w:pPr>
        <w:tabs>
          <w:tab w:val="num" w:pos="4320"/>
        </w:tabs>
        <w:ind w:left="4320" w:hanging="360"/>
      </w:pPr>
      <w:rPr>
        <w:rFonts w:ascii="Wingdings 2" w:hAnsi="Wingdings 2" w:hint="default"/>
      </w:rPr>
    </w:lvl>
    <w:lvl w:ilvl="6" w:tplc="E2045584" w:tentative="1">
      <w:start w:val="1"/>
      <w:numFmt w:val="bullet"/>
      <w:lvlText w:val=""/>
      <w:lvlJc w:val="left"/>
      <w:pPr>
        <w:tabs>
          <w:tab w:val="num" w:pos="5040"/>
        </w:tabs>
        <w:ind w:left="5040" w:hanging="360"/>
      </w:pPr>
      <w:rPr>
        <w:rFonts w:ascii="Wingdings 2" w:hAnsi="Wingdings 2" w:hint="default"/>
      </w:rPr>
    </w:lvl>
    <w:lvl w:ilvl="7" w:tplc="432C64E2" w:tentative="1">
      <w:start w:val="1"/>
      <w:numFmt w:val="bullet"/>
      <w:lvlText w:val=""/>
      <w:lvlJc w:val="left"/>
      <w:pPr>
        <w:tabs>
          <w:tab w:val="num" w:pos="5760"/>
        </w:tabs>
        <w:ind w:left="5760" w:hanging="360"/>
      </w:pPr>
      <w:rPr>
        <w:rFonts w:ascii="Wingdings 2" w:hAnsi="Wingdings 2" w:hint="default"/>
      </w:rPr>
    </w:lvl>
    <w:lvl w:ilvl="8" w:tplc="B8925E8A"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3C3E51"/>
    <w:multiLevelType w:val="hybridMultilevel"/>
    <w:tmpl w:val="BF4C6EC2"/>
    <w:lvl w:ilvl="0" w:tplc="66C4DD28">
      <w:start w:val="1"/>
      <w:numFmt w:val="bullet"/>
      <w:lvlText w:val=""/>
      <w:lvlJc w:val="left"/>
      <w:pPr>
        <w:tabs>
          <w:tab w:val="num" w:pos="720"/>
        </w:tabs>
        <w:ind w:left="720" w:hanging="360"/>
      </w:pPr>
      <w:rPr>
        <w:rFonts w:ascii="Wingdings 2" w:hAnsi="Wingdings 2" w:hint="default"/>
      </w:rPr>
    </w:lvl>
    <w:lvl w:ilvl="1" w:tplc="CD8645D6" w:tentative="1">
      <w:start w:val="1"/>
      <w:numFmt w:val="bullet"/>
      <w:lvlText w:val=""/>
      <w:lvlJc w:val="left"/>
      <w:pPr>
        <w:tabs>
          <w:tab w:val="num" w:pos="1440"/>
        </w:tabs>
        <w:ind w:left="1440" w:hanging="360"/>
      </w:pPr>
      <w:rPr>
        <w:rFonts w:ascii="Wingdings 2" w:hAnsi="Wingdings 2" w:hint="default"/>
      </w:rPr>
    </w:lvl>
    <w:lvl w:ilvl="2" w:tplc="8B6C4A72" w:tentative="1">
      <w:start w:val="1"/>
      <w:numFmt w:val="bullet"/>
      <w:lvlText w:val=""/>
      <w:lvlJc w:val="left"/>
      <w:pPr>
        <w:tabs>
          <w:tab w:val="num" w:pos="2160"/>
        </w:tabs>
        <w:ind w:left="2160" w:hanging="360"/>
      </w:pPr>
      <w:rPr>
        <w:rFonts w:ascii="Wingdings 2" w:hAnsi="Wingdings 2" w:hint="default"/>
      </w:rPr>
    </w:lvl>
    <w:lvl w:ilvl="3" w:tplc="482636A4" w:tentative="1">
      <w:start w:val="1"/>
      <w:numFmt w:val="bullet"/>
      <w:lvlText w:val=""/>
      <w:lvlJc w:val="left"/>
      <w:pPr>
        <w:tabs>
          <w:tab w:val="num" w:pos="2880"/>
        </w:tabs>
        <w:ind w:left="2880" w:hanging="360"/>
      </w:pPr>
      <w:rPr>
        <w:rFonts w:ascii="Wingdings 2" w:hAnsi="Wingdings 2" w:hint="default"/>
      </w:rPr>
    </w:lvl>
    <w:lvl w:ilvl="4" w:tplc="9D4269DE" w:tentative="1">
      <w:start w:val="1"/>
      <w:numFmt w:val="bullet"/>
      <w:lvlText w:val=""/>
      <w:lvlJc w:val="left"/>
      <w:pPr>
        <w:tabs>
          <w:tab w:val="num" w:pos="3600"/>
        </w:tabs>
        <w:ind w:left="3600" w:hanging="360"/>
      </w:pPr>
      <w:rPr>
        <w:rFonts w:ascii="Wingdings 2" w:hAnsi="Wingdings 2" w:hint="default"/>
      </w:rPr>
    </w:lvl>
    <w:lvl w:ilvl="5" w:tplc="DAC69D76" w:tentative="1">
      <w:start w:val="1"/>
      <w:numFmt w:val="bullet"/>
      <w:lvlText w:val=""/>
      <w:lvlJc w:val="left"/>
      <w:pPr>
        <w:tabs>
          <w:tab w:val="num" w:pos="4320"/>
        </w:tabs>
        <w:ind w:left="4320" w:hanging="360"/>
      </w:pPr>
      <w:rPr>
        <w:rFonts w:ascii="Wingdings 2" w:hAnsi="Wingdings 2" w:hint="default"/>
      </w:rPr>
    </w:lvl>
    <w:lvl w:ilvl="6" w:tplc="3AD0926A" w:tentative="1">
      <w:start w:val="1"/>
      <w:numFmt w:val="bullet"/>
      <w:lvlText w:val=""/>
      <w:lvlJc w:val="left"/>
      <w:pPr>
        <w:tabs>
          <w:tab w:val="num" w:pos="5040"/>
        </w:tabs>
        <w:ind w:left="5040" w:hanging="360"/>
      </w:pPr>
      <w:rPr>
        <w:rFonts w:ascii="Wingdings 2" w:hAnsi="Wingdings 2" w:hint="default"/>
      </w:rPr>
    </w:lvl>
    <w:lvl w:ilvl="7" w:tplc="71B6D164" w:tentative="1">
      <w:start w:val="1"/>
      <w:numFmt w:val="bullet"/>
      <w:lvlText w:val=""/>
      <w:lvlJc w:val="left"/>
      <w:pPr>
        <w:tabs>
          <w:tab w:val="num" w:pos="5760"/>
        </w:tabs>
        <w:ind w:left="5760" w:hanging="360"/>
      </w:pPr>
      <w:rPr>
        <w:rFonts w:ascii="Wingdings 2" w:hAnsi="Wingdings 2" w:hint="default"/>
      </w:rPr>
    </w:lvl>
    <w:lvl w:ilvl="8" w:tplc="6EF62C4C" w:tentative="1">
      <w:start w:val="1"/>
      <w:numFmt w:val="bullet"/>
      <w:lvlText w:val=""/>
      <w:lvlJc w:val="left"/>
      <w:pPr>
        <w:tabs>
          <w:tab w:val="num" w:pos="6480"/>
        </w:tabs>
        <w:ind w:left="6480" w:hanging="360"/>
      </w:pPr>
      <w:rPr>
        <w:rFonts w:ascii="Wingdings 2" w:hAnsi="Wingdings 2" w:hint="default"/>
      </w:rPr>
    </w:lvl>
  </w:abstractNum>
  <w:abstractNum w:abstractNumId="25">
    <w:nsid w:val="3F2063D9"/>
    <w:multiLevelType w:val="hybridMultilevel"/>
    <w:tmpl w:val="965E3122"/>
    <w:lvl w:ilvl="0" w:tplc="5A8627E0">
      <w:start w:val="1"/>
      <w:numFmt w:val="bullet"/>
      <w:lvlText w:val=""/>
      <w:lvlJc w:val="left"/>
      <w:pPr>
        <w:tabs>
          <w:tab w:val="num" w:pos="720"/>
        </w:tabs>
        <w:ind w:left="720" w:hanging="360"/>
      </w:pPr>
      <w:rPr>
        <w:rFonts w:ascii="Wingdings 2" w:hAnsi="Wingdings 2" w:hint="default"/>
      </w:rPr>
    </w:lvl>
    <w:lvl w:ilvl="1" w:tplc="0A20B630" w:tentative="1">
      <w:start w:val="1"/>
      <w:numFmt w:val="bullet"/>
      <w:lvlText w:val=""/>
      <w:lvlJc w:val="left"/>
      <w:pPr>
        <w:tabs>
          <w:tab w:val="num" w:pos="1440"/>
        </w:tabs>
        <w:ind w:left="1440" w:hanging="360"/>
      </w:pPr>
      <w:rPr>
        <w:rFonts w:ascii="Wingdings 2" w:hAnsi="Wingdings 2" w:hint="default"/>
      </w:rPr>
    </w:lvl>
    <w:lvl w:ilvl="2" w:tplc="D1146662" w:tentative="1">
      <w:start w:val="1"/>
      <w:numFmt w:val="bullet"/>
      <w:lvlText w:val=""/>
      <w:lvlJc w:val="left"/>
      <w:pPr>
        <w:tabs>
          <w:tab w:val="num" w:pos="2160"/>
        </w:tabs>
        <w:ind w:left="2160" w:hanging="360"/>
      </w:pPr>
      <w:rPr>
        <w:rFonts w:ascii="Wingdings 2" w:hAnsi="Wingdings 2" w:hint="default"/>
      </w:rPr>
    </w:lvl>
    <w:lvl w:ilvl="3" w:tplc="1E9800B0" w:tentative="1">
      <w:start w:val="1"/>
      <w:numFmt w:val="bullet"/>
      <w:lvlText w:val=""/>
      <w:lvlJc w:val="left"/>
      <w:pPr>
        <w:tabs>
          <w:tab w:val="num" w:pos="2880"/>
        </w:tabs>
        <w:ind w:left="2880" w:hanging="360"/>
      </w:pPr>
      <w:rPr>
        <w:rFonts w:ascii="Wingdings 2" w:hAnsi="Wingdings 2" w:hint="default"/>
      </w:rPr>
    </w:lvl>
    <w:lvl w:ilvl="4" w:tplc="9EB2B44A" w:tentative="1">
      <w:start w:val="1"/>
      <w:numFmt w:val="bullet"/>
      <w:lvlText w:val=""/>
      <w:lvlJc w:val="left"/>
      <w:pPr>
        <w:tabs>
          <w:tab w:val="num" w:pos="3600"/>
        </w:tabs>
        <w:ind w:left="3600" w:hanging="360"/>
      </w:pPr>
      <w:rPr>
        <w:rFonts w:ascii="Wingdings 2" w:hAnsi="Wingdings 2" w:hint="default"/>
      </w:rPr>
    </w:lvl>
    <w:lvl w:ilvl="5" w:tplc="1DA00DBC" w:tentative="1">
      <w:start w:val="1"/>
      <w:numFmt w:val="bullet"/>
      <w:lvlText w:val=""/>
      <w:lvlJc w:val="left"/>
      <w:pPr>
        <w:tabs>
          <w:tab w:val="num" w:pos="4320"/>
        </w:tabs>
        <w:ind w:left="4320" w:hanging="360"/>
      </w:pPr>
      <w:rPr>
        <w:rFonts w:ascii="Wingdings 2" w:hAnsi="Wingdings 2" w:hint="default"/>
      </w:rPr>
    </w:lvl>
    <w:lvl w:ilvl="6" w:tplc="39C6B0F8" w:tentative="1">
      <w:start w:val="1"/>
      <w:numFmt w:val="bullet"/>
      <w:lvlText w:val=""/>
      <w:lvlJc w:val="left"/>
      <w:pPr>
        <w:tabs>
          <w:tab w:val="num" w:pos="5040"/>
        </w:tabs>
        <w:ind w:left="5040" w:hanging="360"/>
      </w:pPr>
      <w:rPr>
        <w:rFonts w:ascii="Wingdings 2" w:hAnsi="Wingdings 2" w:hint="default"/>
      </w:rPr>
    </w:lvl>
    <w:lvl w:ilvl="7" w:tplc="C214FBCE" w:tentative="1">
      <w:start w:val="1"/>
      <w:numFmt w:val="bullet"/>
      <w:lvlText w:val=""/>
      <w:lvlJc w:val="left"/>
      <w:pPr>
        <w:tabs>
          <w:tab w:val="num" w:pos="5760"/>
        </w:tabs>
        <w:ind w:left="5760" w:hanging="360"/>
      </w:pPr>
      <w:rPr>
        <w:rFonts w:ascii="Wingdings 2" w:hAnsi="Wingdings 2" w:hint="default"/>
      </w:rPr>
    </w:lvl>
    <w:lvl w:ilvl="8" w:tplc="D858353C"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C47A5A"/>
    <w:multiLevelType w:val="hybridMultilevel"/>
    <w:tmpl w:val="42008E5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3C07C0"/>
    <w:multiLevelType w:val="hybridMultilevel"/>
    <w:tmpl w:val="EF7605BC"/>
    <w:lvl w:ilvl="0" w:tplc="7A42D298">
      <w:start w:val="1"/>
      <w:numFmt w:val="bullet"/>
      <w:lvlText w:val=""/>
      <w:lvlJc w:val="left"/>
      <w:pPr>
        <w:tabs>
          <w:tab w:val="num" w:pos="720"/>
        </w:tabs>
        <w:ind w:left="720" w:hanging="360"/>
      </w:pPr>
      <w:rPr>
        <w:rFonts w:ascii="Wingdings 2" w:hAnsi="Wingdings 2" w:hint="default"/>
      </w:rPr>
    </w:lvl>
    <w:lvl w:ilvl="1" w:tplc="BCA0D69E" w:tentative="1">
      <w:start w:val="1"/>
      <w:numFmt w:val="bullet"/>
      <w:lvlText w:val=""/>
      <w:lvlJc w:val="left"/>
      <w:pPr>
        <w:tabs>
          <w:tab w:val="num" w:pos="1440"/>
        </w:tabs>
        <w:ind w:left="1440" w:hanging="360"/>
      </w:pPr>
      <w:rPr>
        <w:rFonts w:ascii="Wingdings 2" w:hAnsi="Wingdings 2" w:hint="default"/>
      </w:rPr>
    </w:lvl>
    <w:lvl w:ilvl="2" w:tplc="F88CB380" w:tentative="1">
      <w:start w:val="1"/>
      <w:numFmt w:val="bullet"/>
      <w:lvlText w:val=""/>
      <w:lvlJc w:val="left"/>
      <w:pPr>
        <w:tabs>
          <w:tab w:val="num" w:pos="2160"/>
        </w:tabs>
        <w:ind w:left="2160" w:hanging="360"/>
      </w:pPr>
      <w:rPr>
        <w:rFonts w:ascii="Wingdings 2" w:hAnsi="Wingdings 2" w:hint="default"/>
      </w:rPr>
    </w:lvl>
    <w:lvl w:ilvl="3" w:tplc="CF7AFBB2" w:tentative="1">
      <w:start w:val="1"/>
      <w:numFmt w:val="bullet"/>
      <w:lvlText w:val=""/>
      <w:lvlJc w:val="left"/>
      <w:pPr>
        <w:tabs>
          <w:tab w:val="num" w:pos="2880"/>
        </w:tabs>
        <w:ind w:left="2880" w:hanging="360"/>
      </w:pPr>
      <w:rPr>
        <w:rFonts w:ascii="Wingdings 2" w:hAnsi="Wingdings 2" w:hint="default"/>
      </w:rPr>
    </w:lvl>
    <w:lvl w:ilvl="4" w:tplc="76DC796E" w:tentative="1">
      <w:start w:val="1"/>
      <w:numFmt w:val="bullet"/>
      <w:lvlText w:val=""/>
      <w:lvlJc w:val="left"/>
      <w:pPr>
        <w:tabs>
          <w:tab w:val="num" w:pos="3600"/>
        </w:tabs>
        <w:ind w:left="3600" w:hanging="360"/>
      </w:pPr>
      <w:rPr>
        <w:rFonts w:ascii="Wingdings 2" w:hAnsi="Wingdings 2" w:hint="default"/>
      </w:rPr>
    </w:lvl>
    <w:lvl w:ilvl="5" w:tplc="F580EC9C" w:tentative="1">
      <w:start w:val="1"/>
      <w:numFmt w:val="bullet"/>
      <w:lvlText w:val=""/>
      <w:lvlJc w:val="left"/>
      <w:pPr>
        <w:tabs>
          <w:tab w:val="num" w:pos="4320"/>
        </w:tabs>
        <w:ind w:left="4320" w:hanging="360"/>
      </w:pPr>
      <w:rPr>
        <w:rFonts w:ascii="Wingdings 2" w:hAnsi="Wingdings 2" w:hint="default"/>
      </w:rPr>
    </w:lvl>
    <w:lvl w:ilvl="6" w:tplc="9C3EA268" w:tentative="1">
      <w:start w:val="1"/>
      <w:numFmt w:val="bullet"/>
      <w:lvlText w:val=""/>
      <w:lvlJc w:val="left"/>
      <w:pPr>
        <w:tabs>
          <w:tab w:val="num" w:pos="5040"/>
        </w:tabs>
        <w:ind w:left="5040" w:hanging="360"/>
      </w:pPr>
      <w:rPr>
        <w:rFonts w:ascii="Wingdings 2" w:hAnsi="Wingdings 2" w:hint="default"/>
      </w:rPr>
    </w:lvl>
    <w:lvl w:ilvl="7" w:tplc="DBDAF9DE" w:tentative="1">
      <w:start w:val="1"/>
      <w:numFmt w:val="bullet"/>
      <w:lvlText w:val=""/>
      <w:lvlJc w:val="left"/>
      <w:pPr>
        <w:tabs>
          <w:tab w:val="num" w:pos="5760"/>
        </w:tabs>
        <w:ind w:left="5760" w:hanging="360"/>
      </w:pPr>
      <w:rPr>
        <w:rFonts w:ascii="Wingdings 2" w:hAnsi="Wingdings 2" w:hint="default"/>
      </w:rPr>
    </w:lvl>
    <w:lvl w:ilvl="8" w:tplc="6052C206"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7"/>
  </w:num>
  <w:num w:numId="16">
    <w:abstractNumId w:val="33"/>
  </w:num>
  <w:num w:numId="17">
    <w:abstractNumId w:val="7"/>
  </w:num>
  <w:num w:numId="18">
    <w:abstractNumId w:val="36"/>
  </w:num>
  <w:num w:numId="19">
    <w:abstractNumId w:val="26"/>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3"/>
  </w:num>
  <w:num w:numId="36">
    <w:abstractNumId w:val="11"/>
  </w:num>
  <w:num w:numId="37">
    <w:abstractNumId w:val="8"/>
  </w:num>
  <w:num w:numId="38">
    <w:abstractNumId w:val="38"/>
  </w:num>
  <w:num w:numId="39">
    <w:abstractNumId w:val="16"/>
  </w:num>
  <w:num w:numId="40">
    <w:abstractNumId w:val="12"/>
  </w:num>
  <w:num w:numId="41">
    <w:abstractNumId w:val="23"/>
  </w:num>
  <w:num w:numId="42">
    <w:abstractNumId w:val="25"/>
  </w:num>
  <w:num w:numId="43">
    <w:abstractNumId w:val="41"/>
  </w:num>
  <w:num w:numId="44">
    <w:abstractNumId w:val="24"/>
  </w:num>
  <w:num w:numId="45">
    <w:abstractNumId w:val="21"/>
  </w:num>
  <w:num w:numId="46">
    <w:abstractNumId w:val="34"/>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65BA"/>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A50"/>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054C"/>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55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7F507D"/>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86A9C"/>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462B"/>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2CA9"/>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582C"/>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185896">
      <w:bodyDiv w:val="1"/>
      <w:marLeft w:val="0"/>
      <w:marRight w:val="0"/>
      <w:marTop w:val="0"/>
      <w:marBottom w:val="0"/>
      <w:divBdr>
        <w:top w:val="none" w:sz="0" w:space="0" w:color="auto"/>
        <w:left w:val="none" w:sz="0" w:space="0" w:color="auto"/>
        <w:bottom w:val="none" w:sz="0" w:space="0" w:color="auto"/>
        <w:right w:val="none" w:sz="0" w:space="0" w:color="auto"/>
      </w:divBdr>
      <w:divsChild>
        <w:div w:id="2090152272">
          <w:marLeft w:val="576"/>
          <w:marRight w:val="0"/>
          <w:marTop w:val="120"/>
          <w:marBottom w:val="0"/>
          <w:divBdr>
            <w:top w:val="none" w:sz="0" w:space="0" w:color="auto"/>
            <w:left w:val="none" w:sz="0" w:space="0" w:color="auto"/>
            <w:bottom w:val="none" w:sz="0" w:space="0" w:color="auto"/>
            <w:right w:val="none" w:sz="0" w:space="0" w:color="auto"/>
          </w:divBdr>
        </w:div>
        <w:div w:id="1779793407">
          <w:marLeft w:val="576"/>
          <w:marRight w:val="0"/>
          <w:marTop w:val="120"/>
          <w:marBottom w:val="0"/>
          <w:divBdr>
            <w:top w:val="none" w:sz="0" w:space="0" w:color="auto"/>
            <w:left w:val="none" w:sz="0" w:space="0" w:color="auto"/>
            <w:bottom w:val="none" w:sz="0" w:space="0" w:color="auto"/>
            <w:right w:val="none" w:sz="0" w:space="0" w:color="auto"/>
          </w:divBdr>
        </w:div>
        <w:div w:id="1614046478">
          <w:marLeft w:val="576"/>
          <w:marRight w:val="0"/>
          <w:marTop w:val="120"/>
          <w:marBottom w:val="0"/>
          <w:divBdr>
            <w:top w:val="none" w:sz="0" w:space="0" w:color="auto"/>
            <w:left w:val="none" w:sz="0" w:space="0" w:color="auto"/>
            <w:bottom w:val="none" w:sz="0" w:space="0" w:color="auto"/>
            <w:right w:val="none" w:sz="0" w:space="0" w:color="auto"/>
          </w:divBdr>
        </w:div>
        <w:div w:id="1699574993">
          <w:marLeft w:val="576"/>
          <w:marRight w:val="0"/>
          <w:marTop w:val="120"/>
          <w:marBottom w:val="0"/>
          <w:divBdr>
            <w:top w:val="none" w:sz="0" w:space="0" w:color="auto"/>
            <w:left w:val="none" w:sz="0" w:space="0" w:color="auto"/>
            <w:bottom w:val="none" w:sz="0" w:space="0" w:color="auto"/>
            <w:right w:val="none" w:sz="0" w:space="0" w:color="auto"/>
          </w:divBdr>
        </w:div>
        <w:div w:id="356008692">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6430157">
      <w:bodyDiv w:val="1"/>
      <w:marLeft w:val="0"/>
      <w:marRight w:val="0"/>
      <w:marTop w:val="0"/>
      <w:marBottom w:val="0"/>
      <w:divBdr>
        <w:top w:val="none" w:sz="0" w:space="0" w:color="auto"/>
        <w:left w:val="none" w:sz="0" w:space="0" w:color="auto"/>
        <w:bottom w:val="none" w:sz="0" w:space="0" w:color="auto"/>
        <w:right w:val="none" w:sz="0" w:space="0" w:color="auto"/>
      </w:divBdr>
      <w:divsChild>
        <w:div w:id="1704400155">
          <w:marLeft w:val="576"/>
          <w:marRight w:val="0"/>
          <w:marTop w:val="120"/>
          <w:marBottom w:val="0"/>
          <w:divBdr>
            <w:top w:val="none" w:sz="0" w:space="0" w:color="auto"/>
            <w:left w:val="none" w:sz="0" w:space="0" w:color="auto"/>
            <w:bottom w:val="none" w:sz="0" w:space="0" w:color="auto"/>
            <w:right w:val="none" w:sz="0" w:space="0" w:color="auto"/>
          </w:divBdr>
        </w:div>
        <w:div w:id="782378865">
          <w:marLeft w:val="576"/>
          <w:marRight w:val="0"/>
          <w:marTop w:val="120"/>
          <w:marBottom w:val="0"/>
          <w:divBdr>
            <w:top w:val="none" w:sz="0" w:space="0" w:color="auto"/>
            <w:left w:val="none" w:sz="0" w:space="0" w:color="auto"/>
            <w:bottom w:val="none" w:sz="0" w:space="0" w:color="auto"/>
            <w:right w:val="none" w:sz="0" w:space="0" w:color="auto"/>
          </w:divBdr>
        </w:div>
        <w:div w:id="499345299">
          <w:marLeft w:val="576"/>
          <w:marRight w:val="0"/>
          <w:marTop w:val="120"/>
          <w:marBottom w:val="0"/>
          <w:divBdr>
            <w:top w:val="none" w:sz="0" w:space="0" w:color="auto"/>
            <w:left w:val="none" w:sz="0" w:space="0" w:color="auto"/>
            <w:bottom w:val="none" w:sz="0" w:space="0" w:color="auto"/>
            <w:right w:val="none" w:sz="0" w:space="0" w:color="auto"/>
          </w:divBdr>
        </w:div>
        <w:div w:id="678854402">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6086488">
      <w:bodyDiv w:val="1"/>
      <w:marLeft w:val="0"/>
      <w:marRight w:val="0"/>
      <w:marTop w:val="0"/>
      <w:marBottom w:val="0"/>
      <w:divBdr>
        <w:top w:val="none" w:sz="0" w:space="0" w:color="auto"/>
        <w:left w:val="none" w:sz="0" w:space="0" w:color="auto"/>
        <w:bottom w:val="none" w:sz="0" w:space="0" w:color="auto"/>
        <w:right w:val="none" w:sz="0" w:space="0" w:color="auto"/>
      </w:divBdr>
      <w:divsChild>
        <w:div w:id="1154756493">
          <w:marLeft w:val="576"/>
          <w:marRight w:val="0"/>
          <w:marTop w:val="120"/>
          <w:marBottom w:val="0"/>
          <w:divBdr>
            <w:top w:val="none" w:sz="0" w:space="0" w:color="auto"/>
            <w:left w:val="none" w:sz="0" w:space="0" w:color="auto"/>
            <w:bottom w:val="none" w:sz="0" w:space="0" w:color="auto"/>
            <w:right w:val="none" w:sz="0" w:space="0" w:color="auto"/>
          </w:divBdr>
        </w:div>
        <w:div w:id="948201331">
          <w:marLeft w:val="576"/>
          <w:marRight w:val="0"/>
          <w:marTop w:val="120"/>
          <w:marBottom w:val="0"/>
          <w:divBdr>
            <w:top w:val="none" w:sz="0" w:space="0" w:color="auto"/>
            <w:left w:val="none" w:sz="0" w:space="0" w:color="auto"/>
            <w:bottom w:val="none" w:sz="0" w:space="0" w:color="auto"/>
            <w:right w:val="none" w:sz="0" w:space="0" w:color="auto"/>
          </w:divBdr>
        </w:div>
        <w:div w:id="1112087629">
          <w:marLeft w:val="576"/>
          <w:marRight w:val="0"/>
          <w:marTop w:val="120"/>
          <w:marBottom w:val="0"/>
          <w:divBdr>
            <w:top w:val="none" w:sz="0" w:space="0" w:color="auto"/>
            <w:left w:val="none" w:sz="0" w:space="0" w:color="auto"/>
            <w:bottom w:val="none" w:sz="0" w:space="0" w:color="auto"/>
            <w:right w:val="none" w:sz="0" w:space="0" w:color="auto"/>
          </w:divBdr>
        </w:div>
        <w:div w:id="1455053747">
          <w:marLeft w:val="576"/>
          <w:marRight w:val="0"/>
          <w:marTop w:val="120"/>
          <w:marBottom w:val="0"/>
          <w:divBdr>
            <w:top w:val="none" w:sz="0" w:space="0" w:color="auto"/>
            <w:left w:val="none" w:sz="0" w:space="0" w:color="auto"/>
            <w:bottom w:val="none" w:sz="0" w:space="0" w:color="auto"/>
            <w:right w:val="none" w:sz="0" w:space="0" w:color="auto"/>
          </w:divBdr>
        </w:div>
        <w:div w:id="16432284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2218006">
      <w:bodyDiv w:val="1"/>
      <w:marLeft w:val="0"/>
      <w:marRight w:val="0"/>
      <w:marTop w:val="0"/>
      <w:marBottom w:val="0"/>
      <w:divBdr>
        <w:top w:val="none" w:sz="0" w:space="0" w:color="auto"/>
        <w:left w:val="none" w:sz="0" w:space="0" w:color="auto"/>
        <w:bottom w:val="none" w:sz="0" w:space="0" w:color="auto"/>
        <w:right w:val="none" w:sz="0" w:space="0" w:color="auto"/>
      </w:divBdr>
      <w:divsChild>
        <w:div w:id="163404504">
          <w:marLeft w:val="576"/>
          <w:marRight w:val="0"/>
          <w:marTop w:val="120"/>
          <w:marBottom w:val="0"/>
          <w:divBdr>
            <w:top w:val="none" w:sz="0" w:space="0" w:color="auto"/>
            <w:left w:val="none" w:sz="0" w:space="0" w:color="auto"/>
            <w:bottom w:val="none" w:sz="0" w:space="0" w:color="auto"/>
            <w:right w:val="none" w:sz="0" w:space="0" w:color="auto"/>
          </w:divBdr>
        </w:div>
        <w:div w:id="637952462">
          <w:marLeft w:val="576"/>
          <w:marRight w:val="0"/>
          <w:marTop w:val="120"/>
          <w:marBottom w:val="0"/>
          <w:divBdr>
            <w:top w:val="none" w:sz="0" w:space="0" w:color="auto"/>
            <w:left w:val="none" w:sz="0" w:space="0" w:color="auto"/>
            <w:bottom w:val="none" w:sz="0" w:space="0" w:color="auto"/>
            <w:right w:val="none" w:sz="0" w:space="0" w:color="auto"/>
          </w:divBdr>
        </w:div>
        <w:div w:id="116381607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6747388">
      <w:bodyDiv w:val="1"/>
      <w:marLeft w:val="0"/>
      <w:marRight w:val="0"/>
      <w:marTop w:val="0"/>
      <w:marBottom w:val="0"/>
      <w:divBdr>
        <w:top w:val="none" w:sz="0" w:space="0" w:color="auto"/>
        <w:left w:val="none" w:sz="0" w:space="0" w:color="auto"/>
        <w:bottom w:val="none" w:sz="0" w:space="0" w:color="auto"/>
        <w:right w:val="none" w:sz="0" w:space="0" w:color="auto"/>
      </w:divBdr>
      <w:divsChild>
        <w:div w:id="757095250">
          <w:marLeft w:val="576"/>
          <w:marRight w:val="0"/>
          <w:marTop w:val="120"/>
          <w:marBottom w:val="0"/>
          <w:divBdr>
            <w:top w:val="none" w:sz="0" w:space="0" w:color="auto"/>
            <w:left w:val="none" w:sz="0" w:space="0" w:color="auto"/>
            <w:bottom w:val="none" w:sz="0" w:space="0" w:color="auto"/>
            <w:right w:val="none" w:sz="0" w:space="0" w:color="auto"/>
          </w:divBdr>
        </w:div>
        <w:div w:id="1766530471">
          <w:marLeft w:val="576"/>
          <w:marRight w:val="0"/>
          <w:marTop w:val="120"/>
          <w:marBottom w:val="0"/>
          <w:divBdr>
            <w:top w:val="none" w:sz="0" w:space="0" w:color="auto"/>
            <w:left w:val="none" w:sz="0" w:space="0" w:color="auto"/>
            <w:bottom w:val="none" w:sz="0" w:space="0" w:color="auto"/>
            <w:right w:val="none" w:sz="0" w:space="0" w:color="auto"/>
          </w:divBdr>
        </w:div>
        <w:div w:id="777523348">
          <w:marLeft w:val="576"/>
          <w:marRight w:val="0"/>
          <w:marTop w:val="120"/>
          <w:marBottom w:val="0"/>
          <w:divBdr>
            <w:top w:val="none" w:sz="0" w:space="0" w:color="auto"/>
            <w:left w:val="none" w:sz="0" w:space="0" w:color="auto"/>
            <w:bottom w:val="none" w:sz="0" w:space="0" w:color="auto"/>
            <w:right w:val="none" w:sz="0" w:space="0" w:color="auto"/>
          </w:divBdr>
        </w:div>
        <w:div w:id="21635906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6599580">
      <w:bodyDiv w:val="1"/>
      <w:marLeft w:val="0"/>
      <w:marRight w:val="0"/>
      <w:marTop w:val="0"/>
      <w:marBottom w:val="0"/>
      <w:divBdr>
        <w:top w:val="none" w:sz="0" w:space="0" w:color="auto"/>
        <w:left w:val="none" w:sz="0" w:space="0" w:color="auto"/>
        <w:bottom w:val="none" w:sz="0" w:space="0" w:color="auto"/>
        <w:right w:val="none" w:sz="0" w:space="0" w:color="auto"/>
      </w:divBdr>
      <w:divsChild>
        <w:div w:id="1532297979">
          <w:marLeft w:val="0"/>
          <w:marRight w:val="0"/>
          <w:marTop w:val="0"/>
          <w:marBottom w:val="0"/>
          <w:divBdr>
            <w:top w:val="none" w:sz="0" w:space="0" w:color="auto"/>
            <w:left w:val="none" w:sz="0" w:space="0" w:color="auto"/>
            <w:bottom w:val="none" w:sz="0" w:space="0" w:color="auto"/>
            <w:right w:val="none" w:sz="0" w:space="0" w:color="auto"/>
          </w:divBdr>
          <w:divsChild>
            <w:div w:id="324477239">
              <w:marLeft w:val="0"/>
              <w:marRight w:val="0"/>
              <w:marTop w:val="0"/>
              <w:marBottom w:val="0"/>
              <w:divBdr>
                <w:top w:val="none" w:sz="0" w:space="0" w:color="auto"/>
                <w:left w:val="none" w:sz="0" w:space="0" w:color="auto"/>
                <w:bottom w:val="none" w:sz="0" w:space="0" w:color="auto"/>
                <w:right w:val="none" w:sz="0" w:space="0" w:color="auto"/>
              </w:divBdr>
              <w:divsChild>
                <w:div w:id="582102223">
                  <w:marLeft w:val="0"/>
                  <w:marRight w:val="0"/>
                  <w:marTop w:val="0"/>
                  <w:marBottom w:val="0"/>
                  <w:divBdr>
                    <w:top w:val="none" w:sz="0" w:space="0" w:color="auto"/>
                    <w:left w:val="none" w:sz="0" w:space="0" w:color="auto"/>
                    <w:bottom w:val="none" w:sz="0" w:space="0" w:color="auto"/>
                    <w:right w:val="none" w:sz="0" w:space="0" w:color="auto"/>
                  </w:divBdr>
                  <w:divsChild>
                    <w:div w:id="78153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66639">
      <w:bodyDiv w:val="1"/>
      <w:marLeft w:val="0"/>
      <w:marRight w:val="0"/>
      <w:marTop w:val="0"/>
      <w:marBottom w:val="0"/>
      <w:divBdr>
        <w:top w:val="none" w:sz="0" w:space="0" w:color="auto"/>
        <w:left w:val="none" w:sz="0" w:space="0" w:color="auto"/>
        <w:bottom w:val="none" w:sz="0" w:space="0" w:color="auto"/>
        <w:right w:val="none" w:sz="0" w:space="0" w:color="auto"/>
      </w:divBdr>
      <w:divsChild>
        <w:div w:id="85081645">
          <w:marLeft w:val="576"/>
          <w:marRight w:val="0"/>
          <w:marTop w:val="120"/>
          <w:marBottom w:val="0"/>
          <w:divBdr>
            <w:top w:val="none" w:sz="0" w:space="0" w:color="auto"/>
            <w:left w:val="none" w:sz="0" w:space="0" w:color="auto"/>
            <w:bottom w:val="none" w:sz="0" w:space="0" w:color="auto"/>
            <w:right w:val="none" w:sz="0" w:space="0" w:color="auto"/>
          </w:divBdr>
        </w:div>
        <w:div w:id="1325888894">
          <w:marLeft w:val="576"/>
          <w:marRight w:val="0"/>
          <w:marTop w:val="120"/>
          <w:marBottom w:val="0"/>
          <w:divBdr>
            <w:top w:val="none" w:sz="0" w:space="0" w:color="auto"/>
            <w:left w:val="none" w:sz="0" w:space="0" w:color="auto"/>
            <w:bottom w:val="none" w:sz="0" w:space="0" w:color="auto"/>
            <w:right w:val="none" w:sz="0" w:space="0" w:color="auto"/>
          </w:divBdr>
        </w:div>
        <w:div w:id="236399158">
          <w:marLeft w:val="576"/>
          <w:marRight w:val="0"/>
          <w:marTop w:val="120"/>
          <w:marBottom w:val="0"/>
          <w:divBdr>
            <w:top w:val="none" w:sz="0" w:space="0" w:color="auto"/>
            <w:left w:val="none" w:sz="0" w:space="0" w:color="auto"/>
            <w:bottom w:val="none" w:sz="0" w:space="0" w:color="auto"/>
            <w:right w:val="none" w:sz="0" w:space="0" w:color="auto"/>
          </w:divBdr>
        </w:div>
      </w:divsChild>
    </w:div>
    <w:div w:id="1578782681">
      <w:bodyDiv w:val="1"/>
      <w:marLeft w:val="0"/>
      <w:marRight w:val="0"/>
      <w:marTop w:val="0"/>
      <w:marBottom w:val="0"/>
      <w:divBdr>
        <w:top w:val="none" w:sz="0" w:space="0" w:color="auto"/>
        <w:left w:val="none" w:sz="0" w:space="0" w:color="auto"/>
        <w:bottom w:val="none" w:sz="0" w:space="0" w:color="auto"/>
        <w:right w:val="none" w:sz="0" w:space="0" w:color="auto"/>
      </w:divBdr>
      <w:divsChild>
        <w:div w:id="1157917472">
          <w:marLeft w:val="0"/>
          <w:marRight w:val="0"/>
          <w:marTop w:val="0"/>
          <w:marBottom w:val="0"/>
          <w:divBdr>
            <w:top w:val="none" w:sz="0" w:space="0" w:color="auto"/>
            <w:left w:val="none" w:sz="0" w:space="0" w:color="auto"/>
            <w:bottom w:val="none" w:sz="0" w:space="0" w:color="auto"/>
            <w:right w:val="none" w:sz="0" w:space="0" w:color="auto"/>
          </w:divBdr>
          <w:divsChild>
            <w:div w:id="1833372064">
              <w:marLeft w:val="0"/>
              <w:marRight w:val="0"/>
              <w:marTop w:val="0"/>
              <w:marBottom w:val="0"/>
              <w:divBdr>
                <w:top w:val="none" w:sz="0" w:space="0" w:color="auto"/>
                <w:left w:val="none" w:sz="0" w:space="0" w:color="auto"/>
                <w:bottom w:val="none" w:sz="0" w:space="0" w:color="auto"/>
                <w:right w:val="none" w:sz="0" w:space="0" w:color="auto"/>
              </w:divBdr>
              <w:divsChild>
                <w:div w:id="1266379693">
                  <w:marLeft w:val="0"/>
                  <w:marRight w:val="0"/>
                  <w:marTop w:val="0"/>
                  <w:marBottom w:val="0"/>
                  <w:divBdr>
                    <w:top w:val="none" w:sz="0" w:space="0" w:color="auto"/>
                    <w:left w:val="none" w:sz="0" w:space="0" w:color="auto"/>
                    <w:bottom w:val="none" w:sz="0" w:space="0" w:color="auto"/>
                    <w:right w:val="none" w:sz="0" w:space="0" w:color="auto"/>
                  </w:divBdr>
                  <w:divsChild>
                    <w:div w:id="113826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6175478">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3659</TotalTime>
  <Pages>14</Pages>
  <Words>1909</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2021-06-03T10:23:00Z</dcterms:modified>
</cp:coreProperties>
</file>