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9214D" w:rsidRDefault="0049214D" w:rsidP="0049214D">
      <w:pPr>
        <w:spacing w:line="360" w:lineRule="auto"/>
        <w:jc w:val="center"/>
        <w:rPr>
          <w:rFonts w:ascii="Times New Roman" w:hAnsi="Times New Roman" w:cs="Times New Roman"/>
          <w:b/>
          <w:sz w:val="44"/>
          <w:szCs w:val="44"/>
        </w:rPr>
      </w:pPr>
      <w:r w:rsidRPr="0049214D">
        <w:rPr>
          <w:rFonts w:ascii="Times New Roman" w:hAnsi="Times New Roman" w:cs="Times New Roman"/>
          <w:b/>
          <w:sz w:val="44"/>
          <w:szCs w:val="44"/>
        </w:rPr>
        <w:t>Control Performance Standards-Oriented Event-Triggered Load Frequency Control for Power Systems Under Limited Communication Bandwidth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715C5" w:rsidRPr="000715C5" w:rsidRDefault="000715C5" w:rsidP="000715C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715C5">
        <w:rPr>
          <w:rFonts w:ascii="Times New Roman" w:eastAsia="Times New Roman" w:hAnsi="Times New Roman" w:cs="Times New Roman"/>
          <w:color w:val="333333"/>
          <w:sz w:val="32"/>
          <w:szCs w:val="32"/>
          <w:lang w:val="en-IN" w:eastAsia="en-IN" w:bidi="ta-IN"/>
        </w:rPr>
        <w:t>Load frequency control (LFC) of modern power systems tends to employ open communication networks to transmit measurement/control signals. Under a limited network bandwidth, the continuous and high-sampling-rate signal transmission will be prone to degradation of the LFC performance through network congestion. This brief proposes a decentralized control performance standards (CPSs)-oriented event-triggered (ET) LFC scheme for power systems under constrained communication bandwidth. The proposed scheme comprises the ET LFC scheme and the CPSs-oriented regulation scheme. In the CPSs-oriented regulation scheme, regulation rules are designed to adjust the threshold parameter of the ET LFC scheme based on the North American Electrical Reliability Council (NERC)'s CPS1 and CPS2. The rules generate a larger threshold parameter to lower the triggering frequency in order to reduce unnecessary transmission of measurement/control signals, while ensuring the frequency and tie-lie power of the power systems to meet the required CPS1 and CPS2 instead of the asymptotic stability requirement in the existing research. The reduced transmission of these signals lessens the communication burden. In addition, the decentralized control strategy is used to solve the problems of poor large scalability and computational dimension caused by the centralized control strategy. The effectiveness of the proposed scheme is evaluated on an IEEE 39-bus test system with renewable energy sources.</w:t>
      </w:r>
    </w:p>
    <w:p w:rsidR="00491919" w:rsidRDefault="001C4FD2" w:rsidP="000715C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848B7" w:rsidRDefault="00960A31" w:rsidP="006848B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48B7">
        <w:rPr>
          <w:rFonts w:ascii="Times New Roman" w:hAnsi="Times New Roman" w:cs="Times New Roman"/>
          <w:sz w:val="32"/>
          <w:szCs w:val="32"/>
          <w:lang w:val="en-IN"/>
        </w:rPr>
        <w:t>In the previous studies, two typical three-area LFC schemes equipped with non-heat</w:t>
      </w:r>
      <w:r w:rsidRPr="006848B7">
        <w:rPr>
          <w:rFonts w:ascii="Times New Roman" w:hAnsi="Times New Roman" w:cs="Times New Roman"/>
          <w:sz w:val="32"/>
          <w:szCs w:val="32"/>
          <w:lang w:val="en-IN"/>
        </w:rPr>
        <w:t xml:space="preserve"> turbines, which are commonly used in the existing researches, have been applied to verify the effectiveness of the proposed method.</w:t>
      </w:r>
    </w:p>
    <w:p w:rsidR="00000000" w:rsidRPr="006848B7" w:rsidRDefault="00960A31" w:rsidP="006848B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48B7">
        <w:rPr>
          <w:rFonts w:ascii="Times New Roman" w:hAnsi="Times New Roman" w:cs="Times New Roman"/>
          <w:sz w:val="32"/>
          <w:szCs w:val="32"/>
          <w:lang w:val="en-IN"/>
        </w:rPr>
        <w:t xml:space="preserve">At first, dimension difference caused from different types of turbine/generator is small, </w:t>
      </w:r>
      <w:r w:rsidRPr="006848B7">
        <w:rPr>
          <w:rFonts w:ascii="Times New Roman" w:hAnsi="Times New Roman" w:cs="Times New Roman"/>
          <w:sz w:val="32"/>
          <w:szCs w:val="32"/>
          <w:lang w:val="en-IN"/>
        </w:rPr>
        <w:t xml:space="preserve">such as non-reheated and hydro turbine with 3rd-order and reheated turbine with 4th-order. </w:t>
      </w:r>
    </w:p>
    <w:p w:rsidR="00000000" w:rsidRPr="006848B7" w:rsidRDefault="00960A31" w:rsidP="006848B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48B7">
        <w:rPr>
          <w:rFonts w:ascii="Times New Roman" w:hAnsi="Times New Roman" w:cs="Times New Roman"/>
          <w:sz w:val="32"/>
          <w:szCs w:val="32"/>
          <w:lang w:val="en-IN"/>
        </w:rPr>
        <w:t>Secondly, the number of equivalent generators contained in one control area is usually no more than four.</w:t>
      </w:r>
    </w:p>
    <w:p w:rsidR="00000000" w:rsidRPr="006848B7" w:rsidRDefault="00960A31" w:rsidP="006848B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48B7">
        <w:rPr>
          <w:rFonts w:ascii="Times New Roman" w:hAnsi="Times New Roman" w:cs="Times New Roman"/>
          <w:sz w:val="32"/>
          <w:szCs w:val="32"/>
          <w:lang w:val="en-IN"/>
        </w:rPr>
        <w:t>Then the design of the multi-area LFC can be carried out</w:t>
      </w:r>
      <w:r w:rsidRPr="006848B7">
        <w:rPr>
          <w:rFonts w:ascii="Times New Roman" w:hAnsi="Times New Roman" w:cs="Times New Roman"/>
          <w:sz w:val="32"/>
          <w:szCs w:val="32"/>
          <w:lang w:val="en-IN"/>
        </w:rPr>
        <w:t xml:space="preserve"> one by one, which means that the total time spent will increase linearly with the number of areas.</w:t>
      </w:r>
      <w:r w:rsidRPr="006848B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848B7" w:rsidRDefault="00960A31" w:rsidP="006848B7">
      <w:pPr>
        <w:numPr>
          <w:ilvl w:val="0"/>
          <w:numId w:val="45"/>
        </w:numPr>
        <w:spacing w:line="360" w:lineRule="auto"/>
        <w:jc w:val="both"/>
        <w:rPr>
          <w:rFonts w:ascii="Times New Roman" w:hAnsi="Times New Roman" w:cs="Times New Roman"/>
          <w:bCs/>
          <w:sz w:val="32"/>
          <w:szCs w:val="32"/>
          <w:lang w:val="en-IN"/>
        </w:rPr>
      </w:pPr>
      <w:r w:rsidRPr="006848B7">
        <w:rPr>
          <w:rFonts w:ascii="Times New Roman" w:hAnsi="Times New Roman" w:cs="Times New Roman"/>
          <w:bCs/>
          <w:sz w:val="32"/>
          <w:szCs w:val="32"/>
          <w:lang w:val="en-IN"/>
        </w:rPr>
        <w:t>This provides the hint to deal with the event-triggering problems. Meanwhile, a novel two-layer structure was proposed to solve the set points compensatio</w:t>
      </w:r>
      <w:r w:rsidRPr="006848B7">
        <w:rPr>
          <w:rFonts w:ascii="Times New Roman" w:hAnsi="Times New Roman" w:cs="Times New Roman"/>
          <w:bCs/>
          <w:sz w:val="32"/>
          <w:szCs w:val="32"/>
          <w:lang w:val="en-IN"/>
        </w:rPr>
        <w:t>n problem for industrial processes under network-based environment.</w:t>
      </w:r>
    </w:p>
    <w:p w:rsidR="00000000" w:rsidRPr="006848B7" w:rsidRDefault="00960A31" w:rsidP="006848B7">
      <w:pPr>
        <w:numPr>
          <w:ilvl w:val="0"/>
          <w:numId w:val="45"/>
        </w:numPr>
        <w:spacing w:line="360" w:lineRule="auto"/>
        <w:jc w:val="both"/>
        <w:rPr>
          <w:rFonts w:ascii="Times New Roman" w:hAnsi="Times New Roman" w:cs="Times New Roman"/>
          <w:bCs/>
          <w:sz w:val="32"/>
          <w:szCs w:val="32"/>
          <w:lang w:val="en-IN"/>
        </w:rPr>
      </w:pPr>
      <w:r w:rsidRPr="006848B7">
        <w:rPr>
          <w:rFonts w:ascii="Times New Roman" w:hAnsi="Times New Roman" w:cs="Times New Roman"/>
          <w:bCs/>
          <w:sz w:val="32"/>
          <w:szCs w:val="32"/>
          <w:lang w:val="en-IN"/>
        </w:rPr>
        <w:lastRenderedPageBreak/>
        <w:t>In this paper, an event-triggered control algorithm is proposed for the LFC scheme of multi-area power systems. It is worth pointing out that, the proposed LFC problem is nontrivial.</w:t>
      </w:r>
    </w:p>
    <w:p w:rsidR="00000000" w:rsidRPr="006848B7" w:rsidRDefault="00960A31" w:rsidP="006848B7">
      <w:pPr>
        <w:numPr>
          <w:ilvl w:val="0"/>
          <w:numId w:val="45"/>
        </w:numPr>
        <w:spacing w:line="360" w:lineRule="auto"/>
        <w:jc w:val="both"/>
        <w:rPr>
          <w:rFonts w:ascii="Times New Roman" w:hAnsi="Times New Roman" w:cs="Times New Roman"/>
          <w:bCs/>
          <w:sz w:val="32"/>
          <w:szCs w:val="32"/>
          <w:lang w:val="en-IN"/>
        </w:rPr>
      </w:pPr>
      <w:r w:rsidRPr="006848B7">
        <w:rPr>
          <w:rFonts w:ascii="Times New Roman" w:hAnsi="Times New Roman" w:cs="Times New Roman"/>
          <w:bCs/>
          <w:sz w:val="32"/>
          <w:szCs w:val="32"/>
          <w:lang w:val="en-IN"/>
        </w:rPr>
        <w:t xml:space="preserve">As </w:t>
      </w:r>
      <w:r w:rsidRPr="006848B7">
        <w:rPr>
          <w:rFonts w:ascii="Times New Roman" w:hAnsi="Times New Roman" w:cs="Times New Roman"/>
          <w:bCs/>
          <w:sz w:val="32"/>
          <w:szCs w:val="32"/>
          <w:lang w:val="en-IN"/>
        </w:rPr>
        <w:t xml:space="preserve">the time delay will degrade the dynamic performance and cause instability of augmented power system. </w:t>
      </w:r>
    </w:p>
    <w:p w:rsidR="00000000" w:rsidRPr="006848B7" w:rsidRDefault="00960A31" w:rsidP="006848B7">
      <w:pPr>
        <w:numPr>
          <w:ilvl w:val="0"/>
          <w:numId w:val="45"/>
        </w:numPr>
        <w:spacing w:line="360" w:lineRule="auto"/>
        <w:jc w:val="both"/>
        <w:rPr>
          <w:rFonts w:ascii="Times New Roman" w:hAnsi="Times New Roman" w:cs="Times New Roman"/>
          <w:bCs/>
          <w:sz w:val="32"/>
          <w:szCs w:val="32"/>
          <w:lang w:val="en-IN"/>
        </w:rPr>
      </w:pPr>
      <w:r w:rsidRPr="006848B7">
        <w:rPr>
          <w:rFonts w:ascii="Times New Roman" w:hAnsi="Times New Roman" w:cs="Times New Roman"/>
          <w:bCs/>
          <w:sz w:val="32"/>
          <w:szCs w:val="32"/>
          <w:lang w:val="en-IN"/>
        </w:rPr>
        <w:t>Instability of the LFC scheme denotes the deviation far away from zero which exists in the ACE and frequency.</w:t>
      </w:r>
      <w:r w:rsidRPr="006848B7">
        <w:rPr>
          <w:rFonts w:ascii="Times New Roman" w:hAnsi="Times New Roman" w:cs="Times New Roman"/>
          <w:bCs/>
          <w:sz w:val="32"/>
          <w:szCs w:val="32"/>
        </w:rPr>
        <w:t xml:space="preserve"> </w:t>
      </w:r>
    </w:p>
    <w:p w:rsidR="000B33B0" w:rsidRPr="006848B7" w:rsidRDefault="006A300A" w:rsidP="006848B7">
      <w:pPr>
        <w:spacing w:line="360" w:lineRule="auto"/>
        <w:jc w:val="both"/>
        <w:rPr>
          <w:rFonts w:ascii="Times New Roman" w:eastAsia="Times New Roman" w:hAnsi="Times New Roman" w:cs="Times New Roman"/>
          <w:sz w:val="32"/>
          <w:szCs w:val="32"/>
        </w:rPr>
      </w:pPr>
      <w:r w:rsidRPr="006848B7">
        <w:rPr>
          <w:rFonts w:ascii="Times New Roman" w:hAnsi="Times New Roman" w:cs="Times New Roman"/>
          <w:b/>
          <w:sz w:val="36"/>
          <w:szCs w:val="36"/>
        </w:rPr>
        <w:t xml:space="preserve">2.2. PROPOSED </w:t>
      </w:r>
      <w:r w:rsidR="000B33B0" w:rsidRPr="006848B7">
        <w:rPr>
          <w:rFonts w:ascii="Times New Roman" w:hAnsi="Times New Roman" w:cs="Times New Roman"/>
          <w:b/>
          <w:sz w:val="36"/>
          <w:szCs w:val="36"/>
        </w:rPr>
        <w:t xml:space="preserve">SYSTEM </w:t>
      </w:r>
    </w:p>
    <w:p w:rsidR="006848B7" w:rsidRPr="006848B7" w:rsidRDefault="006848B7" w:rsidP="006848B7">
      <w:pPr>
        <w:pStyle w:val="NormalWeb"/>
        <w:numPr>
          <w:ilvl w:val="0"/>
          <w:numId w:val="46"/>
        </w:numPr>
        <w:spacing w:before="0" w:beforeAutospacing="0" w:after="0" w:afterAutospacing="0" w:line="360" w:lineRule="auto"/>
        <w:ind w:left="284" w:firstLine="0"/>
        <w:jc w:val="both"/>
        <w:rPr>
          <w:sz w:val="32"/>
          <w:szCs w:val="32"/>
        </w:rPr>
      </w:pPr>
      <w:r w:rsidRPr="006848B7">
        <w:rPr>
          <w:sz w:val="32"/>
          <w:szCs w:val="32"/>
        </w:rPr>
        <w:t>In this paper, a delay-dependent robust method is proposed for analysis/synthesis of a PID-type LFC scheme considering time delays.</w:t>
      </w:r>
    </w:p>
    <w:p w:rsidR="006848B7" w:rsidRPr="006848B7" w:rsidRDefault="006848B7" w:rsidP="006848B7">
      <w:pPr>
        <w:pStyle w:val="NormalWeb"/>
        <w:numPr>
          <w:ilvl w:val="0"/>
          <w:numId w:val="46"/>
        </w:numPr>
        <w:spacing w:before="0" w:beforeAutospacing="0" w:after="0" w:afterAutospacing="0" w:line="360" w:lineRule="auto"/>
        <w:ind w:left="284" w:firstLine="0"/>
        <w:jc w:val="both"/>
        <w:rPr>
          <w:sz w:val="32"/>
          <w:szCs w:val="32"/>
        </w:rPr>
      </w:pPr>
      <w:r w:rsidRPr="006848B7">
        <w:rPr>
          <w:sz w:val="32"/>
          <w:szCs w:val="32"/>
        </w:rPr>
        <w:t>Due to the increased complexity and uncertainties of the modern power systems, various advanced control methods were proposed for the LFC scheme, such as genetic algorithm (GA), sliding mode control , and robust control .</w:t>
      </w:r>
    </w:p>
    <w:p w:rsidR="006848B7" w:rsidRPr="006848B7" w:rsidRDefault="006848B7" w:rsidP="006848B7">
      <w:pPr>
        <w:pStyle w:val="NormalWeb"/>
        <w:numPr>
          <w:ilvl w:val="0"/>
          <w:numId w:val="46"/>
        </w:numPr>
        <w:spacing w:before="0" w:beforeAutospacing="0" w:after="0" w:afterAutospacing="0" w:line="360" w:lineRule="auto"/>
        <w:ind w:left="284" w:firstLine="0"/>
        <w:jc w:val="both"/>
        <w:rPr>
          <w:sz w:val="32"/>
          <w:szCs w:val="32"/>
        </w:rPr>
      </w:pPr>
      <w:r w:rsidRPr="006848B7">
        <w:rPr>
          <w:sz w:val="32"/>
          <w:szCs w:val="32"/>
        </w:rPr>
        <w:t>Effectiveness of the proposed method is demonstrated by calculation of the RPI and simulation studies.</w:t>
      </w:r>
    </w:p>
    <w:p w:rsidR="00BB3207" w:rsidRPr="006848B7" w:rsidRDefault="006848B7" w:rsidP="006848B7">
      <w:pPr>
        <w:pStyle w:val="NormalWeb"/>
        <w:numPr>
          <w:ilvl w:val="0"/>
          <w:numId w:val="46"/>
        </w:numPr>
        <w:spacing w:before="0" w:beforeAutospacing="0" w:after="0" w:afterAutospacing="0" w:line="360" w:lineRule="auto"/>
        <w:ind w:left="284" w:firstLine="0"/>
        <w:jc w:val="both"/>
        <w:rPr>
          <w:sz w:val="32"/>
          <w:szCs w:val="32"/>
        </w:rPr>
      </w:pPr>
      <w:r w:rsidRPr="006848B7">
        <w:rPr>
          <w:sz w:val="32"/>
          <w:szCs w:val="32"/>
        </w:rPr>
        <w:t>The controller gains can be optimized when a minimal RPI for a given delay upper bound is obtained by using the ICCL algorithm proposed in  and the binary search technique.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848B7" w:rsidRDefault="00960A31" w:rsidP="006848B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48B7">
        <w:rPr>
          <w:rFonts w:ascii="Times New Roman" w:eastAsia="AdvGulliv-R" w:hAnsi="Times New Roman" w:cs="Times New Roman"/>
          <w:bCs/>
          <w:sz w:val="32"/>
          <w:szCs w:val="32"/>
          <w:lang w:val="en-IN"/>
        </w:rPr>
        <w:t>In particular, the delay-dependent stability o</w:t>
      </w:r>
      <w:r w:rsidRPr="006848B7">
        <w:rPr>
          <w:rFonts w:ascii="Times New Roman" w:eastAsia="AdvGulliv-R" w:hAnsi="Times New Roman" w:cs="Times New Roman"/>
          <w:bCs/>
          <w:sz w:val="32"/>
          <w:szCs w:val="32"/>
          <w:lang w:val="en-IN"/>
        </w:rPr>
        <w:t xml:space="preserve">f the LFC has been investigated via calculating delay margins, and the delay margins </w:t>
      </w:r>
      <w:r w:rsidRPr="006848B7">
        <w:rPr>
          <w:rFonts w:ascii="Times New Roman" w:eastAsia="AdvGulliv-R" w:hAnsi="Times New Roman" w:cs="Times New Roman"/>
          <w:bCs/>
          <w:sz w:val="32"/>
          <w:szCs w:val="32"/>
          <w:lang w:val="en-IN"/>
        </w:rPr>
        <w:lastRenderedPageBreak/>
        <w:t>are used as a performance index to guide the design and operation of the LFC controller.</w:t>
      </w:r>
    </w:p>
    <w:p w:rsidR="00000000" w:rsidRPr="006848B7" w:rsidRDefault="00960A31" w:rsidP="006848B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48B7">
        <w:rPr>
          <w:rFonts w:ascii="Times New Roman" w:eastAsia="AdvGulliv-R" w:hAnsi="Times New Roman" w:cs="Times New Roman"/>
          <w:bCs/>
          <w:sz w:val="32"/>
          <w:szCs w:val="32"/>
          <w:lang w:val="en-IN"/>
        </w:rPr>
        <w:t>The effect of the load disturbances on the augmented output is defined as a robus</w:t>
      </w:r>
      <w:r w:rsidRPr="006848B7">
        <w:rPr>
          <w:rFonts w:ascii="Times New Roman" w:eastAsia="AdvGulliv-R" w:hAnsi="Times New Roman" w:cs="Times New Roman"/>
          <w:bCs/>
          <w:sz w:val="32"/>
          <w:szCs w:val="32"/>
          <w:lang w:val="en-IN"/>
        </w:rPr>
        <w:t xml:space="preserve">t performance index (RPI) of the augmented LFC scheme. </w:t>
      </w:r>
    </w:p>
    <w:p w:rsidR="00000000" w:rsidRPr="006848B7" w:rsidRDefault="00960A31" w:rsidP="006848B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48B7">
        <w:rPr>
          <w:rFonts w:ascii="Times New Roman" w:eastAsia="AdvGulliv-R" w:hAnsi="Times New Roman" w:cs="Times New Roman"/>
          <w:bCs/>
          <w:sz w:val="32"/>
          <w:szCs w:val="32"/>
          <w:lang w:val="en-IN"/>
        </w:rPr>
        <w:t>By utilizing a time-delayed system design approach, a new model of LFC scheme with delays is formulated where the communication delays and eventtriggered control are integrated for the LFC scheme.</w:t>
      </w:r>
    </w:p>
    <w:p w:rsidR="00000000" w:rsidRPr="006848B7" w:rsidRDefault="00960A31" w:rsidP="006848B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48B7">
        <w:rPr>
          <w:rFonts w:ascii="Times New Roman" w:eastAsia="AdvGulliv-R" w:hAnsi="Times New Roman" w:cs="Times New Roman"/>
          <w:bCs/>
          <w:sz w:val="32"/>
          <w:szCs w:val="32"/>
          <w:lang w:val="en-IN"/>
        </w:rPr>
        <w:t>D</w:t>
      </w:r>
      <w:r w:rsidRPr="006848B7">
        <w:rPr>
          <w:rFonts w:ascii="Times New Roman" w:eastAsia="AdvGulliv-R" w:hAnsi="Times New Roman" w:cs="Times New Roman"/>
          <w:bCs/>
          <w:sz w:val="32"/>
          <w:szCs w:val="32"/>
          <w:lang w:val="en-IN"/>
        </w:rPr>
        <w:t>ue to the inevitable communication time delays such as packet dropouts, disordering and ACE signal updating [7], the control performance suffers severe time delays which may destabilize the power system.</w:t>
      </w:r>
      <w:r w:rsidRPr="006848B7">
        <w:rPr>
          <w:rFonts w:ascii="Times New Roman" w:eastAsia="AdvGulliv-R" w:hAnsi="Times New Roman" w:cs="Times New Roman"/>
          <w:bCs/>
          <w:sz w:val="32"/>
          <w:szCs w:val="32"/>
        </w:rPr>
        <w:t xml:space="preserve"> </w:t>
      </w: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848B7" w:rsidRDefault="006848B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55919" w:rsidRDefault="006848B7" w:rsidP="00E53AA4">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sz w:val="28"/>
                <w:szCs w:val="28"/>
              </w:rPr>
              <w:t>Load frequency control strategies: A state-of-the-art survey for the researcher</w:t>
            </w:r>
          </w:p>
        </w:tc>
        <w:tc>
          <w:tcPr>
            <w:tcW w:w="3192" w:type="dxa"/>
          </w:tcPr>
          <w:p w:rsidR="000C407B" w:rsidRPr="00355919" w:rsidRDefault="006848B7" w:rsidP="006848B7">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sz w:val="28"/>
                <w:szCs w:val="28"/>
              </w:rPr>
              <w:t xml:space="preserve">H. Shayeghi, H.A. Shayanfar, A. Jalili, </w:t>
            </w:r>
          </w:p>
        </w:tc>
        <w:tc>
          <w:tcPr>
            <w:tcW w:w="3192" w:type="dxa"/>
          </w:tcPr>
          <w:p w:rsidR="000C407B" w:rsidRPr="00355919" w:rsidRDefault="006848B7" w:rsidP="00E53AA4">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color w:val="333333"/>
                <w:sz w:val="28"/>
                <w:szCs w:val="28"/>
                <w:shd w:val="clear" w:color="auto" w:fill="FFFFFF"/>
              </w:rPr>
              <w:t>This paper provides an overview of control strategies for researchers, as well as of their current use in the field of LFC problems. </w:t>
            </w:r>
          </w:p>
        </w:tc>
      </w:tr>
      <w:tr w:rsidR="000C407B" w:rsidTr="000C407B">
        <w:trPr>
          <w:trHeight w:val="2942"/>
        </w:trPr>
        <w:tc>
          <w:tcPr>
            <w:tcW w:w="3192" w:type="dxa"/>
          </w:tcPr>
          <w:p w:rsidR="000C407B" w:rsidRPr="00355919" w:rsidRDefault="006848B7" w:rsidP="00E53AA4">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sz w:val="28"/>
                <w:szCs w:val="28"/>
              </w:rPr>
              <w:t>Robust Power System Frequency Control</w:t>
            </w:r>
          </w:p>
        </w:tc>
        <w:tc>
          <w:tcPr>
            <w:tcW w:w="3192" w:type="dxa"/>
          </w:tcPr>
          <w:p w:rsidR="000C407B" w:rsidRPr="00355919" w:rsidRDefault="006848B7" w:rsidP="006848B7">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sz w:val="28"/>
                <w:szCs w:val="28"/>
              </w:rPr>
              <w:t xml:space="preserve">H. Bevrani, </w:t>
            </w:r>
          </w:p>
        </w:tc>
        <w:tc>
          <w:tcPr>
            <w:tcW w:w="3192" w:type="dxa"/>
          </w:tcPr>
          <w:p w:rsidR="000C407B" w:rsidRPr="00355919" w:rsidRDefault="006848B7" w:rsidP="00E53AA4">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color w:val="333333"/>
                <w:sz w:val="28"/>
                <w:szCs w:val="28"/>
                <w:shd w:val="clear" w:color="auto" w:fill="FFFFFF"/>
              </w:rPr>
              <w:t>The material summarizes the long term research outcomes and contributions of the author’s experience with power system frequency regulation.</w:t>
            </w:r>
          </w:p>
        </w:tc>
      </w:tr>
      <w:tr w:rsidR="000C407B" w:rsidTr="000C407B">
        <w:tc>
          <w:tcPr>
            <w:tcW w:w="3192" w:type="dxa"/>
          </w:tcPr>
          <w:p w:rsidR="000C407B" w:rsidRPr="00355919" w:rsidRDefault="00B90B69" w:rsidP="00E53AA4">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sz w:val="28"/>
                <w:szCs w:val="28"/>
              </w:rPr>
              <w:t>Robust decentralised PI based LFC design for time delay power systems</w:t>
            </w:r>
          </w:p>
        </w:tc>
        <w:tc>
          <w:tcPr>
            <w:tcW w:w="3192" w:type="dxa"/>
          </w:tcPr>
          <w:p w:rsidR="000C407B" w:rsidRPr="00355919" w:rsidRDefault="00B90B69" w:rsidP="00B90B69">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sz w:val="28"/>
                <w:szCs w:val="28"/>
              </w:rPr>
              <w:t xml:space="preserve">H. Bevrani, T. Hiyama, </w:t>
            </w:r>
          </w:p>
        </w:tc>
        <w:tc>
          <w:tcPr>
            <w:tcW w:w="3192" w:type="dxa"/>
          </w:tcPr>
          <w:p w:rsidR="000C407B" w:rsidRPr="00355919" w:rsidRDefault="00B90B69" w:rsidP="00E53AA4">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color w:val="333333"/>
                <w:sz w:val="28"/>
                <w:szCs w:val="28"/>
                <w:shd w:val="clear" w:color="auto" w:fill="FFFFFF"/>
              </w:rPr>
              <w:t>This paper investigates the delay-dependent stability of the LFC scheme by adopting a delay-dependent criterion and linear matrix inequalities (LMIs). </w:t>
            </w:r>
          </w:p>
        </w:tc>
      </w:tr>
      <w:tr w:rsidR="000C407B" w:rsidTr="000C407B">
        <w:tc>
          <w:tcPr>
            <w:tcW w:w="3192" w:type="dxa"/>
          </w:tcPr>
          <w:p w:rsidR="000C407B" w:rsidRPr="00355919" w:rsidRDefault="00B90B69" w:rsidP="00E53AA4">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sz w:val="28"/>
                <w:szCs w:val="28"/>
              </w:rPr>
              <w:t>Recent philosophies of automatic generation control strategies in power systems</w:t>
            </w:r>
          </w:p>
        </w:tc>
        <w:tc>
          <w:tcPr>
            <w:tcW w:w="3192" w:type="dxa"/>
          </w:tcPr>
          <w:p w:rsidR="000C407B" w:rsidRPr="00355919" w:rsidRDefault="00B90B69" w:rsidP="00B90B69">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sz w:val="28"/>
                <w:szCs w:val="28"/>
              </w:rPr>
              <w:t xml:space="preserve">I.P. Kumar, D.P. Kothari, </w:t>
            </w:r>
          </w:p>
        </w:tc>
        <w:tc>
          <w:tcPr>
            <w:tcW w:w="3192" w:type="dxa"/>
          </w:tcPr>
          <w:p w:rsidR="000C407B" w:rsidRPr="00355919" w:rsidRDefault="00B90B69" w:rsidP="00E53AA4">
            <w:pPr>
              <w:tabs>
                <w:tab w:val="left" w:pos="720"/>
              </w:tabs>
              <w:spacing w:after="100" w:line="360" w:lineRule="auto"/>
              <w:jc w:val="both"/>
              <w:rPr>
                <w:rFonts w:ascii="Times New Roman" w:hAnsi="Times New Roman" w:cs="Times New Roman"/>
                <w:sz w:val="28"/>
                <w:szCs w:val="28"/>
              </w:rPr>
            </w:pPr>
            <w:r w:rsidRPr="00355919">
              <w:rPr>
                <w:rFonts w:ascii="Times New Roman" w:hAnsi="Times New Roman" w:cs="Times New Roman"/>
                <w:color w:val="333333"/>
                <w:sz w:val="28"/>
                <w:szCs w:val="28"/>
                <w:shd w:val="clear" w:color="auto" w:fill="FFFFFF"/>
              </w:rPr>
              <w:t xml:space="preserve">AGC strategies based on digital, self-tuning control, adaptive, VSS systems, and intelligent/soft computing </w:t>
            </w:r>
            <w:r w:rsidRPr="00355919">
              <w:rPr>
                <w:rFonts w:ascii="Times New Roman" w:hAnsi="Times New Roman" w:cs="Times New Roman"/>
                <w:color w:val="333333"/>
                <w:sz w:val="28"/>
                <w:szCs w:val="28"/>
                <w:shd w:val="clear" w:color="auto" w:fill="FFFFFF"/>
              </w:rPr>
              <w:lastRenderedPageBreak/>
              <w:t>control have been included.</w:t>
            </w:r>
          </w:p>
        </w:tc>
      </w:tr>
    </w:tbl>
    <w:p w:rsidR="006D6846" w:rsidRDefault="006D684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6D6846" w:rsidRDefault="006D6846"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6D6846" w:rsidRDefault="006D6846" w:rsidP="006D6846">
      <w:pPr>
        <w:pStyle w:val="Heading6"/>
        <w:tabs>
          <w:tab w:val="left" w:pos="2160"/>
        </w:tabs>
        <w:spacing w:line="360" w:lineRule="auto"/>
        <w:rPr>
          <w:rFonts w:ascii="Times New Roman" w:hAnsi="Times New Roman" w:cs="Times New Roman"/>
          <w:b/>
          <w:i w:val="0"/>
          <w:color w:val="auto"/>
          <w:sz w:val="28"/>
          <w:szCs w:val="28"/>
        </w:rPr>
      </w:pPr>
    </w:p>
    <w:p w:rsidR="006D6846" w:rsidRDefault="006D6846" w:rsidP="006D6846"/>
    <w:p w:rsidR="006D6846" w:rsidRPr="006D6846" w:rsidRDefault="006D6846" w:rsidP="006D6846"/>
    <w:p w:rsidR="00305BF0" w:rsidRPr="00D81E16" w:rsidRDefault="00305BF0" w:rsidP="006D684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0715C5" w:rsidRDefault="00405E73" w:rsidP="00E53AA4">
      <w:pPr>
        <w:spacing w:after="0" w:line="360" w:lineRule="auto"/>
        <w:jc w:val="both"/>
        <w:rPr>
          <w:rFonts w:ascii="Times New Roman" w:hAnsi="Times New Roman" w:cs="Times New Roman"/>
          <w:b/>
          <w:sz w:val="40"/>
          <w:szCs w:val="40"/>
        </w:rPr>
      </w:pPr>
      <w:r w:rsidRPr="000715C5">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D6846" w:rsidP="00E53AA4">
      <w:pPr>
        <w:spacing w:after="0" w:line="360" w:lineRule="auto"/>
        <w:jc w:val="both"/>
        <w:rPr>
          <w:rFonts w:ascii="Times New Roman" w:hAnsi="Times New Roman" w:cs="Times New Roman"/>
        </w:rPr>
      </w:pPr>
      <w:r w:rsidRPr="006D6846">
        <w:rPr>
          <w:rFonts w:ascii="Times New Roman" w:hAnsi="Times New Roman" w:cs="Times New Roman"/>
        </w:rPr>
        <w:drawing>
          <wp:inline distT="0" distB="0" distL="0" distR="0">
            <wp:extent cx="5943599" cy="4648200"/>
            <wp:effectExtent l="19050" t="0" r="1" b="0"/>
            <wp:docPr id="2"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png"/>
                    <pic:cNvPicPr>
                      <a:picLocks noGrp="1" noChangeAspect="1" noChangeArrowheads="1"/>
                    </pic:cNvPicPr>
                  </pic:nvPicPr>
                  <pic:blipFill>
                    <a:blip r:embed="rId8"/>
                    <a:srcRect/>
                    <a:stretch>
                      <a:fillRect/>
                    </a:stretch>
                  </pic:blipFill>
                  <pic:spPr bwMode="auto">
                    <a:xfrm>
                      <a:off x="0" y="0"/>
                      <a:ext cx="5943599" cy="4648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noProof/>
          <w:sz w:val="28"/>
          <w:szCs w:val="28"/>
        </w:rPr>
      </w:pPr>
    </w:p>
    <w:p w:rsidR="000715C5" w:rsidRDefault="000715C5" w:rsidP="00E53AA4">
      <w:pPr>
        <w:spacing w:before="100" w:after="100" w:line="360" w:lineRule="auto"/>
        <w:jc w:val="both"/>
        <w:rPr>
          <w:rFonts w:ascii="Times New Roman" w:hAnsi="Times New Roman" w:cs="Times New Roman"/>
          <w:b/>
          <w:noProof/>
          <w:sz w:val="28"/>
          <w:szCs w:val="28"/>
        </w:rPr>
      </w:pPr>
    </w:p>
    <w:p w:rsidR="000715C5" w:rsidRDefault="000715C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94B66" w:rsidRPr="00D94B66" w:rsidRDefault="00D94B66" w:rsidP="00D94B66">
      <w:pPr>
        <w:pStyle w:val="BodyText"/>
        <w:rPr>
          <w:bCs/>
          <w:iCs/>
          <w:sz w:val="32"/>
          <w:szCs w:val="32"/>
          <w:lang w:val="en-IN"/>
        </w:rPr>
      </w:pPr>
      <w:r w:rsidRPr="00D94B66">
        <w:rPr>
          <w:b/>
          <w:iCs/>
          <w:sz w:val="28"/>
          <w:szCs w:val="28"/>
          <w:lang w:val="en-IN"/>
        </w:rPr>
        <w:t xml:space="preserve">   </w:t>
      </w:r>
      <w:r w:rsidRPr="00D94B66">
        <w:rPr>
          <w:bCs/>
          <w:iCs/>
          <w:sz w:val="32"/>
          <w:szCs w:val="32"/>
          <w:lang w:val="en-IN"/>
        </w:rPr>
        <w:t>In this paper, an event-triggered approach has been proposed to update the PI control to stabilize the power system with communication delay under the LFC scheme. It has been shown that the controller is updated only at its event time, which reduces the communication burdens and lowers the control updating frequency. Simulation results have been shown to validate the control design. In the future research, several challenging tasks, such as limitations on computational processing power, cost per actuation, sensor quantization, cost of communication signals and so on, should be addressed in event-triggered control of the LFC scheme</w:t>
      </w:r>
      <w:r w:rsidRPr="00D94B66">
        <w:rPr>
          <w:bCs/>
          <w:iCs/>
          <w:sz w:val="32"/>
          <w:szCs w:val="32"/>
        </w:rPr>
        <w:t xml:space="preserve"> </w:t>
      </w:r>
    </w:p>
    <w:p w:rsidR="001F1E5A" w:rsidRPr="00D94B66" w:rsidRDefault="001F1E5A" w:rsidP="00E53AA4">
      <w:pPr>
        <w:pStyle w:val="BodyText"/>
        <w:rPr>
          <w:bCs/>
          <w:iCs/>
          <w:sz w:val="32"/>
          <w:szCs w:val="32"/>
        </w:rPr>
      </w:pPr>
    </w:p>
    <w:p w:rsidR="003C0F6F" w:rsidRDefault="003C0F6F" w:rsidP="00E53AA4">
      <w:pPr>
        <w:pStyle w:val="BodyText"/>
        <w:rPr>
          <w:b/>
          <w:iCs/>
          <w:sz w:val="28"/>
          <w:szCs w:val="28"/>
        </w:rPr>
      </w:pPr>
    </w:p>
    <w:p w:rsidR="00D94B66" w:rsidRDefault="00D94B66" w:rsidP="00E53AA4">
      <w:pPr>
        <w:pStyle w:val="BodyText"/>
        <w:rPr>
          <w:b/>
          <w:iCs/>
          <w:sz w:val="28"/>
          <w:szCs w:val="28"/>
        </w:rPr>
      </w:pPr>
    </w:p>
    <w:p w:rsidR="00D94B66" w:rsidRDefault="00D94B66" w:rsidP="00E53AA4">
      <w:pPr>
        <w:pStyle w:val="BodyText"/>
        <w:rPr>
          <w:b/>
          <w:iCs/>
          <w:sz w:val="28"/>
          <w:szCs w:val="28"/>
        </w:rPr>
      </w:pPr>
    </w:p>
    <w:p w:rsidR="00D94B66" w:rsidRDefault="00D94B66" w:rsidP="00E53AA4">
      <w:pPr>
        <w:pStyle w:val="BodyText"/>
        <w:rPr>
          <w:b/>
          <w:iCs/>
          <w:sz w:val="28"/>
          <w:szCs w:val="28"/>
        </w:rPr>
      </w:pPr>
    </w:p>
    <w:p w:rsidR="00D94B66" w:rsidRDefault="00D94B66" w:rsidP="00E53AA4">
      <w:pPr>
        <w:pStyle w:val="BodyText"/>
        <w:rPr>
          <w:b/>
          <w:iCs/>
          <w:sz w:val="28"/>
          <w:szCs w:val="28"/>
        </w:rPr>
      </w:pPr>
    </w:p>
    <w:p w:rsidR="00D94B66" w:rsidRDefault="00D94B66" w:rsidP="00E53AA4">
      <w:pPr>
        <w:pStyle w:val="BodyText"/>
        <w:rPr>
          <w:b/>
          <w:iCs/>
          <w:sz w:val="28"/>
          <w:szCs w:val="28"/>
        </w:rPr>
      </w:pPr>
    </w:p>
    <w:p w:rsidR="00D94B66" w:rsidRDefault="00D94B66" w:rsidP="00E53AA4">
      <w:pPr>
        <w:pStyle w:val="BodyText"/>
        <w:rPr>
          <w:b/>
          <w:iCs/>
          <w:sz w:val="28"/>
          <w:szCs w:val="28"/>
        </w:rPr>
      </w:pPr>
    </w:p>
    <w:p w:rsidR="00D94B66" w:rsidRDefault="00D94B66" w:rsidP="00E53AA4">
      <w:pPr>
        <w:pStyle w:val="BodyText"/>
        <w:rPr>
          <w:b/>
          <w:iCs/>
          <w:sz w:val="28"/>
          <w:szCs w:val="28"/>
        </w:rPr>
      </w:pPr>
    </w:p>
    <w:p w:rsidR="00D94B66" w:rsidRDefault="00D94B66" w:rsidP="00E53AA4">
      <w:pPr>
        <w:pStyle w:val="BodyText"/>
        <w:rPr>
          <w:b/>
          <w:iCs/>
          <w:sz w:val="28"/>
          <w:szCs w:val="28"/>
        </w:rPr>
      </w:pPr>
    </w:p>
    <w:p w:rsidR="00D94B66" w:rsidRDefault="00D94B66" w:rsidP="00E53AA4">
      <w:pPr>
        <w:pStyle w:val="BodyText"/>
        <w:rPr>
          <w:b/>
          <w:iCs/>
          <w:sz w:val="28"/>
          <w:szCs w:val="28"/>
        </w:rPr>
      </w:pPr>
    </w:p>
    <w:p w:rsidR="00D94B66" w:rsidRDefault="00D94B66" w:rsidP="00E53AA4">
      <w:pPr>
        <w:pStyle w:val="BodyText"/>
        <w:rPr>
          <w:b/>
          <w:iCs/>
          <w:sz w:val="28"/>
          <w:szCs w:val="28"/>
        </w:rPr>
      </w:pPr>
    </w:p>
    <w:p w:rsidR="00D94B66" w:rsidRDefault="00D94B6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94B66" w:rsidRDefault="00960A31" w:rsidP="00D94B66">
      <w:pPr>
        <w:pStyle w:val="BodyText"/>
        <w:numPr>
          <w:ilvl w:val="0"/>
          <w:numId w:val="42"/>
        </w:numPr>
        <w:rPr>
          <w:sz w:val="32"/>
          <w:szCs w:val="32"/>
          <w:lang w:val="en-IN"/>
        </w:rPr>
      </w:pPr>
      <w:r w:rsidRPr="00D94B66">
        <w:rPr>
          <w:sz w:val="32"/>
          <w:szCs w:val="32"/>
          <w:lang w:val="en-IN"/>
        </w:rPr>
        <w:t xml:space="preserve">[1] D.P. Kothari, I.J. Nagrath, Modern power system analysis, 3rd ed. Singapore: McGraw-Hill; 2003. </w:t>
      </w:r>
    </w:p>
    <w:p w:rsidR="00000000" w:rsidRPr="00D94B66" w:rsidRDefault="00960A31" w:rsidP="00D94B66">
      <w:pPr>
        <w:pStyle w:val="BodyText"/>
        <w:numPr>
          <w:ilvl w:val="0"/>
          <w:numId w:val="42"/>
        </w:numPr>
        <w:rPr>
          <w:sz w:val="32"/>
          <w:szCs w:val="32"/>
          <w:lang w:val="en-IN"/>
        </w:rPr>
      </w:pPr>
      <w:r w:rsidRPr="00D94B66">
        <w:rPr>
          <w:sz w:val="32"/>
          <w:szCs w:val="32"/>
          <w:lang w:val="en-IN"/>
        </w:rPr>
        <w:t xml:space="preserve">[2] H. Shayeghi, H.A. Shayanfar, A. Jalili, “Load frequency control </w:t>
      </w:r>
      <w:r w:rsidRPr="00D94B66">
        <w:rPr>
          <w:sz w:val="32"/>
          <w:szCs w:val="32"/>
          <w:lang w:val="en-IN"/>
        </w:rPr>
        <w:t xml:space="preserve">strategies: A state-of-the-art survey for the researcher,” Energ. Convers. Managem., vol. 50, pp. 344-353, 2009. </w:t>
      </w:r>
    </w:p>
    <w:p w:rsidR="00000000" w:rsidRPr="00D94B66" w:rsidRDefault="00960A31" w:rsidP="00D94B66">
      <w:pPr>
        <w:pStyle w:val="BodyText"/>
        <w:numPr>
          <w:ilvl w:val="0"/>
          <w:numId w:val="42"/>
        </w:numPr>
        <w:rPr>
          <w:sz w:val="32"/>
          <w:szCs w:val="32"/>
          <w:lang w:val="en-IN"/>
        </w:rPr>
      </w:pPr>
      <w:r w:rsidRPr="00D94B66">
        <w:rPr>
          <w:sz w:val="32"/>
          <w:szCs w:val="32"/>
          <w:lang w:val="en-IN"/>
        </w:rPr>
        <w:t xml:space="preserve">[3] P. Kundur, Power System Stability and Control. New York: McGrawHill, 1994. </w:t>
      </w:r>
    </w:p>
    <w:p w:rsidR="00000000" w:rsidRPr="00D94B66" w:rsidRDefault="00960A31" w:rsidP="00D94B66">
      <w:pPr>
        <w:pStyle w:val="BodyText"/>
        <w:numPr>
          <w:ilvl w:val="0"/>
          <w:numId w:val="42"/>
        </w:numPr>
        <w:rPr>
          <w:sz w:val="32"/>
          <w:szCs w:val="32"/>
          <w:lang w:val="en-IN"/>
        </w:rPr>
      </w:pPr>
      <w:r w:rsidRPr="00D94B66">
        <w:rPr>
          <w:sz w:val="32"/>
          <w:szCs w:val="32"/>
          <w:lang w:val="en-IN"/>
        </w:rPr>
        <w:t>[4] H. Bevrani, Robust Power System Frequency Control. New Y</w:t>
      </w:r>
      <w:r w:rsidRPr="00D94B66">
        <w:rPr>
          <w:sz w:val="32"/>
          <w:szCs w:val="32"/>
          <w:lang w:val="en-IN"/>
        </w:rPr>
        <w:t xml:space="preserve">ork: Springer, 2009. </w:t>
      </w:r>
    </w:p>
    <w:p w:rsidR="00000000" w:rsidRPr="00D94B66" w:rsidRDefault="00960A31" w:rsidP="00D94B66">
      <w:pPr>
        <w:pStyle w:val="BodyText"/>
        <w:numPr>
          <w:ilvl w:val="0"/>
          <w:numId w:val="42"/>
        </w:numPr>
        <w:rPr>
          <w:sz w:val="32"/>
          <w:szCs w:val="32"/>
          <w:lang w:val="en-IN"/>
        </w:rPr>
      </w:pPr>
      <w:r w:rsidRPr="00D94B66">
        <w:rPr>
          <w:sz w:val="32"/>
          <w:szCs w:val="32"/>
          <w:lang w:val="en-IN"/>
        </w:rPr>
        <w:t>[5] H. Bevrani, T. Hiyama, “Robust decentralised PI based LFC design for time delay power systems,” Energy Convers. Manage., vol. 49, no. 2, pp. 193-204, Feb. 2008.</w:t>
      </w:r>
      <w:r w:rsidRPr="00D94B66">
        <w:rPr>
          <w:sz w:val="32"/>
          <w:szCs w:val="32"/>
        </w:rPr>
        <w:t xml:space="preserve"> </w:t>
      </w:r>
    </w:p>
    <w:p w:rsidR="00000000" w:rsidRPr="00D94B66" w:rsidRDefault="00960A31" w:rsidP="00D94B66">
      <w:pPr>
        <w:pStyle w:val="BodyText"/>
        <w:numPr>
          <w:ilvl w:val="0"/>
          <w:numId w:val="42"/>
        </w:numPr>
        <w:rPr>
          <w:sz w:val="32"/>
          <w:szCs w:val="32"/>
          <w:lang w:val="en-IN"/>
        </w:rPr>
      </w:pPr>
      <w:r w:rsidRPr="00D94B66">
        <w:rPr>
          <w:sz w:val="32"/>
          <w:szCs w:val="32"/>
          <w:lang w:val="en-IN"/>
        </w:rPr>
        <w:t>[6] I.P. Kumar, D.P. Kothari, “Recent philosophies of automatic ge</w:t>
      </w:r>
      <w:r w:rsidRPr="00D94B66">
        <w:rPr>
          <w:sz w:val="32"/>
          <w:szCs w:val="32"/>
          <w:lang w:val="en-IN"/>
        </w:rPr>
        <w:t xml:space="preserve">neration control strategies in power systems,” IEEE Trans. Power Syst., vol. 20, no. 1, pp. 346-357, Feb. 2005. </w:t>
      </w:r>
    </w:p>
    <w:p w:rsidR="00000000" w:rsidRPr="00D94B66" w:rsidRDefault="00960A31" w:rsidP="00D94B66">
      <w:pPr>
        <w:pStyle w:val="BodyText"/>
        <w:numPr>
          <w:ilvl w:val="0"/>
          <w:numId w:val="42"/>
        </w:numPr>
        <w:rPr>
          <w:sz w:val="32"/>
          <w:szCs w:val="32"/>
          <w:lang w:val="en-IN"/>
        </w:rPr>
      </w:pPr>
      <w:r w:rsidRPr="00D94B66">
        <w:rPr>
          <w:sz w:val="32"/>
          <w:szCs w:val="32"/>
          <w:lang w:val="en-IN"/>
        </w:rPr>
        <w:t>[7] W. Yao, L. Jiang, Q.H. Wu, J.Y. Wen, S.J. Cheng, “Delay-dependent stability analysis of the power system with a wide-area damping controll</w:t>
      </w:r>
      <w:r w:rsidRPr="00D94B66">
        <w:rPr>
          <w:sz w:val="32"/>
          <w:szCs w:val="32"/>
          <w:lang w:val="en-IN"/>
        </w:rPr>
        <w:t xml:space="preserve">er embedded,” IEEE Trans. Power Syst., vol. 19, no. 1, pp. 233-240, Feb. 2011. </w:t>
      </w:r>
    </w:p>
    <w:p w:rsidR="00000000" w:rsidRPr="00D94B66" w:rsidRDefault="00960A31" w:rsidP="00D94B66">
      <w:pPr>
        <w:pStyle w:val="BodyText"/>
        <w:numPr>
          <w:ilvl w:val="0"/>
          <w:numId w:val="42"/>
        </w:numPr>
        <w:rPr>
          <w:sz w:val="32"/>
          <w:szCs w:val="32"/>
          <w:lang w:val="en-IN"/>
        </w:rPr>
      </w:pPr>
      <w:r w:rsidRPr="00D94B66">
        <w:rPr>
          <w:sz w:val="32"/>
          <w:szCs w:val="32"/>
          <w:lang w:val="en-IN"/>
        </w:rPr>
        <w:t>[8] S. Wang, X. Meng, T. Chen, “Wide-area control of power system through delayed network communication,” IEEE Trans. Control Syst. Technol., vol. 20, no. 2, pp. 495-503, Mar.</w:t>
      </w:r>
      <w:r w:rsidRPr="00D94B66">
        <w:rPr>
          <w:sz w:val="32"/>
          <w:szCs w:val="32"/>
          <w:lang w:val="en-IN"/>
        </w:rPr>
        <w:t xml:space="preserve"> 2012. </w:t>
      </w:r>
    </w:p>
    <w:p w:rsidR="00000000" w:rsidRPr="00D94B66" w:rsidRDefault="00960A31" w:rsidP="00D94B66">
      <w:pPr>
        <w:pStyle w:val="BodyText"/>
        <w:numPr>
          <w:ilvl w:val="0"/>
          <w:numId w:val="42"/>
        </w:numPr>
        <w:rPr>
          <w:sz w:val="32"/>
          <w:szCs w:val="32"/>
          <w:lang w:val="en-IN"/>
        </w:rPr>
      </w:pPr>
      <w:r w:rsidRPr="00D94B66">
        <w:rPr>
          <w:sz w:val="32"/>
          <w:szCs w:val="32"/>
          <w:lang w:val="en-IN"/>
        </w:rPr>
        <w:lastRenderedPageBreak/>
        <w:t xml:space="preserve">[9] J. Nanda, A. Mangla, S. Suri, “Some new findings on automatic generation control of an interconnected hydrothermal system with conventional controllers,” IEEE Trans. Energy Convers., vol. 21, no. 1, pp. 187-194, Mar. 2006. </w:t>
      </w:r>
    </w:p>
    <w:p w:rsidR="00000000" w:rsidRPr="00D94B66" w:rsidRDefault="00960A31" w:rsidP="00D94B66">
      <w:pPr>
        <w:pStyle w:val="BodyText"/>
        <w:numPr>
          <w:ilvl w:val="0"/>
          <w:numId w:val="42"/>
        </w:numPr>
        <w:rPr>
          <w:sz w:val="32"/>
          <w:szCs w:val="32"/>
          <w:lang w:val="en-IN"/>
        </w:rPr>
      </w:pPr>
      <w:r w:rsidRPr="00D94B66">
        <w:rPr>
          <w:sz w:val="32"/>
          <w:szCs w:val="32"/>
          <w:lang w:val="en-IN"/>
        </w:rPr>
        <w:t>[10] X. Yu, K. Tom</w:t>
      </w:r>
      <w:r w:rsidRPr="00D94B66">
        <w:rPr>
          <w:sz w:val="32"/>
          <w:szCs w:val="32"/>
          <w:lang w:val="en-IN"/>
        </w:rPr>
        <w:t xml:space="preserve">sovic, “Application of linear matrix inequalities for load frequency control with communication delays,” IEEE Trans. Power Syst., vol. 19, no. 3, pp. 1508-1515, Aug.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A31" w:rsidRDefault="00960A31" w:rsidP="003654DF">
      <w:pPr>
        <w:spacing w:after="0" w:line="240" w:lineRule="auto"/>
      </w:pPr>
      <w:r>
        <w:separator/>
      </w:r>
    </w:p>
  </w:endnote>
  <w:endnote w:type="continuationSeparator" w:id="1">
    <w:p w:rsidR="00960A31" w:rsidRDefault="00960A3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A31" w:rsidRDefault="00960A31" w:rsidP="003654DF">
      <w:pPr>
        <w:spacing w:after="0" w:line="240" w:lineRule="auto"/>
      </w:pPr>
      <w:r>
        <w:separator/>
      </w:r>
    </w:p>
  </w:footnote>
  <w:footnote w:type="continuationSeparator" w:id="1">
    <w:p w:rsidR="00960A31" w:rsidRDefault="00960A3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16FBA">
        <w:pPr>
          <w:pStyle w:val="Header"/>
          <w:jc w:val="right"/>
        </w:pPr>
        <w:fldSimple w:instr=" PAGE   \* MERGEFORMAT ">
          <w:r w:rsidR="006D684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1B5ED6"/>
    <w:multiLevelType w:val="hybridMultilevel"/>
    <w:tmpl w:val="0CAEBF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B1F7F"/>
    <w:multiLevelType w:val="hybridMultilevel"/>
    <w:tmpl w:val="FDB4725C"/>
    <w:lvl w:ilvl="0" w:tplc="AF165260">
      <w:start w:val="1"/>
      <w:numFmt w:val="bullet"/>
      <w:lvlText w:val=""/>
      <w:lvlJc w:val="left"/>
      <w:pPr>
        <w:tabs>
          <w:tab w:val="num" w:pos="720"/>
        </w:tabs>
        <w:ind w:left="720" w:hanging="360"/>
      </w:pPr>
      <w:rPr>
        <w:rFonts w:ascii="Wingdings 2" w:hAnsi="Wingdings 2" w:hint="default"/>
      </w:rPr>
    </w:lvl>
    <w:lvl w:ilvl="1" w:tplc="AD8AFEAE" w:tentative="1">
      <w:start w:val="1"/>
      <w:numFmt w:val="bullet"/>
      <w:lvlText w:val=""/>
      <w:lvlJc w:val="left"/>
      <w:pPr>
        <w:tabs>
          <w:tab w:val="num" w:pos="1440"/>
        </w:tabs>
        <w:ind w:left="1440" w:hanging="360"/>
      </w:pPr>
      <w:rPr>
        <w:rFonts w:ascii="Wingdings 2" w:hAnsi="Wingdings 2" w:hint="default"/>
      </w:rPr>
    </w:lvl>
    <w:lvl w:ilvl="2" w:tplc="2812B4D0" w:tentative="1">
      <w:start w:val="1"/>
      <w:numFmt w:val="bullet"/>
      <w:lvlText w:val=""/>
      <w:lvlJc w:val="left"/>
      <w:pPr>
        <w:tabs>
          <w:tab w:val="num" w:pos="2160"/>
        </w:tabs>
        <w:ind w:left="2160" w:hanging="360"/>
      </w:pPr>
      <w:rPr>
        <w:rFonts w:ascii="Wingdings 2" w:hAnsi="Wingdings 2" w:hint="default"/>
      </w:rPr>
    </w:lvl>
    <w:lvl w:ilvl="3" w:tplc="2132D90C" w:tentative="1">
      <w:start w:val="1"/>
      <w:numFmt w:val="bullet"/>
      <w:lvlText w:val=""/>
      <w:lvlJc w:val="left"/>
      <w:pPr>
        <w:tabs>
          <w:tab w:val="num" w:pos="2880"/>
        </w:tabs>
        <w:ind w:left="2880" w:hanging="360"/>
      </w:pPr>
      <w:rPr>
        <w:rFonts w:ascii="Wingdings 2" w:hAnsi="Wingdings 2" w:hint="default"/>
      </w:rPr>
    </w:lvl>
    <w:lvl w:ilvl="4" w:tplc="50CE674A" w:tentative="1">
      <w:start w:val="1"/>
      <w:numFmt w:val="bullet"/>
      <w:lvlText w:val=""/>
      <w:lvlJc w:val="left"/>
      <w:pPr>
        <w:tabs>
          <w:tab w:val="num" w:pos="3600"/>
        </w:tabs>
        <w:ind w:left="3600" w:hanging="360"/>
      </w:pPr>
      <w:rPr>
        <w:rFonts w:ascii="Wingdings 2" w:hAnsi="Wingdings 2" w:hint="default"/>
      </w:rPr>
    </w:lvl>
    <w:lvl w:ilvl="5" w:tplc="1E785EFA" w:tentative="1">
      <w:start w:val="1"/>
      <w:numFmt w:val="bullet"/>
      <w:lvlText w:val=""/>
      <w:lvlJc w:val="left"/>
      <w:pPr>
        <w:tabs>
          <w:tab w:val="num" w:pos="4320"/>
        </w:tabs>
        <w:ind w:left="4320" w:hanging="360"/>
      </w:pPr>
      <w:rPr>
        <w:rFonts w:ascii="Wingdings 2" w:hAnsi="Wingdings 2" w:hint="default"/>
      </w:rPr>
    </w:lvl>
    <w:lvl w:ilvl="6" w:tplc="FB66455C" w:tentative="1">
      <w:start w:val="1"/>
      <w:numFmt w:val="bullet"/>
      <w:lvlText w:val=""/>
      <w:lvlJc w:val="left"/>
      <w:pPr>
        <w:tabs>
          <w:tab w:val="num" w:pos="5040"/>
        </w:tabs>
        <w:ind w:left="5040" w:hanging="360"/>
      </w:pPr>
      <w:rPr>
        <w:rFonts w:ascii="Wingdings 2" w:hAnsi="Wingdings 2" w:hint="default"/>
      </w:rPr>
    </w:lvl>
    <w:lvl w:ilvl="7" w:tplc="469643B2" w:tentative="1">
      <w:start w:val="1"/>
      <w:numFmt w:val="bullet"/>
      <w:lvlText w:val=""/>
      <w:lvlJc w:val="left"/>
      <w:pPr>
        <w:tabs>
          <w:tab w:val="num" w:pos="5760"/>
        </w:tabs>
        <w:ind w:left="5760" w:hanging="360"/>
      </w:pPr>
      <w:rPr>
        <w:rFonts w:ascii="Wingdings 2" w:hAnsi="Wingdings 2" w:hint="default"/>
      </w:rPr>
    </w:lvl>
    <w:lvl w:ilvl="8" w:tplc="57BA1554"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6815AA"/>
    <w:multiLevelType w:val="hybridMultilevel"/>
    <w:tmpl w:val="C340EC2C"/>
    <w:lvl w:ilvl="0" w:tplc="EA905218">
      <w:start w:val="1"/>
      <w:numFmt w:val="bullet"/>
      <w:lvlText w:val=""/>
      <w:lvlJc w:val="left"/>
      <w:pPr>
        <w:tabs>
          <w:tab w:val="num" w:pos="720"/>
        </w:tabs>
        <w:ind w:left="720" w:hanging="360"/>
      </w:pPr>
      <w:rPr>
        <w:rFonts w:ascii="Wingdings 2" w:hAnsi="Wingdings 2" w:hint="default"/>
      </w:rPr>
    </w:lvl>
    <w:lvl w:ilvl="1" w:tplc="D56665FC" w:tentative="1">
      <w:start w:val="1"/>
      <w:numFmt w:val="bullet"/>
      <w:lvlText w:val=""/>
      <w:lvlJc w:val="left"/>
      <w:pPr>
        <w:tabs>
          <w:tab w:val="num" w:pos="1440"/>
        </w:tabs>
        <w:ind w:left="1440" w:hanging="360"/>
      </w:pPr>
      <w:rPr>
        <w:rFonts w:ascii="Wingdings 2" w:hAnsi="Wingdings 2" w:hint="default"/>
      </w:rPr>
    </w:lvl>
    <w:lvl w:ilvl="2" w:tplc="E30006E4" w:tentative="1">
      <w:start w:val="1"/>
      <w:numFmt w:val="bullet"/>
      <w:lvlText w:val=""/>
      <w:lvlJc w:val="left"/>
      <w:pPr>
        <w:tabs>
          <w:tab w:val="num" w:pos="2160"/>
        </w:tabs>
        <w:ind w:left="2160" w:hanging="360"/>
      </w:pPr>
      <w:rPr>
        <w:rFonts w:ascii="Wingdings 2" w:hAnsi="Wingdings 2" w:hint="default"/>
      </w:rPr>
    </w:lvl>
    <w:lvl w:ilvl="3" w:tplc="A13E5A94" w:tentative="1">
      <w:start w:val="1"/>
      <w:numFmt w:val="bullet"/>
      <w:lvlText w:val=""/>
      <w:lvlJc w:val="left"/>
      <w:pPr>
        <w:tabs>
          <w:tab w:val="num" w:pos="2880"/>
        </w:tabs>
        <w:ind w:left="2880" w:hanging="360"/>
      </w:pPr>
      <w:rPr>
        <w:rFonts w:ascii="Wingdings 2" w:hAnsi="Wingdings 2" w:hint="default"/>
      </w:rPr>
    </w:lvl>
    <w:lvl w:ilvl="4" w:tplc="5260AE7E" w:tentative="1">
      <w:start w:val="1"/>
      <w:numFmt w:val="bullet"/>
      <w:lvlText w:val=""/>
      <w:lvlJc w:val="left"/>
      <w:pPr>
        <w:tabs>
          <w:tab w:val="num" w:pos="3600"/>
        </w:tabs>
        <w:ind w:left="3600" w:hanging="360"/>
      </w:pPr>
      <w:rPr>
        <w:rFonts w:ascii="Wingdings 2" w:hAnsi="Wingdings 2" w:hint="default"/>
      </w:rPr>
    </w:lvl>
    <w:lvl w:ilvl="5" w:tplc="8D92A350" w:tentative="1">
      <w:start w:val="1"/>
      <w:numFmt w:val="bullet"/>
      <w:lvlText w:val=""/>
      <w:lvlJc w:val="left"/>
      <w:pPr>
        <w:tabs>
          <w:tab w:val="num" w:pos="4320"/>
        </w:tabs>
        <w:ind w:left="4320" w:hanging="360"/>
      </w:pPr>
      <w:rPr>
        <w:rFonts w:ascii="Wingdings 2" w:hAnsi="Wingdings 2" w:hint="default"/>
      </w:rPr>
    </w:lvl>
    <w:lvl w:ilvl="6" w:tplc="C65EBE00" w:tentative="1">
      <w:start w:val="1"/>
      <w:numFmt w:val="bullet"/>
      <w:lvlText w:val=""/>
      <w:lvlJc w:val="left"/>
      <w:pPr>
        <w:tabs>
          <w:tab w:val="num" w:pos="5040"/>
        </w:tabs>
        <w:ind w:left="5040" w:hanging="360"/>
      </w:pPr>
      <w:rPr>
        <w:rFonts w:ascii="Wingdings 2" w:hAnsi="Wingdings 2" w:hint="default"/>
      </w:rPr>
    </w:lvl>
    <w:lvl w:ilvl="7" w:tplc="BEB004C6" w:tentative="1">
      <w:start w:val="1"/>
      <w:numFmt w:val="bullet"/>
      <w:lvlText w:val=""/>
      <w:lvlJc w:val="left"/>
      <w:pPr>
        <w:tabs>
          <w:tab w:val="num" w:pos="5760"/>
        </w:tabs>
        <w:ind w:left="5760" w:hanging="360"/>
      </w:pPr>
      <w:rPr>
        <w:rFonts w:ascii="Wingdings 2" w:hAnsi="Wingdings 2" w:hint="default"/>
      </w:rPr>
    </w:lvl>
    <w:lvl w:ilvl="8" w:tplc="68D4192C"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DA50705"/>
    <w:multiLevelType w:val="hybridMultilevel"/>
    <w:tmpl w:val="D404371C"/>
    <w:lvl w:ilvl="0" w:tplc="854663A0">
      <w:start w:val="1"/>
      <w:numFmt w:val="bullet"/>
      <w:lvlText w:val=""/>
      <w:lvlJc w:val="left"/>
      <w:pPr>
        <w:tabs>
          <w:tab w:val="num" w:pos="720"/>
        </w:tabs>
        <w:ind w:left="720" w:hanging="360"/>
      </w:pPr>
      <w:rPr>
        <w:rFonts w:ascii="Wingdings 2" w:hAnsi="Wingdings 2" w:hint="default"/>
      </w:rPr>
    </w:lvl>
    <w:lvl w:ilvl="1" w:tplc="8C4244B8" w:tentative="1">
      <w:start w:val="1"/>
      <w:numFmt w:val="bullet"/>
      <w:lvlText w:val=""/>
      <w:lvlJc w:val="left"/>
      <w:pPr>
        <w:tabs>
          <w:tab w:val="num" w:pos="1440"/>
        </w:tabs>
        <w:ind w:left="1440" w:hanging="360"/>
      </w:pPr>
      <w:rPr>
        <w:rFonts w:ascii="Wingdings 2" w:hAnsi="Wingdings 2" w:hint="default"/>
      </w:rPr>
    </w:lvl>
    <w:lvl w:ilvl="2" w:tplc="9B6C18B6" w:tentative="1">
      <w:start w:val="1"/>
      <w:numFmt w:val="bullet"/>
      <w:lvlText w:val=""/>
      <w:lvlJc w:val="left"/>
      <w:pPr>
        <w:tabs>
          <w:tab w:val="num" w:pos="2160"/>
        </w:tabs>
        <w:ind w:left="2160" w:hanging="360"/>
      </w:pPr>
      <w:rPr>
        <w:rFonts w:ascii="Wingdings 2" w:hAnsi="Wingdings 2" w:hint="default"/>
      </w:rPr>
    </w:lvl>
    <w:lvl w:ilvl="3" w:tplc="3D961810" w:tentative="1">
      <w:start w:val="1"/>
      <w:numFmt w:val="bullet"/>
      <w:lvlText w:val=""/>
      <w:lvlJc w:val="left"/>
      <w:pPr>
        <w:tabs>
          <w:tab w:val="num" w:pos="2880"/>
        </w:tabs>
        <w:ind w:left="2880" w:hanging="360"/>
      </w:pPr>
      <w:rPr>
        <w:rFonts w:ascii="Wingdings 2" w:hAnsi="Wingdings 2" w:hint="default"/>
      </w:rPr>
    </w:lvl>
    <w:lvl w:ilvl="4" w:tplc="6FDA6824" w:tentative="1">
      <w:start w:val="1"/>
      <w:numFmt w:val="bullet"/>
      <w:lvlText w:val=""/>
      <w:lvlJc w:val="left"/>
      <w:pPr>
        <w:tabs>
          <w:tab w:val="num" w:pos="3600"/>
        </w:tabs>
        <w:ind w:left="3600" w:hanging="360"/>
      </w:pPr>
      <w:rPr>
        <w:rFonts w:ascii="Wingdings 2" w:hAnsi="Wingdings 2" w:hint="default"/>
      </w:rPr>
    </w:lvl>
    <w:lvl w:ilvl="5" w:tplc="95FC7BB0" w:tentative="1">
      <w:start w:val="1"/>
      <w:numFmt w:val="bullet"/>
      <w:lvlText w:val=""/>
      <w:lvlJc w:val="left"/>
      <w:pPr>
        <w:tabs>
          <w:tab w:val="num" w:pos="4320"/>
        </w:tabs>
        <w:ind w:left="4320" w:hanging="360"/>
      </w:pPr>
      <w:rPr>
        <w:rFonts w:ascii="Wingdings 2" w:hAnsi="Wingdings 2" w:hint="default"/>
      </w:rPr>
    </w:lvl>
    <w:lvl w:ilvl="6" w:tplc="B100C406" w:tentative="1">
      <w:start w:val="1"/>
      <w:numFmt w:val="bullet"/>
      <w:lvlText w:val=""/>
      <w:lvlJc w:val="left"/>
      <w:pPr>
        <w:tabs>
          <w:tab w:val="num" w:pos="5040"/>
        </w:tabs>
        <w:ind w:left="5040" w:hanging="360"/>
      </w:pPr>
      <w:rPr>
        <w:rFonts w:ascii="Wingdings 2" w:hAnsi="Wingdings 2" w:hint="default"/>
      </w:rPr>
    </w:lvl>
    <w:lvl w:ilvl="7" w:tplc="C3342534" w:tentative="1">
      <w:start w:val="1"/>
      <w:numFmt w:val="bullet"/>
      <w:lvlText w:val=""/>
      <w:lvlJc w:val="left"/>
      <w:pPr>
        <w:tabs>
          <w:tab w:val="num" w:pos="5760"/>
        </w:tabs>
        <w:ind w:left="5760" w:hanging="360"/>
      </w:pPr>
      <w:rPr>
        <w:rFonts w:ascii="Wingdings 2" w:hAnsi="Wingdings 2" w:hint="default"/>
      </w:rPr>
    </w:lvl>
    <w:lvl w:ilvl="8" w:tplc="C720BAE2"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C43D4D"/>
    <w:multiLevelType w:val="hybridMultilevel"/>
    <w:tmpl w:val="C3E6DB16"/>
    <w:lvl w:ilvl="0" w:tplc="96AE345E">
      <w:start w:val="1"/>
      <w:numFmt w:val="bullet"/>
      <w:lvlText w:val=""/>
      <w:lvlJc w:val="left"/>
      <w:pPr>
        <w:tabs>
          <w:tab w:val="num" w:pos="720"/>
        </w:tabs>
        <w:ind w:left="720" w:hanging="360"/>
      </w:pPr>
      <w:rPr>
        <w:rFonts w:ascii="Wingdings 2" w:hAnsi="Wingdings 2" w:hint="default"/>
      </w:rPr>
    </w:lvl>
    <w:lvl w:ilvl="1" w:tplc="55F03C0A" w:tentative="1">
      <w:start w:val="1"/>
      <w:numFmt w:val="bullet"/>
      <w:lvlText w:val=""/>
      <w:lvlJc w:val="left"/>
      <w:pPr>
        <w:tabs>
          <w:tab w:val="num" w:pos="1440"/>
        </w:tabs>
        <w:ind w:left="1440" w:hanging="360"/>
      </w:pPr>
      <w:rPr>
        <w:rFonts w:ascii="Wingdings 2" w:hAnsi="Wingdings 2" w:hint="default"/>
      </w:rPr>
    </w:lvl>
    <w:lvl w:ilvl="2" w:tplc="CF00C4DC" w:tentative="1">
      <w:start w:val="1"/>
      <w:numFmt w:val="bullet"/>
      <w:lvlText w:val=""/>
      <w:lvlJc w:val="left"/>
      <w:pPr>
        <w:tabs>
          <w:tab w:val="num" w:pos="2160"/>
        </w:tabs>
        <w:ind w:left="2160" w:hanging="360"/>
      </w:pPr>
      <w:rPr>
        <w:rFonts w:ascii="Wingdings 2" w:hAnsi="Wingdings 2" w:hint="default"/>
      </w:rPr>
    </w:lvl>
    <w:lvl w:ilvl="3" w:tplc="A1B2A228" w:tentative="1">
      <w:start w:val="1"/>
      <w:numFmt w:val="bullet"/>
      <w:lvlText w:val=""/>
      <w:lvlJc w:val="left"/>
      <w:pPr>
        <w:tabs>
          <w:tab w:val="num" w:pos="2880"/>
        </w:tabs>
        <w:ind w:left="2880" w:hanging="360"/>
      </w:pPr>
      <w:rPr>
        <w:rFonts w:ascii="Wingdings 2" w:hAnsi="Wingdings 2" w:hint="default"/>
      </w:rPr>
    </w:lvl>
    <w:lvl w:ilvl="4" w:tplc="78B0785C" w:tentative="1">
      <w:start w:val="1"/>
      <w:numFmt w:val="bullet"/>
      <w:lvlText w:val=""/>
      <w:lvlJc w:val="left"/>
      <w:pPr>
        <w:tabs>
          <w:tab w:val="num" w:pos="3600"/>
        </w:tabs>
        <w:ind w:left="3600" w:hanging="360"/>
      </w:pPr>
      <w:rPr>
        <w:rFonts w:ascii="Wingdings 2" w:hAnsi="Wingdings 2" w:hint="default"/>
      </w:rPr>
    </w:lvl>
    <w:lvl w:ilvl="5" w:tplc="05307242" w:tentative="1">
      <w:start w:val="1"/>
      <w:numFmt w:val="bullet"/>
      <w:lvlText w:val=""/>
      <w:lvlJc w:val="left"/>
      <w:pPr>
        <w:tabs>
          <w:tab w:val="num" w:pos="4320"/>
        </w:tabs>
        <w:ind w:left="4320" w:hanging="360"/>
      </w:pPr>
      <w:rPr>
        <w:rFonts w:ascii="Wingdings 2" w:hAnsi="Wingdings 2" w:hint="default"/>
      </w:rPr>
    </w:lvl>
    <w:lvl w:ilvl="6" w:tplc="DBC4A98A" w:tentative="1">
      <w:start w:val="1"/>
      <w:numFmt w:val="bullet"/>
      <w:lvlText w:val=""/>
      <w:lvlJc w:val="left"/>
      <w:pPr>
        <w:tabs>
          <w:tab w:val="num" w:pos="5040"/>
        </w:tabs>
        <w:ind w:left="5040" w:hanging="360"/>
      </w:pPr>
      <w:rPr>
        <w:rFonts w:ascii="Wingdings 2" w:hAnsi="Wingdings 2" w:hint="default"/>
      </w:rPr>
    </w:lvl>
    <w:lvl w:ilvl="7" w:tplc="BD002C96" w:tentative="1">
      <w:start w:val="1"/>
      <w:numFmt w:val="bullet"/>
      <w:lvlText w:val=""/>
      <w:lvlJc w:val="left"/>
      <w:pPr>
        <w:tabs>
          <w:tab w:val="num" w:pos="5760"/>
        </w:tabs>
        <w:ind w:left="5760" w:hanging="360"/>
      </w:pPr>
      <w:rPr>
        <w:rFonts w:ascii="Wingdings 2" w:hAnsi="Wingdings 2" w:hint="default"/>
      </w:rPr>
    </w:lvl>
    <w:lvl w:ilvl="8" w:tplc="FEC2258C"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36405E"/>
    <w:multiLevelType w:val="hybridMultilevel"/>
    <w:tmpl w:val="384E97BA"/>
    <w:lvl w:ilvl="0" w:tplc="25348784">
      <w:start w:val="1"/>
      <w:numFmt w:val="bullet"/>
      <w:lvlText w:val=""/>
      <w:lvlJc w:val="left"/>
      <w:pPr>
        <w:tabs>
          <w:tab w:val="num" w:pos="720"/>
        </w:tabs>
        <w:ind w:left="720" w:hanging="360"/>
      </w:pPr>
      <w:rPr>
        <w:rFonts w:ascii="Wingdings 2" w:hAnsi="Wingdings 2" w:hint="default"/>
      </w:rPr>
    </w:lvl>
    <w:lvl w:ilvl="1" w:tplc="754EB8CC" w:tentative="1">
      <w:start w:val="1"/>
      <w:numFmt w:val="bullet"/>
      <w:lvlText w:val=""/>
      <w:lvlJc w:val="left"/>
      <w:pPr>
        <w:tabs>
          <w:tab w:val="num" w:pos="1440"/>
        </w:tabs>
        <w:ind w:left="1440" w:hanging="360"/>
      </w:pPr>
      <w:rPr>
        <w:rFonts w:ascii="Wingdings 2" w:hAnsi="Wingdings 2" w:hint="default"/>
      </w:rPr>
    </w:lvl>
    <w:lvl w:ilvl="2" w:tplc="EE30316C" w:tentative="1">
      <w:start w:val="1"/>
      <w:numFmt w:val="bullet"/>
      <w:lvlText w:val=""/>
      <w:lvlJc w:val="left"/>
      <w:pPr>
        <w:tabs>
          <w:tab w:val="num" w:pos="2160"/>
        </w:tabs>
        <w:ind w:left="2160" w:hanging="360"/>
      </w:pPr>
      <w:rPr>
        <w:rFonts w:ascii="Wingdings 2" w:hAnsi="Wingdings 2" w:hint="default"/>
      </w:rPr>
    </w:lvl>
    <w:lvl w:ilvl="3" w:tplc="7A908DB0" w:tentative="1">
      <w:start w:val="1"/>
      <w:numFmt w:val="bullet"/>
      <w:lvlText w:val=""/>
      <w:lvlJc w:val="left"/>
      <w:pPr>
        <w:tabs>
          <w:tab w:val="num" w:pos="2880"/>
        </w:tabs>
        <w:ind w:left="2880" w:hanging="360"/>
      </w:pPr>
      <w:rPr>
        <w:rFonts w:ascii="Wingdings 2" w:hAnsi="Wingdings 2" w:hint="default"/>
      </w:rPr>
    </w:lvl>
    <w:lvl w:ilvl="4" w:tplc="2E027D84" w:tentative="1">
      <w:start w:val="1"/>
      <w:numFmt w:val="bullet"/>
      <w:lvlText w:val=""/>
      <w:lvlJc w:val="left"/>
      <w:pPr>
        <w:tabs>
          <w:tab w:val="num" w:pos="3600"/>
        </w:tabs>
        <w:ind w:left="3600" w:hanging="360"/>
      </w:pPr>
      <w:rPr>
        <w:rFonts w:ascii="Wingdings 2" w:hAnsi="Wingdings 2" w:hint="default"/>
      </w:rPr>
    </w:lvl>
    <w:lvl w:ilvl="5" w:tplc="968279B4" w:tentative="1">
      <w:start w:val="1"/>
      <w:numFmt w:val="bullet"/>
      <w:lvlText w:val=""/>
      <w:lvlJc w:val="left"/>
      <w:pPr>
        <w:tabs>
          <w:tab w:val="num" w:pos="4320"/>
        </w:tabs>
        <w:ind w:left="4320" w:hanging="360"/>
      </w:pPr>
      <w:rPr>
        <w:rFonts w:ascii="Wingdings 2" w:hAnsi="Wingdings 2" w:hint="default"/>
      </w:rPr>
    </w:lvl>
    <w:lvl w:ilvl="6" w:tplc="5D9477E8" w:tentative="1">
      <w:start w:val="1"/>
      <w:numFmt w:val="bullet"/>
      <w:lvlText w:val=""/>
      <w:lvlJc w:val="left"/>
      <w:pPr>
        <w:tabs>
          <w:tab w:val="num" w:pos="5040"/>
        </w:tabs>
        <w:ind w:left="5040" w:hanging="360"/>
      </w:pPr>
      <w:rPr>
        <w:rFonts w:ascii="Wingdings 2" w:hAnsi="Wingdings 2" w:hint="default"/>
      </w:rPr>
    </w:lvl>
    <w:lvl w:ilvl="7" w:tplc="9B2EB782" w:tentative="1">
      <w:start w:val="1"/>
      <w:numFmt w:val="bullet"/>
      <w:lvlText w:val=""/>
      <w:lvlJc w:val="left"/>
      <w:pPr>
        <w:tabs>
          <w:tab w:val="num" w:pos="5760"/>
        </w:tabs>
        <w:ind w:left="5760" w:hanging="360"/>
      </w:pPr>
      <w:rPr>
        <w:rFonts w:ascii="Wingdings 2" w:hAnsi="Wingdings 2" w:hint="default"/>
      </w:rPr>
    </w:lvl>
    <w:lvl w:ilvl="8" w:tplc="843ED37E"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7"/>
  </w:num>
  <w:num w:numId="10">
    <w:abstractNumId w:val="1"/>
  </w:num>
  <w:num w:numId="11">
    <w:abstractNumId w:val="13"/>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3"/>
  </w:num>
  <w:num w:numId="28">
    <w:abstractNumId w:val="14"/>
  </w:num>
  <w:num w:numId="29">
    <w:abstractNumId w:val="33"/>
  </w:num>
  <w:num w:numId="30">
    <w:abstractNumId w:val="39"/>
  </w:num>
  <w:num w:numId="31">
    <w:abstractNumId w:val="30"/>
  </w:num>
  <w:num w:numId="32">
    <w:abstractNumId w:val="2"/>
  </w:num>
  <w:num w:numId="33">
    <w:abstractNumId w:val="29"/>
  </w:num>
  <w:num w:numId="34">
    <w:abstractNumId w:val="25"/>
  </w:num>
  <w:num w:numId="35">
    <w:abstractNumId w:val="17"/>
  </w:num>
  <w:num w:numId="36">
    <w:abstractNumId w:val="15"/>
  </w:num>
  <w:num w:numId="37">
    <w:abstractNumId w:val="11"/>
  </w:num>
  <w:num w:numId="38">
    <w:abstractNumId w:val="38"/>
  </w:num>
  <w:num w:numId="39">
    <w:abstractNumId w:val="19"/>
  </w:num>
  <w:num w:numId="40">
    <w:abstractNumId w:val="16"/>
  </w:num>
  <w:num w:numId="41">
    <w:abstractNumId w:val="26"/>
  </w:num>
  <w:num w:numId="42">
    <w:abstractNumId w:val="6"/>
  </w:num>
  <w:num w:numId="43">
    <w:abstractNumId w:val="12"/>
  </w:num>
  <w:num w:numId="44">
    <w:abstractNumId w:val="41"/>
  </w:num>
  <w:num w:numId="45">
    <w:abstractNumId w:val="10"/>
  </w:num>
  <w:num w:numId="46">
    <w:abstractNumId w:val="4"/>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15C5"/>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16FBA"/>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5919"/>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14D"/>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48B7"/>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46"/>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0A31"/>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0B69"/>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4B66"/>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2652843">
      <w:bodyDiv w:val="1"/>
      <w:marLeft w:val="0"/>
      <w:marRight w:val="0"/>
      <w:marTop w:val="0"/>
      <w:marBottom w:val="0"/>
      <w:divBdr>
        <w:top w:val="none" w:sz="0" w:space="0" w:color="auto"/>
        <w:left w:val="none" w:sz="0" w:space="0" w:color="auto"/>
        <w:bottom w:val="none" w:sz="0" w:space="0" w:color="auto"/>
        <w:right w:val="none" w:sz="0" w:space="0" w:color="auto"/>
      </w:divBdr>
      <w:divsChild>
        <w:div w:id="485586491">
          <w:marLeft w:val="576"/>
          <w:marRight w:val="0"/>
          <w:marTop w:val="120"/>
          <w:marBottom w:val="0"/>
          <w:divBdr>
            <w:top w:val="none" w:sz="0" w:space="0" w:color="auto"/>
            <w:left w:val="none" w:sz="0" w:space="0" w:color="auto"/>
            <w:bottom w:val="none" w:sz="0" w:space="0" w:color="auto"/>
            <w:right w:val="none" w:sz="0" w:space="0" w:color="auto"/>
          </w:divBdr>
        </w:div>
        <w:div w:id="1687098211">
          <w:marLeft w:val="576"/>
          <w:marRight w:val="0"/>
          <w:marTop w:val="120"/>
          <w:marBottom w:val="0"/>
          <w:divBdr>
            <w:top w:val="none" w:sz="0" w:space="0" w:color="auto"/>
            <w:left w:val="none" w:sz="0" w:space="0" w:color="auto"/>
            <w:bottom w:val="none" w:sz="0" w:space="0" w:color="auto"/>
            <w:right w:val="none" w:sz="0" w:space="0" w:color="auto"/>
          </w:divBdr>
        </w:div>
        <w:div w:id="1171797642">
          <w:marLeft w:val="576"/>
          <w:marRight w:val="0"/>
          <w:marTop w:val="120"/>
          <w:marBottom w:val="0"/>
          <w:divBdr>
            <w:top w:val="none" w:sz="0" w:space="0" w:color="auto"/>
            <w:left w:val="none" w:sz="0" w:space="0" w:color="auto"/>
            <w:bottom w:val="none" w:sz="0" w:space="0" w:color="auto"/>
            <w:right w:val="none" w:sz="0" w:space="0" w:color="auto"/>
          </w:divBdr>
        </w:div>
        <w:div w:id="1948344957">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6735202">
      <w:bodyDiv w:val="1"/>
      <w:marLeft w:val="0"/>
      <w:marRight w:val="0"/>
      <w:marTop w:val="0"/>
      <w:marBottom w:val="0"/>
      <w:divBdr>
        <w:top w:val="none" w:sz="0" w:space="0" w:color="auto"/>
        <w:left w:val="none" w:sz="0" w:space="0" w:color="auto"/>
        <w:bottom w:val="none" w:sz="0" w:space="0" w:color="auto"/>
        <w:right w:val="none" w:sz="0" w:space="0" w:color="auto"/>
      </w:divBdr>
      <w:divsChild>
        <w:div w:id="1691177697">
          <w:marLeft w:val="0"/>
          <w:marRight w:val="0"/>
          <w:marTop w:val="0"/>
          <w:marBottom w:val="0"/>
          <w:divBdr>
            <w:top w:val="none" w:sz="0" w:space="0" w:color="auto"/>
            <w:left w:val="none" w:sz="0" w:space="0" w:color="auto"/>
            <w:bottom w:val="none" w:sz="0" w:space="0" w:color="auto"/>
            <w:right w:val="none" w:sz="0" w:space="0" w:color="auto"/>
          </w:divBdr>
          <w:divsChild>
            <w:div w:id="656882204">
              <w:marLeft w:val="0"/>
              <w:marRight w:val="0"/>
              <w:marTop w:val="0"/>
              <w:marBottom w:val="0"/>
              <w:divBdr>
                <w:top w:val="none" w:sz="0" w:space="0" w:color="auto"/>
                <w:left w:val="none" w:sz="0" w:space="0" w:color="auto"/>
                <w:bottom w:val="none" w:sz="0" w:space="0" w:color="auto"/>
                <w:right w:val="none" w:sz="0" w:space="0" w:color="auto"/>
              </w:divBdr>
              <w:divsChild>
                <w:div w:id="340667533">
                  <w:marLeft w:val="0"/>
                  <w:marRight w:val="0"/>
                  <w:marTop w:val="0"/>
                  <w:marBottom w:val="0"/>
                  <w:divBdr>
                    <w:top w:val="none" w:sz="0" w:space="0" w:color="auto"/>
                    <w:left w:val="none" w:sz="0" w:space="0" w:color="auto"/>
                    <w:bottom w:val="none" w:sz="0" w:space="0" w:color="auto"/>
                    <w:right w:val="none" w:sz="0" w:space="0" w:color="auto"/>
                  </w:divBdr>
                  <w:divsChild>
                    <w:div w:id="123400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0592881">
      <w:bodyDiv w:val="1"/>
      <w:marLeft w:val="0"/>
      <w:marRight w:val="0"/>
      <w:marTop w:val="0"/>
      <w:marBottom w:val="0"/>
      <w:divBdr>
        <w:top w:val="none" w:sz="0" w:space="0" w:color="auto"/>
        <w:left w:val="none" w:sz="0" w:space="0" w:color="auto"/>
        <w:bottom w:val="none" w:sz="0" w:space="0" w:color="auto"/>
        <w:right w:val="none" w:sz="0" w:space="0" w:color="auto"/>
      </w:divBdr>
      <w:divsChild>
        <w:div w:id="108354521">
          <w:marLeft w:val="576"/>
          <w:marRight w:val="0"/>
          <w:marTop w:val="120"/>
          <w:marBottom w:val="0"/>
          <w:divBdr>
            <w:top w:val="none" w:sz="0" w:space="0" w:color="auto"/>
            <w:left w:val="none" w:sz="0" w:space="0" w:color="auto"/>
            <w:bottom w:val="none" w:sz="0" w:space="0" w:color="auto"/>
            <w:right w:val="none" w:sz="0" w:space="0" w:color="auto"/>
          </w:divBdr>
        </w:div>
        <w:div w:id="1181891929">
          <w:marLeft w:val="576"/>
          <w:marRight w:val="0"/>
          <w:marTop w:val="120"/>
          <w:marBottom w:val="0"/>
          <w:divBdr>
            <w:top w:val="none" w:sz="0" w:space="0" w:color="auto"/>
            <w:left w:val="none" w:sz="0" w:space="0" w:color="auto"/>
            <w:bottom w:val="none" w:sz="0" w:space="0" w:color="auto"/>
            <w:right w:val="none" w:sz="0" w:space="0" w:color="auto"/>
          </w:divBdr>
        </w:div>
        <w:div w:id="374819820">
          <w:marLeft w:val="576"/>
          <w:marRight w:val="0"/>
          <w:marTop w:val="120"/>
          <w:marBottom w:val="0"/>
          <w:divBdr>
            <w:top w:val="none" w:sz="0" w:space="0" w:color="auto"/>
            <w:left w:val="none" w:sz="0" w:space="0" w:color="auto"/>
            <w:bottom w:val="none" w:sz="0" w:space="0" w:color="auto"/>
            <w:right w:val="none" w:sz="0" w:space="0" w:color="auto"/>
          </w:divBdr>
        </w:div>
        <w:div w:id="798425453">
          <w:marLeft w:val="576"/>
          <w:marRight w:val="0"/>
          <w:marTop w:val="120"/>
          <w:marBottom w:val="0"/>
          <w:divBdr>
            <w:top w:val="none" w:sz="0" w:space="0" w:color="auto"/>
            <w:left w:val="none" w:sz="0" w:space="0" w:color="auto"/>
            <w:bottom w:val="none" w:sz="0" w:space="0" w:color="auto"/>
            <w:right w:val="none" w:sz="0" w:space="0" w:color="auto"/>
          </w:divBdr>
        </w:div>
        <w:div w:id="120818051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0961211">
      <w:bodyDiv w:val="1"/>
      <w:marLeft w:val="0"/>
      <w:marRight w:val="0"/>
      <w:marTop w:val="0"/>
      <w:marBottom w:val="0"/>
      <w:divBdr>
        <w:top w:val="none" w:sz="0" w:space="0" w:color="auto"/>
        <w:left w:val="none" w:sz="0" w:space="0" w:color="auto"/>
        <w:bottom w:val="none" w:sz="0" w:space="0" w:color="auto"/>
        <w:right w:val="none" w:sz="0" w:space="0" w:color="auto"/>
      </w:divBdr>
      <w:divsChild>
        <w:div w:id="1792287475">
          <w:marLeft w:val="576"/>
          <w:marRight w:val="0"/>
          <w:marTop w:val="120"/>
          <w:marBottom w:val="0"/>
          <w:divBdr>
            <w:top w:val="none" w:sz="0" w:space="0" w:color="auto"/>
            <w:left w:val="none" w:sz="0" w:space="0" w:color="auto"/>
            <w:bottom w:val="none" w:sz="0" w:space="0" w:color="auto"/>
            <w:right w:val="none" w:sz="0" w:space="0" w:color="auto"/>
          </w:divBdr>
        </w:div>
        <w:div w:id="1137724267">
          <w:marLeft w:val="576"/>
          <w:marRight w:val="0"/>
          <w:marTop w:val="120"/>
          <w:marBottom w:val="0"/>
          <w:divBdr>
            <w:top w:val="none" w:sz="0" w:space="0" w:color="auto"/>
            <w:left w:val="none" w:sz="0" w:space="0" w:color="auto"/>
            <w:bottom w:val="none" w:sz="0" w:space="0" w:color="auto"/>
            <w:right w:val="none" w:sz="0" w:space="0" w:color="auto"/>
          </w:divBdr>
        </w:div>
        <w:div w:id="1957562534">
          <w:marLeft w:val="576"/>
          <w:marRight w:val="0"/>
          <w:marTop w:val="120"/>
          <w:marBottom w:val="0"/>
          <w:divBdr>
            <w:top w:val="none" w:sz="0" w:space="0" w:color="auto"/>
            <w:left w:val="none" w:sz="0" w:space="0" w:color="auto"/>
            <w:bottom w:val="none" w:sz="0" w:space="0" w:color="auto"/>
            <w:right w:val="none" w:sz="0" w:space="0" w:color="auto"/>
          </w:divBdr>
        </w:div>
        <w:div w:id="1371682605">
          <w:marLeft w:val="576"/>
          <w:marRight w:val="0"/>
          <w:marTop w:val="120"/>
          <w:marBottom w:val="0"/>
          <w:divBdr>
            <w:top w:val="none" w:sz="0" w:space="0" w:color="auto"/>
            <w:left w:val="none" w:sz="0" w:space="0" w:color="auto"/>
            <w:bottom w:val="none" w:sz="0" w:space="0" w:color="auto"/>
            <w:right w:val="none" w:sz="0" w:space="0" w:color="auto"/>
          </w:divBdr>
        </w:div>
      </w:divsChild>
    </w:div>
    <w:div w:id="1096441115">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8671908">
      <w:bodyDiv w:val="1"/>
      <w:marLeft w:val="0"/>
      <w:marRight w:val="0"/>
      <w:marTop w:val="0"/>
      <w:marBottom w:val="0"/>
      <w:divBdr>
        <w:top w:val="none" w:sz="0" w:space="0" w:color="auto"/>
        <w:left w:val="none" w:sz="0" w:space="0" w:color="auto"/>
        <w:bottom w:val="none" w:sz="0" w:space="0" w:color="auto"/>
        <w:right w:val="none" w:sz="0" w:space="0" w:color="auto"/>
      </w:divBdr>
      <w:divsChild>
        <w:div w:id="165487080">
          <w:marLeft w:val="576"/>
          <w:marRight w:val="0"/>
          <w:marTop w:val="120"/>
          <w:marBottom w:val="0"/>
          <w:divBdr>
            <w:top w:val="none" w:sz="0" w:space="0" w:color="auto"/>
            <w:left w:val="none" w:sz="0" w:space="0" w:color="auto"/>
            <w:bottom w:val="none" w:sz="0" w:space="0" w:color="auto"/>
            <w:right w:val="none" w:sz="0" w:space="0" w:color="auto"/>
          </w:divBdr>
        </w:div>
        <w:div w:id="1505441502">
          <w:marLeft w:val="576"/>
          <w:marRight w:val="0"/>
          <w:marTop w:val="120"/>
          <w:marBottom w:val="0"/>
          <w:divBdr>
            <w:top w:val="none" w:sz="0" w:space="0" w:color="auto"/>
            <w:left w:val="none" w:sz="0" w:space="0" w:color="auto"/>
            <w:bottom w:val="none" w:sz="0" w:space="0" w:color="auto"/>
            <w:right w:val="none" w:sz="0" w:space="0" w:color="auto"/>
          </w:divBdr>
        </w:div>
        <w:div w:id="94398970">
          <w:marLeft w:val="576"/>
          <w:marRight w:val="0"/>
          <w:marTop w:val="120"/>
          <w:marBottom w:val="0"/>
          <w:divBdr>
            <w:top w:val="none" w:sz="0" w:space="0" w:color="auto"/>
            <w:left w:val="none" w:sz="0" w:space="0" w:color="auto"/>
            <w:bottom w:val="none" w:sz="0" w:space="0" w:color="auto"/>
            <w:right w:val="none" w:sz="0" w:space="0" w:color="auto"/>
          </w:divBdr>
        </w:div>
        <w:div w:id="101535149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1820941">
      <w:bodyDiv w:val="1"/>
      <w:marLeft w:val="0"/>
      <w:marRight w:val="0"/>
      <w:marTop w:val="0"/>
      <w:marBottom w:val="0"/>
      <w:divBdr>
        <w:top w:val="none" w:sz="0" w:space="0" w:color="auto"/>
        <w:left w:val="none" w:sz="0" w:space="0" w:color="auto"/>
        <w:bottom w:val="none" w:sz="0" w:space="0" w:color="auto"/>
        <w:right w:val="none" w:sz="0" w:space="0" w:color="auto"/>
      </w:divBdr>
      <w:divsChild>
        <w:div w:id="196479208">
          <w:marLeft w:val="576"/>
          <w:marRight w:val="0"/>
          <w:marTop w:val="120"/>
          <w:marBottom w:val="0"/>
          <w:divBdr>
            <w:top w:val="none" w:sz="0" w:space="0" w:color="auto"/>
            <w:left w:val="none" w:sz="0" w:space="0" w:color="auto"/>
            <w:bottom w:val="none" w:sz="0" w:space="0" w:color="auto"/>
            <w:right w:val="none" w:sz="0" w:space="0" w:color="auto"/>
          </w:divBdr>
        </w:div>
        <w:div w:id="850729461">
          <w:marLeft w:val="576"/>
          <w:marRight w:val="0"/>
          <w:marTop w:val="120"/>
          <w:marBottom w:val="0"/>
          <w:divBdr>
            <w:top w:val="none" w:sz="0" w:space="0" w:color="auto"/>
            <w:left w:val="none" w:sz="0" w:space="0" w:color="auto"/>
            <w:bottom w:val="none" w:sz="0" w:space="0" w:color="auto"/>
            <w:right w:val="none" w:sz="0" w:space="0" w:color="auto"/>
          </w:divBdr>
        </w:div>
        <w:div w:id="1311788338">
          <w:marLeft w:val="576"/>
          <w:marRight w:val="0"/>
          <w:marTop w:val="120"/>
          <w:marBottom w:val="0"/>
          <w:divBdr>
            <w:top w:val="none" w:sz="0" w:space="0" w:color="auto"/>
            <w:left w:val="none" w:sz="0" w:space="0" w:color="auto"/>
            <w:bottom w:val="none" w:sz="0" w:space="0" w:color="auto"/>
            <w:right w:val="none" w:sz="0" w:space="0" w:color="auto"/>
          </w:divBdr>
        </w:div>
        <w:div w:id="307251828">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5331171">
      <w:bodyDiv w:val="1"/>
      <w:marLeft w:val="0"/>
      <w:marRight w:val="0"/>
      <w:marTop w:val="0"/>
      <w:marBottom w:val="0"/>
      <w:divBdr>
        <w:top w:val="none" w:sz="0" w:space="0" w:color="auto"/>
        <w:left w:val="none" w:sz="0" w:space="0" w:color="auto"/>
        <w:bottom w:val="none" w:sz="0" w:space="0" w:color="auto"/>
        <w:right w:val="none" w:sz="0" w:space="0" w:color="auto"/>
      </w:divBdr>
      <w:divsChild>
        <w:div w:id="1181121247">
          <w:marLeft w:val="576"/>
          <w:marRight w:val="0"/>
          <w:marTop w:val="120"/>
          <w:marBottom w:val="0"/>
          <w:divBdr>
            <w:top w:val="none" w:sz="0" w:space="0" w:color="auto"/>
            <w:left w:val="none" w:sz="0" w:space="0" w:color="auto"/>
            <w:bottom w:val="none" w:sz="0" w:space="0" w:color="auto"/>
            <w:right w:val="none" w:sz="0" w:space="0" w:color="auto"/>
          </w:divBdr>
        </w:div>
        <w:div w:id="1690716211">
          <w:marLeft w:val="576"/>
          <w:marRight w:val="0"/>
          <w:marTop w:val="120"/>
          <w:marBottom w:val="0"/>
          <w:divBdr>
            <w:top w:val="none" w:sz="0" w:space="0" w:color="auto"/>
            <w:left w:val="none" w:sz="0" w:space="0" w:color="auto"/>
            <w:bottom w:val="none" w:sz="0" w:space="0" w:color="auto"/>
            <w:right w:val="none" w:sz="0" w:space="0" w:color="auto"/>
          </w:divBdr>
        </w:div>
        <w:div w:id="1699113442">
          <w:marLeft w:val="576"/>
          <w:marRight w:val="0"/>
          <w:marTop w:val="120"/>
          <w:marBottom w:val="0"/>
          <w:divBdr>
            <w:top w:val="none" w:sz="0" w:space="0" w:color="auto"/>
            <w:left w:val="none" w:sz="0" w:space="0" w:color="auto"/>
            <w:bottom w:val="none" w:sz="0" w:space="0" w:color="auto"/>
            <w:right w:val="none" w:sz="0" w:space="0" w:color="auto"/>
          </w:divBdr>
        </w:div>
        <w:div w:id="742218685">
          <w:marLeft w:val="576"/>
          <w:marRight w:val="0"/>
          <w:marTop w:val="120"/>
          <w:marBottom w:val="0"/>
          <w:divBdr>
            <w:top w:val="none" w:sz="0" w:space="0" w:color="auto"/>
            <w:left w:val="none" w:sz="0" w:space="0" w:color="auto"/>
            <w:bottom w:val="none" w:sz="0" w:space="0" w:color="auto"/>
            <w:right w:val="none" w:sz="0" w:space="0" w:color="auto"/>
          </w:divBdr>
        </w:div>
        <w:div w:id="198627498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3653</TotalTime>
  <Pages>15</Pages>
  <Words>1781</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2021-06-02T13:33:00Z</dcterms:modified>
</cp:coreProperties>
</file>