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221D8" w:rsidRDefault="005221D8" w:rsidP="005221D8">
      <w:pPr>
        <w:spacing w:line="360" w:lineRule="auto"/>
        <w:jc w:val="center"/>
        <w:rPr>
          <w:rFonts w:ascii="Times New Roman" w:hAnsi="Times New Roman" w:cs="Times New Roman"/>
          <w:b/>
          <w:sz w:val="48"/>
          <w:szCs w:val="48"/>
        </w:rPr>
      </w:pPr>
      <w:r w:rsidRPr="005221D8">
        <w:rPr>
          <w:rFonts w:ascii="Times New Roman" w:hAnsi="Times New Roman" w:cs="Times New Roman"/>
          <w:b/>
          <w:sz w:val="48"/>
          <w:szCs w:val="48"/>
        </w:rPr>
        <w:t>Coordinated Optimal Power Flow for Integrated Active Distribution Network and Virtual Power Plants Using Decentralized Algorithm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B2B64" w:rsidRPr="00BB2B64" w:rsidRDefault="00BB2B64" w:rsidP="00BB2B6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BB2B64">
        <w:rPr>
          <w:rFonts w:ascii="Times New Roman" w:eastAsia="Times New Roman" w:hAnsi="Times New Roman" w:cs="Times New Roman"/>
          <w:color w:val="333333"/>
          <w:sz w:val="32"/>
          <w:szCs w:val="32"/>
          <w:lang w:val="en-IN" w:eastAsia="en-IN" w:bidi="ta-IN"/>
        </w:rPr>
        <w:t>With the wide application of distributed energy technology in active distribution networks (ADNs), virtual power plants (VPPs) are introduced as a promising integration and management technology. To coordinate their operation schedule and ensure confidentiality, we establish a coordinated optimal power flow (OPF) model and propose an efficient decentralized algorithm based on multi-parametric quadratic programming and Benders decomposition. In feasible sub-problems, the quadratic exchanging functions are built, which greatly accelerates the convergence process. In infeasible sub-problems, feasible cut sets can be calculated based on benders decomposition. Besides, an effective relaxation method is developed to address degeneracy problem. To eliminate redundant feasible cut sets, a predetermined feasible region is constructed according to the characteristics of each VPP. The effectiveness of the proposed method is demonstrated via numerical tests using two cases of different scales. The results show that the proposed method converges much faster than some prevailing methods. Furthermore, the coordinated OPF has better fuel economy than conventional OPF scheme.</w:t>
      </w:r>
    </w:p>
    <w:p w:rsidR="00BB2B64" w:rsidRDefault="00BB2B64" w:rsidP="00BB2B64">
      <w:pPr>
        <w:tabs>
          <w:tab w:val="left" w:pos="6210"/>
        </w:tabs>
        <w:spacing w:line="360" w:lineRule="auto"/>
        <w:jc w:val="both"/>
        <w:rPr>
          <w:rFonts w:ascii="Times New Roman" w:hAnsi="Times New Roman" w:cs="Times New Roman"/>
          <w:b/>
          <w:sz w:val="40"/>
          <w:szCs w:val="40"/>
        </w:rPr>
      </w:pPr>
    </w:p>
    <w:p w:rsidR="00BB2B64" w:rsidRDefault="00BB2B64" w:rsidP="00BB2B64">
      <w:pPr>
        <w:tabs>
          <w:tab w:val="left" w:pos="6210"/>
        </w:tabs>
        <w:spacing w:line="360" w:lineRule="auto"/>
        <w:jc w:val="both"/>
        <w:rPr>
          <w:rFonts w:ascii="Times New Roman" w:hAnsi="Times New Roman" w:cs="Times New Roman"/>
          <w:b/>
          <w:sz w:val="40"/>
          <w:szCs w:val="40"/>
        </w:rPr>
      </w:pPr>
    </w:p>
    <w:p w:rsidR="00491919" w:rsidRDefault="001C4FD2" w:rsidP="00BB2B6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754C8" w:rsidRDefault="000B1652" w:rsidP="009754C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754C8">
        <w:rPr>
          <w:rFonts w:ascii="Times New Roman" w:hAnsi="Times New Roman" w:cs="Times New Roman"/>
          <w:sz w:val="32"/>
          <w:szCs w:val="32"/>
          <w:lang w:val="en-IN"/>
        </w:rPr>
        <w:t xml:space="preserve">The aforementioned SOP-based coordinated VVC problem </w:t>
      </w:r>
      <w:r w:rsidRPr="009754C8">
        <w:rPr>
          <w:rFonts w:ascii="Times New Roman" w:hAnsi="Times New Roman" w:cs="Times New Roman"/>
          <w:sz w:val="32"/>
          <w:szCs w:val="32"/>
          <w:lang w:val="en-IN"/>
        </w:rPr>
        <w:t xml:space="preserve">cannot be solved by the existing method efficiently. </w:t>
      </w:r>
    </w:p>
    <w:p w:rsidR="00000000" w:rsidRPr="009754C8" w:rsidRDefault="000B1652" w:rsidP="009754C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754C8">
        <w:rPr>
          <w:rFonts w:ascii="Times New Roman" w:hAnsi="Times New Roman" w:cs="Times New Roman"/>
          <w:sz w:val="32"/>
          <w:szCs w:val="32"/>
          <w:lang w:val="en-IN"/>
        </w:rPr>
        <w:t>In this section, using the linearization and conic relaxation, the original model is transmitted into an MISOCP model to realize a rapid and accurate calculation.</w:t>
      </w:r>
    </w:p>
    <w:p w:rsidR="00000000" w:rsidRPr="009754C8" w:rsidRDefault="000B1652" w:rsidP="009754C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754C8">
        <w:rPr>
          <w:rFonts w:ascii="Times New Roman" w:hAnsi="Times New Roman" w:cs="Times New Roman"/>
          <w:sz w:val="32"/>
          <w:szCs w:val="32"/>
          <w:lang w:val="en-IN"/>
        </w:rPr>
        <w:t xml:space="preserve">It should be noted that there exists </w:t>
      </w:r>
      <w:r w:rsidRPr="009754C8">
        <w:rPr>
          <w:rFonts w:ascii="Times New Roman" w:hAnsi="Times New Roman" w:cs="Times New Roman"/>
          <w:sz w:val="32"/>
          <w:szCs w:val="32"/>
          <w:lang w:val="en-IN"/>
        </w:rPr>
        <w:t>a relatively small gap between this solution and the solution to the original MINLP model, which is mainly caused by the conic relaxation deviation.</w:t>
      </w:r>
    </w:p>
    <w:p w:rsidR="00000000" w:rsidRPr="009754C8" w:rsidRDefault="000B1652" w:rsidP="009754C8">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754C8">
        <w:rPr>
          <w:rFonts w:ascii="Times New Roman" w:hAnsi="Times New Roman" w:cs="Times New Roman"/>
          <w:sz w:val="32"/>
          <w:szCs w:val="32"/>
          <w:lang w:val="en-IN"/>
        </w:rPr>
        <w:t xml:space="preserve">As this paper considers a comprehensive objective function of the minimum total </w:t>
      </w:r>
      <w:r w:rsidRPr="009754C8">
        <w:rPr>
          <w:rFonts w:ascii="Times New Roman" w:hAnsi="Times New Roman" w:cs="Times New Roman"/>
          <w:sz w:val="32"/>
          <w:szCs w:val="32"/>
          <w:lang w:val="en-IN"/>
        </w:rPr>
        <w:t xml:space="preserve">operational cost and voltage deviation, the conic relaxation results in a small gap between the two models.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754C8" w:rsidRDefault="000B1652" w:rsidP="009754C8">
      <w:pPr>
        <w:numPr>
          <w:ilvl w:val="0"/>
          <w:numId w:val="45"/>
        </w:numPr>
        <w:spacing w:line="360" w:lineRule="auto"/>
        <w:jc w:val="both"/>
        <w:rPr>
          <w:rFonts w:ascii="Times New Roman" w:hAnsi="Times New Roman" w:cs="Times New Roman"/>
          <w:bCs/>
          <w:sz w:val="32"/>
          <w:szCs w:val="32"/>
          <w:lang w:val="en-IN"/>
        </w:rPr>
      </w:pPr>
      <w:r w:rsidRPr="009754C8">
        <w:rPr>
          <w:rFonts w:ascii="Times New Roman" w:hAnsi="Times New Roman" w:cs="Times New Roman"/>
          <w:bCs/>
          <w:sz w:val="32"/>
          <w:szCs w:val="32"/>
          <w:lang w:val="en-IN"/>
        </w:rPr>
        <w:t>In order to solve the problem of safe operation and active management of high-permeability distributed power supply in distribution networks, acti</w:t>
      </w:r>
      <w:r w:rsidRPr="009754C8">
        <w:rPr>
          <w:rFonts w:ascii="Times New Roman" w:hAnsi="Times New Roman" w:cs="Times New Roman"/>
          <w:bCs/>
          <w:sz w:val="32"/>
          <w:szCs w:val="32"/>
          <w:lang w:val="en-IN"/>
        </w:rPr>
        <w:t>ve distribution network (ADN) technology has emerged as the time’s requirement.</w:t>
      </w:r>
    </w:p>
    <w:p w:rsidR="00000000" w:rsidRPr="009754C8" w:rsidRDefault="000B1652" w:rsidP="009754C8">
      <w:pPr>
        <w:numPr>
          <w:ilvl w:val="0"/>
          <w:numId w:val="45"/>
        </w:numPr>
        <w:spacing w:line="360" w:lineRule="auto"/>
        <w:jc w:val="both"/>
        <w:rPr>
          <w:rFonts w:ascii="Times New Roman" w:hAnsi="Times New Roman" w:cs="Times New Roman"/>
          <w:bCs/>
          <w:sz w:val="32"/>
          <w:szCs w:val="32"/>
          <w:lang w:val="en-IN"/>
        </w:rPr>
      </w:pPr>
      <w:r w:rsidRPr="009754C8">
        <w:rPr>
          <w:rFonts w:ascii="Times New Roman" w:hAnsi="Times New Roman" w:cs="Times New Roman"/>
          <w:bCs/>
          <w:sz w:val="32"/>
          <w:szCs w:val="32"/>
          <w:lang w:val="en-IN"/>
        </w:rPr>
        <w:t>The optimal dispatching method has played an important role in promoting the consumption of renewable energy and has played a positive role in solving environmental problems.</w:t>
      </w:r>
    </w:p>
    <w:p w:rsidR="00000000" w:rsidRPr="009754C8" w:rsidRDefault="000B1652" w:rsidP="009754C8">
      <w:pPr>
        <w:numPr>
          <w:ilvl w:val="0"/>
          <w:numId w:val="45"/>
        </w:numPr>
        <w:spacing w:line="360" w:lineRule="auto"/>
        <w:jc w:val="both"/>
        <w:rPr>
          <w:rFonts w:ascii="Times New Roman" w:hAnsi="Times New Roman" w:cs="Times New Roman"/>
          <w:bCs/>
          <w:sz w:val="32"/>
          <w:szCs w:val="32"/>
          <w:lang w:val="en-IN"/>
        </w:rPr>
      </w:pPr>
      <w:r w:rsidRPr="009754C8">
        <w:rPr>
          <w:rFonts w:ascii="Times New Roman" w:hAnsi="Times New Roman" w:cs="Times New Roman"/>
          <w:bCs/>
          <w:sz w:val="32"/>
          <w:szCs w:val="32"/>
          <w:lang w:val="en-IN"/>
        </w:rPr>
        <w:t xml:space="preserve">An online energy management based on the ADMM algorithm has been developed to address the high uncertainty issue in the networked microgrids dispatching, and the algorithm provides a </w:t>
      </w:r>
      <w:r w:rsidRPr="009754C8">
        <w:rPr>
          <w:rFonts w:ascii="Times New Roman" w:hAnsi="Times New Roman" w:cs="Times New Roman"/>
          <w:bCs/>
          <w:sz w:val="32"/>
          <w:szCs w:val="32"/>
          <w:lang w:val="en-IN"/>
        </w:rPr>
        <w:lastRenderedPageBreak/>
        <w:t>less conservative schedule than the robust optimization-based approach.</w:t>
      </w:r>
      <w:r w:rsidRPr="009754C8">
        <w:rPr>
          <w:rFonts w:ascii="Times New Roman" w:hAnsi="Times New Roman" w:cs="Times New Roman"/>
          <w:bCs/>
          <w:sz w:val="32"/>
          <w:szCs w:val="32"/>
        </w:rPr>
        <w:t xml:space="preserve"> </w:t>
      </w:r>
    </w:p>
    <w:p w:rsidR="000B33B0" w:rsidRPr="009754C8" w:rsidRDefault="006A300A" w:rsidP="009754C8">
      <w:pPr>
        <w:spacing w:line="360" w:lineRule="auto"/>
        <w:jc w:val="both"/>
        <w:rPr>
          <w:rFonts w:ascii="Times New Roman" w:eastAsia="Times New Roman" w:hAnsi="Times New Roman" w:cs="Times New Roman"/>
          <w:sz w:val="32"/>
          <w:szCs w:val="32"/>
        </w:rPr>
      </w:pPr>
      <w:r w:rsidRPr="009754C8">
        <w:rPr>
          <w:rFonts w:ascii="Times New Roman" w:hAnsi="Times New Roman" w:cs="Times New Roman"/>
          <w:b/>
          <w:sz w:val="36"/>
          <w:szCs w:val="36"/>
        </w:rPr>
        <w:t xml:space="preserve">2.2. PROPOSED </w:t>
      </w:r>
      <w:r w:rsidR="000B33B0" w:rsidRPr="009754C8">
        <w:rPr>
          <w:rFonts w:ascii="Times New Roman" w:hAnsi="Times New Roman" w:cs="Times New Roman"/>
          <w:b/>
          <w:sz w:val="36"/>
          <w:szCs w:val="36"/>
        </w:rPr>
        <w:t xml:space="preserve">SYSTEM </w:t>
      </w:r>
    </w:p>
    <w:p w:rsidR="009754C8" w:rsidRPr="009754C8" w:rsidRDefault="009754C8" w:rsidP="009754C8">
      <w:pPr>
        <w:pStyle w:val="NormalWeb"/>
        <w:numPr>
          <w:ilvl w:val="0"/>
          <w:numId w:val="46"/>
        </w:numPr>
        <w:spacing w:before="0" w:beforeAutospacing="0" w:after="0" w:afterAutospacing="0" w:line="360" w:lineRule="auto"/>
        <w:ind w:left="142" w:firstLine="0"/>
        <w:jc w:val="both"/>
        <w:rPr>
          <w:sz w:val="32"/>
          <w:szCs w:val="32"/>
        </w:rPr>
      </w:pPr>
      <w:r w:rsidRPr="009754C8">
        <w:rPr>
          <w:sz w:val="32"/>
          <w:szCs w:val="32"/>
        </w:rPr>
        <w:t xml:space="preserve">A time-series optimization model for coordinated VVC based on SOP is developed in this paper. </w:t>
      </w:r>
    </w:p>
    <w:p w:rsidR="009754C8" w:rsidRPr="009754C8" w:rsidRDefault="009754C8" w:rsidP="009754C8">
      <w:pPr>
        <w:pStyle w:val="NormalWeb"/>
        <w:numPr>
          <w:ilvl w:val="0"/>
          <w:numId w:val="46"/>
        </w:numPr>
        <w:spacing w:before="0" w:beforeAutospacing="0" w:after="0" w:afterAutospacing="0" w:line="360" w:lineRule="auto"/>
        <w:ind w:left="142" w:firstLine="0"/>
        <w:jc w:val="both"/>
        <w:rPr>
          <w:sz w:val="32"/>
          <w:szCs w:val="32"/>
        </w:rPr>
      </w:pPr>
      <w:r w:rsidRPr="009754C8">
        <w:rPr>
          <w:sz w:val="32"/>
          <w:szCs w:val="32"/>
        </w:rPr>
        <w:t>The proposed model considers the cooperation of SOP and multiple regulation devices to eliminate voltage violations while minimizing the operation costs of ADNs.</w:t>
      </w:r>
    </w:p>
    <w:p w:rsidR="009754C8" w:rsidRPr="009754C8" w:rsidRDefault="009754C8" w:rsidP="009754C8">
      <w:pPr>
        <w:pStyle w:val="NormalWeb"/>
        <w:numPr>
          <w:ilvl w:val="0"/>
          <w:numId w:val="46"/>
        </w:numPr>
        <w:spacing w:before="0" w:beforeAutospacing="0" w:after="0" w:afterAutospacing="0" w:line="360" w:lineRule="auto"/>
        <w:ind w:left="142" w:firstLine="0"/>
        <w:jc w:val="both"/>
        <w:rPr>
          <w:sz w:val="32"/>
          <w:szCs w:val="32"/>
        </w:rPr>
      </w:pPr>
      <w:r w:rsidRPr="009754C8">
        <w:rPr>
          <w:sz w:val="32"/>
          <w:szCs w:val="32"/>
        </w:rPr>
        <w:t>The Distflow branch model, proposed in , is used for modelling the distribution networks.</w:t>
      </w:r>
    </w:p>
    <w:p w:rsidR="009754C8" w:rsidRPr="009754C8" w:rsidRDefault="009754C8" w:rsidP="009754C8">
      <w:pPr>
        <w:pStyle w:val="NormalWeb"/>
        <w:numPr>
          <w:ilvl w:val="0"/>
          <w:numId w:val="46"/>
        </w:numPr>
        <w:spacing w:before="0" w:beforeAutospacing="0" w:after="0" w:afterAutospacing="0" w:line="360" w:lineRule="auto"/>
        <w:ind w:left="142" w:firstLine="0"/>
        <w:jc w:val="both"/>
        <w:rPr>
          <w:sz w:val="32"/>
          <w:szCs w:val="32"/>
        </w:rPr>
      </w:pPr>
      <w:r w:rsidRPr="009754C8">
        <w:rPr>
          <w:sz w:val="32"/>
          <w:szCs w:val="32"/>
        </w:rPr>
        <w:t>By linearization and conic relaxation, the coordinated VVC problem is converted into an MISOCP model which can efficiently obtain the global optimal solution of the proposed formulation.</w:t>
      </w:r>
    </w:p>
    <w:p w:rsidR="00BB3207" w:rsidRDefault="009754C8" w:rsidP="009754C8">
      <w:pPr>
        <w:pStyle w:val="NormalWeb"/>
        <w:numPr>
          <w:ilvl w:val="0"/>
          <w:numId w:val="46"/>
        </w:numPr>
        <w:spacing w:before="0" w:beforeAutospacing="0" w:after="0" w:afterAutospacing="0" w:line="360" w:lineRule="auto"/>
        <w:ind w:left="142" w:firstLine="0"/>
        <w:jc w:val="both"/>
        <w:rPr>
          <w:sz w:val="32"/>
          <w:szCs w:val="32"/>
        </w:rPr>
      </w:pPr>
      <w:r w:rsidRPr="009754C8">
        <w:rPr>
          <w:sz w:val="32"/>
          <w:szCs w:val="32"/>
        </w:rPr>
        <w:t>Thus, through the proposed MISOCP formulation, a good quality solution with a relaxed optimality gap can be efficiently obtained.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754C8" w:rsidRDefault="000B1652" w:rsidP="009754C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54C8">
        <w:rPr>
          <w:rFonts w:ascii="Times New Roman" w:eastAsia="AdvGulliv-R" w:hAnsi="Times New Roman" w:cs="Times New Roman"/>
          <w:bCs/>
          <w:sz w:val="32"/>
          <w:szCs w:val="32"/>
          <w:lang w:val="en-IN"/>
        </w:rPr>
        <w:t>A linearized stochastic programming framework has been proposed to model the uncertainties of renewable energy sources, energy prices, load demands, and the integrate</w:t>
      </w:r>
      <w:r w:rsidRPr="009754C8">
        <w:rPr>
          <w:rFonts w:ascii="Times New Roman" w:eastAsia="AdvGulliv-R" w:hAnsi="Times New Roman" w:cs="Times New Roman"/>
          <w:bCs/>
          <w:sz w:val="32"/>
          <w:szCs w:val="32"/>
          <w:lang w:val="en-IN"/>
        </w:rPr>
        <w:t>d renewable energy sources and b</w:t>
      </w:r>
      <w:r w:rsidRPr="009754C8">
        <w:rPr>
          <w:rFonts w:ascii="Times New Roman" w:eastAsia="AdvGulliv-R" w:hAnsi="Times New Roman" w:cs="Times New Roman"/>
          <w:bCs/>
          <w:sz w:val="32"/>
          <w:szCs w:val="32"/>
          <w:lang w:val="en-IN"/>
        </w:rPr>
        <w:t>a</w:t>
      </w:r>
      <w:r w:rsidRPr="009754C8">
        <w:rPr>
          <w:rFonts w:ascii="Times New Roman" w:eastAsia="AdvGulliv-R" w:hAnsi="Times New Roman" w:cs="Times New Roman"/>
          <w:bCs/>
          <w:sz w:val="32"/>
          <w:szCs w:val="32"/>
          <w:lang w:val="en-IN"/>
        </w:rPr>
        <w:t xml:space="preserve">ttery systems that are of higher importance to </w:t>
      </w:r>
      <w:r w:rsidRPr="009754C8">
        <w:rPr>
          <w:rFonts w:ascii="Times New Roman" w:eastAsia="AdvGulliv-R" w:hAnsi="Times New Roman" w:cs="Times New Roman"/>
          <w:bCs/>
          <w:sz w:val="32"/>
          <w:szCs w:val="32"/>
          <w:lang w:val="en-IN"/>
        </w:rPr>
        <w:t>enhance management efficiency.</w:t>
      </w:r>
    </w:p>
    <w:p w:rsidR="00000000" w:rsidRPr="009754C8" w:rsidRDefault="000B1652" w:rsidP="009754C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54C8">
        <w:rPr>
          <w:rFonts w:ascii="Times New Roman" w:eastAsia="AdvGulliv-R" w:hAnsi="Times New Roman" w:cs="Times New Roman"/>
          <w:bCs/>
          <w:sz w:val="32"/>
          <w:szCs w:val="32"/>
          <w:lang w:val="en-IN"/>
        </w:rPr>
        <w:t xml:space="preserve">The overall power supply pressure and the network losses of the ADN can be effectively reduced when operating in the bi-level </w:t>
      </w:r>
      <w:r w:rsidRPr="009754C8">
        <w:rPr>
          <w:rFonts w:ascii="Times New Roman" w:eastAsia="AdvGulliv-R" w:hAnsi="Times New Roman" w:cs="Times New Roman"/>
          <w:bCs/>
          <w:sz w:val="32"/>
          <w:szCs w:val="32"/>
          <w:lang w:val="en-IN"/>
        </w:rPr>
        <w:lastRenderedPageBreak/>
        <w:t>distributed optimal dispatching mode. This makes th</w:t>
      </w:r>
      <w:r w:rsidRPr="009754C8">
        <w:rPr>
          <w:rFonts w:ascii="Times New Roman" w:eastAsia="AdvGulliv-R" w:hAnsi="Times New Roman" w:cs="Times New Roman"/>
          <w:bCs/>
          <w:sz w:val="32"/>
          <w:szCs w:val="32"/>
          <w:lang w:val="en-IN"/>
        </w:rPr>
        <w:t>e voltage quality of ADN performs better.</w:t>
      </w:r>
    </w:p>
    <w:p w:rsidR="00000000" w:rsidRPr="009754C8" w:rsidRDefault="000B1652" w:rsidP="009754C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54C8">
        <w:rPr>
          <w:rFonts w:ascii="Times New Roman" w:eastAsia="AdvGulliv-R" w:hAnsi="Times New Roman" w:cs="Times New Roman"/>
          <w:bCs/>
          <w:sz w:val="32"/>
          <w:szCs w:val="32"/>
          <w:lang w:val="en-IN"/>
        </w:rPr>
        <w:t xml:space="preserve">It can effectively balance the power conflict between ADN and multi-stakeholder.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B1D30" w:rsidRDefault="009754C8" w:rsidP="00E53AA4">
            <w:pPr>
              <w:tabs>
                <w:tab w:val="left" w:pos="720"/>
              </w:tabs>
              <w:spacing w:after="100" w:line="360" w:lineRule="auto"/>
              <w:jc w:val="both"/>
              <w:rPr>
                <w:rFonts w:ascii="Times New Roman" w:hAnsi="Times New Roman" w:cs="Times New Roman"/>
                <w:sz w:val="28"/>
                <w:szCs w:val="28"/>
              </w:rPr>
            </w:pPr>
            <w:r w:rsidRPr="008B1D30">
              <w:rPr>
                <w:rFonts w:ascii="Times New Roman" w:hAnsi="Times New Roman" w:cs="Times New Roman"/>
                <w:sz w:val="28"/>
                <w:szCs w:val="28"/>
              </w:rPr>
              <w:t>Distribution network capacity assessment: Variable DG and active networks</w:t>
            </w:r>
          </w:p>
        </w:tc>
        <w:tc>
          <w:tcPr>
            <w:tcW w:w="3192" w:type="dxa"/>
          </w:tcPr>
          <w:p w:rsidR="000C407B" w:rsidRPr="008B1D30" w:rsidRDefault="009754C8" w:rsidP="009754C8">
            <w:pPr>
              <w:tabs>
                <w:tab w:val="left" w:pos="720"/>
              </w:tabs>
              <w:spacing w:after="100" w:line="360" w:lineRule="auto"/>
              <w:jc w:val="both"/>
              <w:rPr>
                <w:rFonts w:ascii="Times New Roman" w:hAnsi="Times New Roman" w:cs="Times New Roman"/>
                <w:sz w:val="28"/>
                <w:szCs w:val="28"/>
              </w:rPr>
            </w:pPr>
            <w:r w:rsidRPr="008B1D30">
              <w:rPr>
                <w:rFonts w:ascii="Times New Roman" w:hAnsi="Times New Roman" w:cs="Times New Roman"/>
                <w:sz w:val="28"/>
                <w:szCs w:val="28"/>
              </w:rPr>
              <w:t xml:space="preserve">Ochoa, L.F.; Dent, C.J.; Harrison, G.P. </w:t>
            </w:r>
          </w:p>
        </w:tc>
        <w:tc>
          <w:tcPr>
            <w:tcW w:w="3192" w:type="dxa"/>
          </w:tcPr>
          <w:p w:rsidR="000C407B" w:rsidRPr="008B1D30" w:rsidRDefault="009754C8" w:rsidP="00E53AA4">
            <w:pPr>
              <w:tabs>
                <w:tab w:val="left" w:pos="720"/>
              </w:tabs>
              <w:spacing w:after="100" w:line="360" w:lineRule="auto"/>
              <w:jc w:val="both"/>
              <w:rPr>
                <w:rFonts w:ascii="Times New Roman" w:hAnsi="Times New Roman" w:cs="Times New Roman"/>
                <w:sz w:val="28"/>
                <w:szCs w:val="28"/>
              </w:rPr>
            </w:pPr>
            <w:r w:rsidRPr="008B1D30">
              <w:rPr>
                <w:rFonts w:ascii="Times New Roman" w:hAnsi="Times New Roman" w:cs="Times New Roman"/>
                <w:color w:val="333333"/>
                <w:sz w:val="28"/>
                <w:szCs w:val="28"/>
                <w:shd w:val="clear" w:color="auto" w:fill="FFFFFF"/>
              </w:rPr>
              <w:t>The ANM schemes embedded into the OPF include coordinated voltage control, adaptive power factor and energy curtailment.</w:t>
            </w:r>
          </w:p>
        </w:tc>
      </w:tr>
      <w:tr w:rsidR="000C407B" w:rsidTr="000C407B">
        <w:trPr>
          <w:trHeight w:val="2942"/>
        </w:trPr>
        <w:tc>
          <w:tcPr>
            <w:tcW w:w="3192" w:type="dxa"/>
          </w:tcPr>
          <w:p w:rsidR="000C407B" w:rsidRPr="008B1D30" w:rsidRDefault="009754C8" w:rsidP="00E53AA4">
            <w:pPr>
              <w:tabs>
                <w:tab w:val="left" w:pos="720"/>
              </w:tabs>
              <w:spacing w:after="100" w:line="360" w:lineRule="auto"/>
              <w:jc w:val="both"/>
              <w:rPr>
                <w:rFonts w:ascii="Times New Roman" w:hAnsi="Times New Roman" w:cs="Times New Roman"/>
                <w:sz w:val="28"/>
                <w:szCs w:val="28"/>
              </w:rPr>
            </w:pPr>
            <w:r w:rsidRPr="008B1D30">
              <w:rPr>
                <w:rFonts w:ascii="Times New Roman" w:hAnsi="Times New Roman" w:cs="Times New Roman"/>
                <w:sz w:val="28"/>
                <w:szCs w:val="28"/>
              </w:rPr>
              <w:t>Explanation and Prospect of Ubiquitous Electric Power Internet of Things</w:t>
            </w:r>
          </w:p>
        </w:tc>
        <w:tc>
          <w:tcPr>
            <w:tcW w:w="3192" w:type="dxa"/>
          </w:tcPr>
          <w:p w:rsidR="000C407B" w:rsidRPr="008B1D30" w:rsidRDefault="009754C8" w:rsidP="009754C8">
            <w:pPr>
              <w:tabs>
                <w:tab w:val="left" w:pos="720"/>
              </w:tabs>
              <w:spacing w:after="100" w:line="360" w:lineRule="auto"/>
              <w:jc w:val="both"/>
              <w:rPr>
                <w:rFonts w:ascii="Times New Roman" w:hAnsi="Times New Roman" w:cs="Times New Roman"/>
                <w:sz w:val="28"/>
                <w:szCs w:val="28"/>
              </w:rPr>
            </w:pPr>
            <w:r w:rsidRPr="008B1D30">
              <w:rPr>
                <w:rFonts w:ascii="Times New Roman" w:hAnsi="Times New Roman" w:cs="Times New Roman"/>
                <w:sz w:val="28"/>
                <w:szCs w:val="28"/>
              </w:rPr>
              <w:t xml:space="preserve">Yang, T.; Zhai, F.; Zhao, Y.; Pen, H. </w:t>
            </w:r>
          </w:p>
        </w:tc>
        <w:tc>
          <w:tcPr>
            <w:tcW w:w="3192" w:type="dxa"/>
          </w:tcPr>
          <w:p w:rsidR="000C407B" w:rsidRPr="008B1D30" w:rsidRDefault="009754C8" w:rsidP="00E53AA4">
            <w:pPr>
              <w:tabs>
                <w:tab w:val="left" w:pos="720"/>
              </w:tabs>
              <w:spacing w:after="100" w:line="360" w:lineRule="auto"/>
              <w:jc w:val="both"/>
              <w:rPr>
                <w:rFonts w:ascii="Times New Roman" w:hAnsi="Times New Roman" w:cs="Times New Roman"/>
                <w:sz w:val="28"/>
                <w:szCs w:val="28"/>
              </w:rPr>
            </w:pPr>
            <w:r w:rsidRPr="008B1D30">
              <w:rPr>
                <w:rFonts w:ascii="Times New Roman" w:hAnsi="Times New Roman" w:cs="Times New Roman"/>
                <w:color w:val="333333"/>
                <w:sz w:val="28"/>
                <w:szCs w:val="28"/>
                <w:shd w:val="clear" w:color="auto" w:fill="FFFFFF"/>
              </w:rPr>
              <w:t>The current electric power networks will be more reliable, secure, flexible and durable by implementing IoT in power systems</w:t>
            </w:r>
          </w:p>
        </w:tc>
      </w:tr>
      <w:tr w:rsidR="000C407B" w:rsidTr="000C407B">
        <w:tc>
          <w:tcPr>
            <w:tcW w:w="3192" w:type="dxa"/>
          </w:tcPr>
          <w:p w:rsidR="000C407B" w:rsidRPr="008B1D30" w:rsidRDefault="009754C8" w:rsidP="00E53AA4">
            <w:pPr>
              <w:tabs>
                <w:tab w:val="left" w:pos="720"/>
              </w:tabs>
              <w:spacing w:after="100" w:line="360" w:lineRule="auto"/>
              <w:jc w:val="both"/>
              <w:rPr>
                <w:rFonts w:ascii="Times New Roman" w:hAnsi="Times New Roman" w:cs="Times New Roman"/>
                <w:sz w:val="28"/>
                <w:szCs w:val="28"/>
              </w:rPr>
            </w:pPr>
            <w:r w:rsidRPr="008B1D30">
              <w:rPr>
                <w:rFonts w:ascii="Times New Roman" w:hAnsi="Times New Roman" w:cs="Times New Roman"/>
                <w:sz w:val="28"/>
                <w:szCs w:val="28"/>
              </w:rPr>
              <w:t>Optimal reconfiguration of radial distribution systems using artificial intelligence methods</w:t>
            </w:r>
          </w:p>
        </w:tc>
        <w:tc>
          <w:tcPr>
            <w:tcW w:w="3192" w:type="dxa"/>
          </w:tcPr>
          <w:p w:rsidR="000C407B" w:rsidRPr="008B1D30" w:rsidRDefault="009754C8" w:rsidP="009754C8">
            <w:pPr>
              <w:tabs>
                <w:tab w:val="left" w:pos="720"/>
              </w:tabs>
              <w:spacing w:after="100" w:line="360" w:lineRule="auto"/>
              <w:jc w:val="both"/>
              <w:rPr>
                <w:rFonts w:ascii="Times New Roman" w:hAnsi="Times New Roman" w:cs="Times New Roman"/>
                <w:sz w:val="28"/>
                <w:szCs w:val="28"/>
              </w:rPr>
            </w:pPr>
            <w:r w:rsidRPr="008B1D30">
              <w:rPr>
                <w:rFonts w:ascii="Times New Roman" w:hAnsi="Times New Roman" w:cs="Times New Roman"/>
                <w:sz w:val="28"/>
                <w:szCs w:val="28"/>
              </w:rPr>
              <w:t xml:space="preserve">Venkatesh, B.; Chandramohan, S.; Kayalvizhi, N.; Kumudini-Devi, R.P. </w:t>
            </w:r>
          </w:p>
        </w:tc>
        <w:tc>
          <w:tcPr>
            <w:tcW w:w="3192" w:type="dxa"/>
          </w:tcPr>
          <w:p w:rsidR="000C407B" w:rsidRPr="008B1D30" w:rsidRDefault="001C4F25" w:rsidP="00E53AA4">
            <w:pPr>
              <w:tabs>
                <w:tab w:val="left" w:pos="720"/>
              </w:tabs>
              <w:spacing w:after="100" w:line="360" w:lineRule="auto"/>
              <w:jc w:val="both"/>
              <w:rPr>
                <w:rFonts w:ascii="Times New Roman" w:hAnsi="Times New Roman" w:cs="Times New Roman"/>
                <w:sz w:val="28"/>
                <w:szCs w:val="28"/>
              </w:rPr>
            </w:pPr>
            <w:r w:rsidRPr="008B1D30">
              <w:rPr>
                <w:rFonts w:ascii="Times New Roman" w:hAnsi="Times New Roman" w:cs="Times New Roman"/>
                <w:color w:val="333333"/>
                <w:sz w:val="28"/>
                <w:szCs w:val="28"/>
                <w:shd w:val="clear" w:color="auto" w:fill="FFFFFF"/>
              </w:rPr>
              <w:t>Reconfiguration of radial distribution system is the significant way of altering the flow of power through lines.</w:t>
            </w:r>
          </w:p>
        </w:tc>
      </w:tr>
      <w:tr w:rsidR="000C407B" w:rsidTr="000C407B">
        <w:tc>
          <w:tcPr>
            <w:tcW w:w="3192" w:type="dxa"/>
          </w:tcPr>
          <w:p w:rsidR="000C407B" w:rsidRPr="008B1D30" w:rsidRDefault="001C4F25" w:rsidP="00E53AA4">
            <w:pPr>
              <w:tabs>
                <w:tab w:val="left" w:pos="720"/>
              </w:tabs>
              <w:spacing w:after="100" w:line="360" w:lineRule="auto"/>
              <w:jc w:val="both"/>
              <w:rPr>
                <w:rFonts w:ascii="Times New Roman" w:hAnsi="Times New Roman" w:cs="Times New Roman"/>
                <w:sz w:val="28"/>
                <w:szCs w:val="28"/>
              </w:rPr>
            </w:pPr>
            <w:r w:rsidRPr="008B1D30">
              <w:rPr>
                <w:rFonts w:ascii="Times New Roman" w:hAnsi="Times New Roman" w:cs="Times New Roman"/>
                <w:sz w:val="28"/>
                <w:szCs w:val="28"/>
              </w:rPr>
              <w:t xml:space="preserve">Hierarchical cluster based multispecies particle </w:t>
            </w:r>
            <w:r w:rsidRPr="008B1D30">
              <w:rPr>
                <w:rFonts w:ascii="Times New Roman" w:hAnsi="Times New Roman" w:cs="Times New Roman"/>
                <w:sz w:val="28"/>
                <w:szCs w:val="28"/>
              </w:rPr>
              <w:lastRenderedPageBreak/>
              <w:t>swarm optimization for fuzzy system optimization</w:t>
            </w:r>
          </w:p>
        </w:tc>
        <w:tc>
          <w:tcPr>
            <w:tcW w:w="3192" w:type="dxa"/>
          </w:tcPr>
          <w:p w:rsidR="000C407B" w:rsidRPr="008B1D30" w:rsidRDefault="001C4F25" w:rsidP="001C4F25">
            <w:pPr>
              <w:tabs>
                <w:tab w:val="left" w:pos="720"/>
              </w:tabs>
              <w:spacing w:after="100" w:line="360" w:lineRule="auto"/>
              <w:jc w:val="both"/>
              <w:rPr>
                <w:rFonts w:ascii="Times New Roman" w:hAnsi="Times New Roman" w:cs="Times New Roman"/>
                <w:sz w:val="28"/>
                <w:szCs w:val="28"/>
              </w:rPr>
            </w:pPr>
            <w:r w:rsidRPr="008B1D30">
              <w:rPr>
                <w:rFonts w:ascii="Times New Roman" w:hAnsi="Times New Roman" w:cs="Times New Roman"/>
                <w:sz w:val="28"/>
                <w:szCs w:val="28"/>
              </w:rPr>
              <w:lastRenderedPageBreak/>
              <w:t xml:space="preserve">Juang, C.; Hsiao, C.; Hsu, C. </w:t>
            </w:r>
          </w:p>
        </w:tc>
        <w:tc>
          <w:tcPr>
            <w:tcW w:w="3192" w:type="dxa"/>
          </w:tcPr>
          <w:p w:rsidR="000C407B" w:rsidRPr="008B1D30" w:rsidRDefault="008B1D30" w:rsidP="00E53AA4">
            <w:pPr>
              <w:tabs>
                <w:tab w:val="left" w:pos="720"/>
              </w:tabs>
              <w:spacing w:after="100" w:line="360" w:lineRule="auto"/>
              <w:jc w:val="both"/>
              <w:rPr>
                <w:rFonts w:ascii="Times New Roman" w:hAnsi="Times New Roman" w:cs="Times New Roman"/>
                <w:sz w:val="28"/>
                <w:szCs w:val="28"/>
              </w:rPr>
            </w:pPr>
            <w:r w:rsidRPr="008B1D30">
              <w:rPr>
                <w:rFonts w:ascii="Times New Roman" w:hAnsi="Times New Roman" w:cs="Times New Roman"/>
                <w:color w:val="333333"/>
                <w:sz w:val="28"/>
                <w:szCs w:val="28"/>
                <w:shd w:val="clear" w:color="auto" w:fill="FFFFFF"/>
              </w:rPr>
              <w:t>The objective of this paper is to learn Takagi-</w:t>
            </w:r>
            <w:r w:rsidRPr="008B1D30">
              <w:rPr>
                <w:rFonts w:ascii="Times New Roman" w:hAnsi="Times New Roman" w:cs="Times New Roman"/>
                <w:color w:val="333333"/>
                <w:sz w:val="28"/>
                <w:szCs w:val="28"/>
                <w:shd w:val="clear" w:color="auto" w:fill="FFFFFF"/>
              </w:rPr>
              <w:lastRenderedPageBreak/>
              <w:t>Sugeno-Kang (TSK) type fuzzy rules with high accuracy.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EC1912" w:rsidRDefault="00EC1912"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EC1912" w:rsidRDefault="00EC1912" w:rsidP="00E53AA4">
      <w:pPr>
        <w:spacing w:before="100" w:after="100" w:line="360" w:lineRule="auto"/>
        <w:jc w:val="both"/>
        <w:rPr>
          <w:rFonts w:ascii="Times New Roman" w:hAnsi="Times New Roman" w:cs="Times New Roman"/>
          <w:b/>
          <w:sz w:val="28"/>
          <w:szCs w:val="28"/>
        </w:rPr>
      </w:pPr>
    </w:p>
    <w:p w:rsidR="00EC1912" w:rsidRDefault="00EC1912" w:rsidP="00E53AA4">
      <w:pPr>
        <w:spacing w:before="100" w:after="100" w:line="360" w:lineRule="auto"/>
        <w:jc w:val="both"/>
        <w:rPr>
          <w:rFonts w:ascii="Times New Roman" w:hAnsi="Times New Roman" w:cs="Times New Roman"/>
          <w:b/>
          <w:sz w:val="28"/>
          <w:szCs w:val="28"/>
        </w:rPr>
      </w:pPr>
    </w:p>
    <w:p w:rsidR="00EC1912" w:rsidRDefault="00EC1912" w:rsidP="00E53AA4">
      <w:pPr>
        <w:spacing w:before="100" w:after="100" w:line="360" w:lineRule="auto"/>
        <w:jc w:val="both"/>
        <w:rPr>
          <w:rFonts w:ascii="Times New Roman" w:hAnsi="Times New Roman" w:cs="Times New Roman"/>
          <w:b/>
          <w:sz w:val="28"/>
          <w:szCs w:val="28"/>
        </w:rPr>
      </w:pPr>
    </w:p>
    <w:p w:rsidR="00EC1912" w:rsidRDefault="00EC1912" w:rsidP="00E53AA4">
      <w:pPr>
        <w:spacing w:before="100" w:after="100" w:line="360" w:lineRule="auto"/>
        <w:jc w:val="both"/>
        <w:rPr>
          <w:rFonts w:ascii="Times New Roman" w:hAnsi="Times New Roman" w:cs="Times New Roman"/>
          <w:b/>
          <w:sz w:val="28"/>
          <w:szCs w:val="28"/>
        </w:rPr>
      </w:pPr>
    </w:p>
    <w:p w:rsidR="00EC1912" w:rsidRDefault="00EC1912" w:rsidP="00E53AA4">
      <w:pPr>
        <w:spacing w:before="100" w:after="100" w:line="360" w:lineRule="auto"/>
        <w:jc w:val="both"/>
        <w:rPr>
          <w:rFonts w:ascii="Times New Roman" w:hAnsi="Times New Roman" w:cs="Times New Roman"/>
          <w:b/>
          <w:sz w:val="28"/>
          <w:szCs w:val="28"/>
        </w:rPr>
      </w:pPr>
    </w:p>
    <w:p w:rsidR="00EC1912" w:rsidRDefault="00EC1912" w:rsidP="00E53AA4">
      <w:pPr>
        <w:spacing w:before="100" w:after="100" w:line="360" w:lineRule="auto"/>
        <w:jc w:val="both"/>
        <w:rPr>
          <w:rFonts w:ascii="Times New Roman" w:hAnsi="Times New Roman" w:cs="Times New Roman"/>
          <w:b/>
          <w:sz w:val="28"/>
          <w:szCs w:val="28"/>
        </w:rPr>
      </w:pPr>
    </w:p>
    <w:p w:rsidR="00EC1912" w:rsidRDefault="00EC1912" w:rsidP="00E53AA4">
      <w:pPr>
        <w:spacing w:before="100" w:after="100" w:line="360" w:lineRule="auto"/>
        <w:jc w:val="both"/>
        <w:rPr>
          <w:rFonts w:ascii="Times New Roman" w:hAnsi="Times New Roman" w:cs="Times New Roman"/>
          <w:b/>
          <w:sz w:val="28"/>
          <w:szCs w:val="28"/>
        </w:rPr>
      </w:pPr>
    </w:p>
    <w:p w:rsidR="00305BF0" w:rsidRPr="00D81E16" w:rsidRDefault="00305BF0" w:rsidP="00EC1912">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794C29" w:rsidRDefault="00405E73" w:rsidP="00794C29">
      <w:pPr>
        <w:spacing w:line="360" w:lineRule="auto"/>
        <w:jc w:val="both"/>
        <w:rPr>
          <w:rFonts w:ascii="Times New Roman" w:hAnsi="Times New Roman" w:cs="Times New Roman"/>
          <w:b/>
          <w:bCs/>
          <w:sz w:val="36"/>
          <w:szCs w:val="36"/>
        </w:rPr>
      </w:pPr>
      <w:r w:rsidRPr="00794C29">
        <w:rPr>
          <w:rFonts w:ascii="Times New Roman" w:hAnsi="Times New Roman" w:cs="Times New Roman"/>
          <w:b/>
          <w:sz w:val="40"/>
          <w:szCs w:val="40"/>
        </w:rPr>
        <w:t>SYSTEM ARCHICTURE</w:t>
      </w:r>
    </w:p>
    <w:p w:rsidR="00D81E16" w:rsidRPr="00794C29" w:rsidRDefault="00EC1912" w:rsidP="00E53AA4">
      <w:pPr>
        <w:spacing w:after="0" w:line="360" w:lineRule="auto"/>
        <w:jc w:val="both"/>
        <w:rPr>
          <w:rFonts w:ascii="Times New Roman" w:hAnsi="Times New Roman" w:cs="Times New Roman"/>
          <w:sz w:val="40"/>
          <w:szCs w:val="40"/>
        </w:rPr>
      </w:pPr>
      <w:r w:rsidRPr="00EC1912">
        <w:rPr>
          <w:rFonts w:ascii="Times New Roman" w:hAnsi="Times New Roman" w:cs="Times New Roman"/>
          <w:sz w:val="40"/>
          <w:szCs w:val="40"/>
        </w:rPr>
        <w:drawing>
          <wp:inline distT="0" distB="0" distL="0" distR="0">
            <wp:extent cx="5943600" cy="4008755"/>
            <wp:effectExtent l="19050" t="0" r="0" b="0"/>
            <wp:docPr id="2"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2.jpg"/>
                    <pic:cNvPicPr>
                      <a:picLocks noGrp="1" noChangeAspect="1" noChangeArrowheads="1"/>
                    </pic:cNvPicPr>
                  </pic:nvPicPr>
                  <pic:blipFill>
                    <a:blip r:embed="rId8"/>
                    <a:srcRect/>
                    <a:stretch>
                      <a:fillRect/>
                    </a:stretch>
                  </pic:blipFill>
                  <pic:spPr bwMode="auto">
                    <a:xfrm>
                      <a:off x="0" y="0"/>
                      <a:ext cx="5943600" cy="4008755"/>
                    </a:xfrm>
                    <a:prstGeom prst="rect">
                      <a:avLst/>
                    </a:prstGeom>
                    <a:noFill/>
                  </pic:spPr>
                </pic:pic>
              </a:graphicData>
            </a:graphic>
          </wp:inline>
        </w:drawing>
      </w:r>
    </w:p>
    <w:p w:rsidR="00D81E16" w:rsidRPr="00794C29" w:rsidRDefault="00D81E16" w:rsidP="00E53AA4">
      <w:pPr>
        <w:spacing w:after="0" w:line="360" w:lineRule="auto"/>
        <w:jc w:val="both"/>
        <w:rPr>
          <w:rFonts w:ascii="Times New Roman" w:hAnsi="Times New Roman" w:cs="Times New Roman"/>
          <w:sz w:val="40"/>
          <w:szCs w:val="40"/>
        </w:rPr>
      </w:pPr>
    </w:p>
    <w:p w:rsidR="00D81E16" w:rsidRDefault="00D81E16" w:rsidP="00E53AA4">
      <w:pPr>
        <w:spacing w:after="0" w:line="360" w:lineRule="auto"/>
        <w:jc w:val="both"/>
        <w:rPr>
          <w:rFonts w:ascii="Times New Roman" w:hAnsi="Times New Roman" w:cs="Times New Roman"/>
        </w:rPr>
      </w:pPr>
    </w:p>
    <w:p w:rsidR="00D81E16" w:rsidRPr="00794C29" w:rsidRDefault="00D81E16" w:rsidP="00794C29">
      <w:pPr>
        <w:spacing w:after="0" w:line="360" w:lineRule="auto"/>
        <w:jc w:val="both"/>
        <w:rPr>
          <w:rFonts w:ascii="Times New Roman" w:hAnsi="Times New Roman" w:cs="Times New Roman"/>
        </w:rPr>
      </w:pPr>
    </w:p>
    <w:p w:rsidR="00EC1912"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EC1912" w:rsidRDefault="00EC1912" w:rsidP="00E53AA4">
      <w:pPr>
        <w:spacing w:before="100" w:after="100" w:line="360" w:lineRule="auto"/>
        <w:jc w:val="both"/>
        <w:rPr>
          <w:rFonts w:ascii="Times New Roman" w:hAnsi="Times New Roman" w:cs="Times New Roman"/>
          <w:b/>
          <w:noProof/>
          <w:sz w:val="28"/>
          <w:szCs w:val="28"/>
        </w:rPr>
      </w:pPr>
    </w:p>
    <w:p w:rsidR="00EC1912" w:rsidRDefault="00EC1912" w:rsidP="00E53AA4">
      <w:pPr>
        <w:spacing w:before="100" w:after="100" w:line="360" w:lineRule="auto"/>
        <w:jc w:val="both"/>
        <w:rPr>
          <w:rFonts w:ascii="Times New Roman" w:hAnsi="Times New Roman" w:cs="Times New Roman"/>
          <w:b/>
          <w:noProof/>
          <w:sz w:val="28"/>
          <w:szCs w:val="28"/>
        </w:rPr>
      </w:pPr>
    </w:p>
    <w:p w:rsidR="00EC1912" w:rsidRDefault="00EC191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AC63BF" w:rsidRDefault="00AC63BF" w:rsidP="00E53AA4">
      <w:pPr>
        <w:tabs>
          <w:tab w:val="left" w:pos="1309"/>
          <w:tab w:val="center" w:pos="4680"/>
        </w:tabs>
        <w:spacing w:line="360" w:lineRule="auto"/>
        <w:jc w:val="both"/>
        <w:rPr>
          <w:rFonts w:ascii="Times New Roman" w:hAnsi="Times New Roman" w:cs="Times New Roman"/>
          <w:b/>
          <w:sz w:val="28"/>
          <w:szCs w:val="28"/>
        </w:rPr>
      </w:pPr>
    </w:p>
    <w:p w:rsidR="00AC63BF" w:rsidRDefault="00AC63BF" w:rsidP="00E53AA4">
      <w:pPr>
        <w:tabs>
          <w:tab w:val="left" w:pos="1309"/>
          <w:tab w:val="center" w:pos="4680"/>
        </w:tabs>
        <w:spacing w:line="360" w:lineRule="auto"/>
        <w:jc w:val="both"/>
        <w:rPr>
          <w:rFonts w:ascii="Times New Roman" w:hAnsi="Times New Roman" w:cs="Times New Roman"/>
          <w:b/>
          <w:sz w:val="28"/>
          <w:szCs w:val="28"/>
        </w:rPr>
      </w:pPr>
    </w:p>
    <w:p w:rsidR="00AC63BF" w:rsidRDefault="00AC63BF" w:rsidP="00E53AA4">
      <w:pPr>
        <w:tabs>
          <w:tab w:val="left" w:pos="1309"/>
          <w:tab w:val="center" w:pos="4680"/>
        </w:tabs>
        <w:spacing w:line="360" w:lineRule="auto"/>
        <w:jc w:val="both"/>
        <w:rPr>
          <w:rFonts w:ascii="Times New Roman" w:hAnsi="Times New Roman" w:cs="Times New Roman"/>
          <w:b/>
          <w:sz w:val="28"/>
          <w:szCs w:val="28"/>
        </w:rPr>
      </w:pPr>
    </w:p>
    <w:p w:rsidR="00AC63BF" w:rsidRDefault="00AC63BF" w:rsidP="00E53AA4">
      <w:pPr>
        <w:tabs>
          <w:tab w:val="left" w:pos="1309"/>
          <w:tab w:val="center" w:pos="4680"/>
        </w:tabs>
        <w:spacing w:line="360" w:lineRule="auto"/>
        <w:jc w:val="both"/>
        <w:rPr>
          <w:rFonts w:ascii="Times New Roman" w:hAnsi="Times New Roman" w:cs="Times New Roman"/>
          <w:b/>
          <w:sz w:val="28"/>
          <w:szCs w:val="28"/>
        </w:rPr>
      </w:pPr>
    </w:p>
    <w:p w:rsidR="00AC63BF" w:rsidRDefault="00AC63BF" w:rsidP="00E53AA4">
      <w:pPr>
        <w:tabs>
          <w:tab w:val="left" w:pos="1309"/>
          <w:tab w:val="center" w:pos="4680"/>
        </w:tabs>
        <w:spacing w:line="360" w:lineRule="auto"/>
        <w:jc w:val="both"/>
        <w:rPr>
          <w:rFonts w:ascii="Times New Roman" w:hAnsi="Times New Roman" w:cs="Times New Roman"/>
          <w:b/>
          <w:sz w:val="28"/>
          <w:szCs w:val="28"/>
        </w:rPr>
      </w:pPr>
    </w:p>
    <w:p w:rsidR="00AC63BF" w:rsidRDefault="00AC63BF" w:rsidP="00E53AA4">
      <w:pPr>
        <w:tabs>
          <w:tab w:val="left" w:pos="1309"/>
          <w:tab w:val="center" w:pos="4680"/>
        </w:tabs>
        <w:spacing w:line="360" w:lineRule="auto"/>
        <w:jc w:val="both"/>
        <w:rPr>
          <w:rFonts w:ascii="Times New Roman" w:hAnsi="Times New Roman" w:cs="Times New Roman"/>
          <w:b/>
          <w:sz w:val="28"/>
          <w:szCs w:val="28"/>
        </w:rPr>
      </w:pPr>
    </w:p>
    <w:p w:rsidR="00AC63BF" w:rsidRDefault="00AC63BF" w:rsidP="00E53AA4">
      <w:pPr>
        <w:tabs>
          <w:tab w:val="left" w:pos="1309"/>
          <w:tab w:val="center" w:pos="4680"/>
        </w:tabs>
        <w:spacing w:line="360" w:lineRule="auto"/>
        <w:jc w:val="both"/>
        <w:rPr>
          <w:rFonts w:ascii="Times New Roman" w:hAnsi="Times New Roman" w:cs="Times New Roman"/>
          <w:b/>
          <w:sz w:val="28"/>
          <w:szCs w:val="28"/>
        </w:rPr>
      </w:pPr>
    </w:p>
    <w:p w:rsidR="00AC63BF" w:rsidRDefault="00AC63BF" w:rsidP="00E53AA4">
      <w:pPr>
        <w:tabs>
          <w:tab w:val="left" w:pos="1309"/>
          <w:tab w:val="center" w:pos="4680"/>
        </w:tabs>
        <w:spacing w:line="360" w:lineRule="auto"/>
        <w:jc w:val="both"/>
        <w:rPr>
          <w:rFonts w:ascii="Times New Roman" w:hAnsi="Times New Roman" w:cs="Times New Roman"/>
          <w:b/>
          <w:sz w:val="28"/>
          <w:szCs w:val="28"/>
        </w:rPr>
      </w:pPr>
    </w:p>
    <w:p w:rsidR="00AC63BF" w:rsidRDefault="00AC63BF" w:rsidP="00E53AA4">
      <w:pPr>
        <w:tabs>
          <w:tab w:val="left" w:pos="1309"/>
          <w:tab w:val="center" w:pos="4680"/>
        </w:tabs>
        <w:spacing w:line="360" w:lineRule="auto"/>
        <w:jc w:val="both"/>
        <w:rPr>
          <w:rFonts w:ascii="Times New Roman" w:hAnsi="Times New Roman" w:cs="Times New Roman"/>
          <w:b/>
          <w:sz w:val="28"/>
          <w:szCs w:val="28"/>
        </w:rPr>
      </w:pPr>
    </w:p>
    <w:p w:rsidR="00AC63BF" w:rsidRDefault="00AC63BF" w:rsidP="00E53AA4">
      <w:pPr>
        <w:tabs>
          <w:tab w:val="left" w:pos="1309"/>
          <w:tab w:val="center" w:pos="4680"/>
        </w:tabs>
        <w:spacing w:line="360" w:lineRule="auto"/>
        <w:jc w:val="both"/>
        <w:rPr>
          <w:rFonts w:ascii="Times New Roman" w:hAnsi="Times New Roman" w:cs="Times New Roman"/>
          <w:b/>
          <w:sz w:val="28"/>
          <w:szCs w:val="28"/>
        </w:rPr>
      </w:pPr>
    </w:p>
    <w:p w:rsidR="00AC63BF" w:rsidRDefault="00AC63BF" w:rsidP="00E53AA4">
      <w:pPr>
        <w:tabs>
          <w:tab w:val="left" w:pos="1309"/>
          <w:tab w:val="center" w:pos="4680"/>
        </w:tabs>
        <w:spacing w:line="360" w:lineRule="auto"/>
        <w:jc w:val="both"/>
        <w:rPr>
          <w:rFonts w:ascii="Times New Roman" w:hAnsi="Times New Roman" w:cs="Times New Roman"/>
          <w:b/>
          <w:sz w:val="28"/>
          <w:szCs w:val="28"/>
        </w:rPr>
      </w:pPr>
    </w:p>
    <w:p w:rsidR="00EC1912" w:rsidRDefault="00EC1912" w:rsidP="00E53AA4">
      <w:pPr>
        <w:tabs>
          <w:tab w:val="left" w:pos="1309"/>
          <w:tab w:val="center" w:pos="4680"/>
        </w:tabs>
        <w:spacing w:line="360" w:lineRule="auto"/>
        <w:jc w:val="both"/>
        <w:rPr>
          <w:rFonts w:ascii="Times New Roman" w:hAnsi="Times New Roman" w:cs="Times New Roman"/>
          <w:b/>
          <w:sz w:val="28"/>
          <w:szCs w:val="28"/>
        </w:rPr>
      </w:pPr>
    </w:p>
    <w:p w:rsidR="00EC1912" w:rsidRDefault="00EC1912" w:rsidP="00E53AA4">
      <w:pPr>
        <w:tabs>
          <w:tab w:val="left" w:pos="1309"/>
          <w:tab w:val="center" w:pos="4680"/>
        </w:tabs>
        <w:spacing w:line="360" w:lineRule="auto"/>
        <w:jc w:val="both"/>
        <w:rPr>
          <w:rFonts w:ascii="Times New Roman" w:hAnsi="Times New Roman" w:cs="Times New Roman"/>
          <w:b/>
          <w:sz w:val="28"/>
          <w:szCs w:val="28"/>
        </w:rPr>
      </w:pPr>
    </w:p>
    <w:p w:rsidR="00EC1912" w:rsidRDefault="00EC1912" w:rsidP="00E53AA4">
      <w:pPr>
        <w:tabs>
          <w:tab w:val="left" w:pos="1309"/>
          <w:tab w:val="center" w:pos="4680"/>
        </w:tabs>
        <w:spacing w:line="360" w:lineRule="auto"/>
        <w:jc w:val="both"/>
        <w:rPr>
          <w:rFonts w:ascii="Times New Roman" w:hAnsi="Times New Roman" w:cs="Times New Roman"/>
          <w:b/>
          <w:sz w:val="28"/>
          <w:szCs w:val="28"/>
        </w:rPr>
      </w:pPr>
    </w:p>
    <w:p w:rsidR="00EC1912" w:rsidRDefault="00EC1912" w:rsidP="00E53AA4">
      <w:pPr>
        <w:tabs>
          <w:tab w:val="left" w:pos="1309"/>
          <w:tab w:val="center" w:pos="4680"/>
        </w:tabs>
        <w:spacing w:line="360" w:lineRule="auto"/>
        <w:jc w:val="both"/>
        <w:rPr>
          <w:rFonts w:ascii="Times New Roman" w:hAnsi="Times New Roman" w:cs="Times New Roman"/>
          <w:b/>
          <w:sz w:val="28"/>
          <w:szCs w:val="28"/>
        </w:rPr>
      </w:pPr>
    </w:p>
    <w:p w:rsidR="00EC1912" w:rsidRDefault="00EC1912" w:rsidP="00E53AA4">
      <w:pPr>
        <w:tabs>
          <w:tab w:val="left" w:pos="1309"/>
          <w:tab w:val="center" w:pos="4680"/>
        </w:tabs>
        <w:spacing w:line="360" w:lineRule="auto"/>
        <w:jc w:val="both"/>
        <w:rPr>
          <w:rFonts w:ascii="Times New Roman" w:hAnsi="Times New Roman" w:cs="Times New Roman"/>
          <w:b/>
          <w:sz w:val="28"/>
          <w:szCs w:val="28"/>
        </w:rPr>
      </w:pPr>
    </w:p>
    <w:p w:rsidR="00EC1912" w:rsidRDefault="00EC1912"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AC63BF">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C63BF" w:rsidRPr="00AC63BF" w:rsidRDefault="00AC63BF" w:rsidP="00AC63BF">
      <w:pPr>
        <w:pStyle w:val="BodyText"/>
        <w:rPr>
          <w:bCs/>
          <w:iCs/>
          <w:sz w:val="32"/>
          <w:szCs w:val="32"/>
          <w:lang w:val="en-IN"/>
        </w:rPr>
      </w:pPr>
      <w:r w:rsidRPr="00AC63BF">
        <w:rPr>
          <w:bCs/>
          <w:iCs/>
          <w:sz w:val="32"/>
          <w:szCs w:val="32"/>
          <w:lang w:val="en-IN"/>
        </w:rPr>
        <w:t xml:space="preserve">    In this paper, the ADN is rationally partitioned, and a bi-level distributed optimization model of ADN including wind power, photovoltaic, gas turbine, energy storage system, flexible load, electric vehicle charging and discharging station is established to solve the new problem that the DSO and VMG participate in the grid economic dispatching as a new stakeholder. Further, the ADMM is applied to solve the distributed model. In the distributed dispatching process, only the expected power needs to be exchanged, which makes the communication burden be greatly reduced, and each multi-stakeholder’s privacy security increased. Finally, the adjusted IEEE 33 bus is taken as an example, and the advantages of the proposed bi-level distributed optimization model are verified by comparing the bi-level distributed optimization dispatching with independent optimization dispatching. The simulation results show the effectiveness and stability of the model in dealing with multi-stakeholder participation in grid dispatching, it can effectively balance the power conflict between ADN and multi-stakeholder</w:t>
      </w:r>
      <w:r w:rsidRPr="00AC63BF">
        <w:rPr>
          <w:bCs/>
          <w:iCs/>
          <w:sz w:val="32"/>
          <w:szCs w:val="32"/>
        </w:rPr>
        <w:t xml:space="preserve"> </w:t>
      </w:r>
    </w:p>
    <w:p w:rsidR="001F1E5A" w:rsidRPr="00AC63BF" w:rsidRDefault="001F1E5A" w:rsidP="00E53AA4">
      <w:pPr>
        <w:pStyle w:val="BodyText"/>
        <w:rPr>
          <w:bCs/>
          <w:iCs/>
          <w:sz w:val="32"/>
          <w:szCs w:val="32"/>
        </w:rPr>
      </w:pPr>
    </w:p>
    <w:p w:rsidR="003C0F6F" w:rsidRDefault="003C0F6F" w:rsidP="00E53AA4">
      <w:pPr>
        <w:pStyle w:val="BodyText"/>
        <w:rPr>
          <w:b/>
          <w:iCs/>
          <w:sz w:val="28"/>
          <w:szCs w:val="28"/>
        </w:rPr>
      </w:pPr>
    </w:p>
    <w:p w:rsidR="00AC63BF" w:rsidRDefault="00AC63BF" w:rsidP="00E53AA4">
      <w:pPr>
        <w:pStyle w:val="BodyText"/>
        <w:rPr>
          <w:b/>
          <w:iCs/>
          <w:sz w:val="28"/>
          <w:szCs w:val="28"/>
        </w:rPr>
      </w:pPr>
    </w:p>
    <w:p w:rsidR="00AC63BF" w:rsidRDefault="00AC63BF" w:rsidP="00E53AA4">
      <w:pPr>
        <w:pStyle w:val="BodyText"/>
        <w:rPr>
          <w:b/>
          <w:iCs/>
          <w:sz w:val="28"/>
          <w:szCs w:val="28"/>
        </w:rPr>
      </w:pPr>
    </w:p>
    <w:p w:rsidR="00AC63BF" w:rsidRDefault="00AC63B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C63BF" w:rsidRDefault="000B1652" w:rsidP="00AC63BF">
      <w:pPr>
        <w:pStyle w:val="BodyText"/>
        <w:numPr>
          <w:ilvl w:val="0"/>
          <w:numId w:val="42"/>
        </w:numPr>
        <w:rPr>
          <w:sz w:val="32"/>
          <w:szCs w:val="32"/>
          <w:lang w:val="en-IN"/>
        </w:rPr>
      </w:pPr>
      <w:r w:rsidRPr="00AC63BF">
        <w:rPr>
          <w:sz w:val="32"/>
          <w:szCs w:val="32"/>
          <w:lang w:val="en-IN"/>
        </w:rPr>
        <w:t xml:space="preserve">1. Ochoa, L.F.; Dent, C.J.; Harrison, G.P. Distribution network capacity assessment: Variable DG and active networks. IEEE Trans. Power Syst. 2010, 25, 87–95. [CrossRef] </w:t>
      </w:r>
    </w:p>
    <w:p w:rsidR="00000000" w:rsidRPr="00AC63BF" w:rsidRDefault="000B1652" w:rsidP="00AC63BF">
      <w:pPr>
        <w:pStyle w:val="BodyText"/>
        <w:numPr>
          <w:ilvl w:val="0"/>
          <w:numId w:val="42"/>
        </w:numPr>
        <w:rPr>
          <w:sz w:val="32"/>
          <w:szCs w:val="32"/>
          <w:lang w:val="en-IN"/>
        </w:rPr>
      </w:pPr>
      <w:r w:rsidRPr="00AC63BF">
        <w:rPr>
          <w:sz w:val="32"/>
          <w:szCs w:val="32"/>
          <w:lang w:val="en-IN"/>
        </w:rPr>
        <w:t>2. Yang, T.; Zhai, F.; Zhao, Y.; Pen, H</w:t>
      </w:r>
      <w:r w:rsidRPr="00AC63BF">
        <w:rPr>
          <w:sz w:val="32"/>
          <w:szCs w:val="32"/>
          <w:lang w:val="en-IN"/>
        </w:rPr>
        <w:t xml:space="preserve">. Explanation and Prospect of Ubiquitous Electric Power Internet of Things. Autom. Electr. Power Syst. 2019, 43, 9–20, In Chinese. </w:t>
      </w:r>
    </w:p>
    <w:p w:rsidR="00000000" w:rsidRPr="00AC63BF" w:rsidRDefault="000B1652" w:rsidP="00AC63BF">
      <w:pPr>
        <w:pStyle w:val="BodyText"/>
        <w:numPr>
          <w:ilvl w:val="0"/>
          <w:numId w:val="42"/>
        </w:numPr>
        <w:rPr>
          <w:sz w:val="32"/>
          <w:szCs w:val="32"/>
          <w:lang w:val="en-IN"/>
        </w:rPr>
      </w:pPr>
      <w:r w:rsidRPr="00AC63BF">
        <w:rPr>
          <w:sz w:val="32"/>
          <w:szCs w:val="32"/>
          <w:lang w:val="en-IN"/>
        </w:rPr>
        <w:t>3. Venkatesh, B.; Chandramohan, S.; Kayalvizhi, N.; Kumudini-Devi, R.P. Optimal reconfiguration of radial distribution syst</w:t>
      </w:r>
      <w:r w:rsidRPr="00AC63BF">
        <w:rPr>
          <w:sz w:val="32"/>
          <w:szCs w:val="32"/>
          <w:lang w:val="en-IN"/>
        </w:rPr>
        <w:t xml:space="preserve">ems using artificial intelligence methods. In Proceedings of the 2009 IEEE Toronto International Conference Science and Technology for Humanity (TIC-STH), Toronto, ON, Canada, 26–27 September 2009; pp. 660–665. </w:t>
      </w:r>
    </w:p>
    <w:p w:rsidR="00000000" w:rsidRPr="00AC63BF" w:rsidRDefault="000B1652" w:rsidP="00AC63BF">
      <w:pPr>
        <w:pStyle w:val="BodyText"/>
        <w:numPr>
          <w:ilvl w:val="0"/>
          <w:numId w:val="42"/>
        </w:numPr>
        <w:rPr>
          <w:sz w:val="32"/>
          <w:szCs w:val="32"/>
          <w:lang w:val="en-IN"/>
        </w:rPr>
      </w:pPr>
      <w:r w:rsidRPr="00AC63BF">
        <w:rPr>
          <w:sz w:val="32"/>
          <w:szCs w:val="32"/>
          <w:lang w:val="en-IN"/>
        </w:rPr>
        <w:t>4. Juang, C.; Hsiao, C.; Hsu, C. Hierarchic</w:t>
      </w:r>
      <w:r w:rsidRPr="00AC63BF">
        <w:rPr>
          <w:sz w:val="32"/>
          <w:szCs w:val="32"/>
          <w:lang w:val="en-IN"/>
        </w:rPr>
        <w:t xml:space="preserve">al cluster based multispecies particle swarm optimization for fuzzy system optimization. IEEE Trans. Fuzzy Syst. 2010, 18, 14–26. [CrossRef] </w:t>
      </w:r>
    </w:p>
    <w:p w:rsidR="00000000" w:rsidRPr="00AC63BF" w:rsidRDefault="000B1652" w:rsidP="00AC63BF">
      <w:pPr>
        <w:pStyle w:val="BodyText"/>
        <w:numPr>
          <w:ilvl w:val="0"/>
          <w:numId w:val="42"/>
        </w:numPr>
        <w:rPr>
          <w:sz w:val="32"/>
          <w:szCs w:val="32"/>
          <w:lang w:val="en-IN"/>
        </w:rPr>
      </w:pPr>
      <w:r w:rsidRPr="00AC63BF">
        <w:rPr>
          <w:sz w:val="32"/>
          <w:szCs w:val="32"/>
          <w:lang w:val="en-IN"/>
        </w:rPr>
        <w:t>5. Shaaban, M.F.; Atwa, Y.M.; El-Saadany, E.F. DG allocation for benefit maximization in distribution networks. I</w:t>
      </w:r>
      <w:r w:rsidRPr="00AC63BF">
        <w:rPr>
          <w:sz w:val="32"/>
          <w:szCs w:val="32"/>
          <w:lang w:val="en-IN"/>
        </w:rPr>
        <w:t>EEE Trans. Power Syst. 2013, 28, 639–649. [CrossRef]</w:t>
      </w:r>
      <w:r w:rsidRPr="00AC63BF">
        <w:rPr>
          <w:sz w:val="32"/>
          <w:szCs w:val="32"/>
        </w:rPr>
        <w:t xml:space="preserve"> </w:t>
      </w:r>
    </w:p>
    <w:p w:rsidR="00000000" w:rsidRPr="00AC63BF" w:rsidRDefault="000B1652" w:rsidP="00AC63BF">
      <w:pPr>
        <w:pStyle w:val="BodyText"/>
        <w:numPr>
          <w:ilvl w:val="0"/>
          <w:numId w:val="42"/>
        </w:numPr>
        <w:rPr>
          <w:sz w:val="32"/>
          <w:szCs w:val="32"/>
          <w:lang w:val="en-IN"/>
        </w:rPr>
      </w:pPr>
      <w:r w:rsidRPr="00AC63BF">
        <w:rPr>
          <w:sz w:val="32"/>
          <w:szCs w:val="32"/>
          <w:lang w:val="en-IN"/>
        </w:rPr>
        <w:t xml:space="preserve">6. El-Khattam, W.; Bhattacharya, K.; Hegazy, Y.; Salama, M.M.A. Optimal investment planning for distributed generation in a </w:t>
      </w:r>
      <w:r w:rsidRPr="00AC63BF">
        <w:rPr>
          <w:sz w:val="32"/>
          <w:szCs w:val="32"/>
          <w:lang w:val="en-IN"/>
        </w:rPr>
        <w:lastRenderedPageBreak/>
        <w:t xml:space="preserve">competitive electricity market. IEEE Trans. Power Syst. 2004, 19, 1674–1684. </w:t>
      </w:r>
      <w:r w:rsidRPr="00AC63BF">
        <w:rPr>
          <w:sz w:val="32"/>
          <w:szCs w:val="32"/>
          <w:lang w:val="en-IN"/>
        </w:rPr>
        <w:t xml:space="preserve">[CrossRef] </w:t>
      </w:r>
    </w:p>
    <w:p w:rsidR="00000000" w:rsidRPr="00AC63BF" w:rsidRDefault="000B1652" w:rsidP="00AC63BF">
      <w:pPr>
        <w:pStyle w:val="BodyText"/>
        <w:numPr>
          <w:ilvl w:val="0"/>
          <w:numId w:val="42"/>
        </w:numPr>
        <w:rPr>
          <w:sz w:val="32"/>
          <w:szCs w:val="32"/>
          <w:lang w:val="en-IN"/>
        </w:rPr>
      </w:pPr>
      <w:r w:rsidRPr="00AC63BF">
        <w:rPr>
          <w:sz w:val="32"/>
          <w:szCs w:val="32"/>
          <w:lang w:val="en-IN"/>
        </w:rPr>
        <w:t xml:space="preserve">7. Zia, M.F.; Benbouzid, M.; Elbouchikhi, E.; Muyeen, S.M.; Techato, K.; Guerrero, J.M. Microgrid Transactive Energy: Review, Architectures, Distributed Ledger Technologies, and Market Analysis. IEEE Access 2020, 8, 19410–19432. [CrossRef] </w:t>
      </w:r>
    </w:p>
    <w:p w:rsidR="00000000" w:rsidRPr="00AC63BF" w:rsidRDefault="000B1652" w:rsidP="00AC63BF">
      <w:pPr>
        <w:pStyle w:val="BodyText"/>
        <w:numPr>
          <w:ilvl w:val="0"/>
          <w:numId w:val="42"/>
        </w:numPr>
        <w:rPr>
          <w:sz w:val="32"/>
          <w:szCs w:val="32"/>
          <w:lang w:val="en-IN"/>
        </w:rPr>
      </w:pPr>
      <w:r w:rsidRPr="00AC63BF">
        <w:rPr>
          <w:sz w:val="32"/>
          <w:szCs w:val="32"/>
          <w:lang w:val="en-IN"/>
        </w:rPr>
        <w:t>8</w:t>
      </w:r>
      <w:r w:rsidRPr="00AC63BF">
        <w:rPr>
          <w:sz w:val="32"/>
          <w:szCs w:val="32"/>
          <w:lang w:val="en-IN"/>
        </w:rPr>
        <w:t xml:space="preserve">. Du, P.; Chen, Z.; Chen, Y.; Ma, Z.; Ding, H. Bi-level linearized dispatching model of active distribution network with multi-stakeholder participation based on analytical target cascading. IEEE Access 2019, 7, 154844–154858. [CrossRef] </w:t>
      </w:r>
    </w:p>
    <w:p w:rsidR="00000000" w:rsidRPr="00AC63BF" w:rsidRDefault="000B1652" w:rsidP="00AC63BF">
      <w:pPr>
        <w:pStyle w:val="BodyText"/>
        <w:numPr>
          <w:ilvl w:val="0"/>
          <w:numId w:val="42"/>
        </w:numPr>
        <w:rPr>
          <w:sz w:val="32"/>
          <w:szCs w:val="32"/>
          <w:lang w:val="en-IN"/>
        </w:rPr>
      </w:pPr>
      <w:r w:rsidRPr="00AC63BF">
        <w:rPr>
          <w:sz w:val="32"/>
          <w:szCs w:val="32"/>
          <w:lang w:val="en-IN"/>
        </w:rPr>
        <w:t xml:space="preserve">9. Farrokhifar, </w:t>
      </w:r>
      <w:r w:rsidRPr="00AC63BF">
        <w:rPr>
          <w:sz w:val="32"/>
          <w:szCs w:val="32"/>
          <w:lang w:val="en-IN"/>
        </w:rPr>
        <w:t xml:space="preserve">M.; Aghdam, F.H.; Alahyari, A.; Monavari, A.; Safari, A. Optimal energy management and sizing of renewable energy and battery systems in residential sectors via a stochastic MILP model. Electr. Power Syst. Res. 2020, 187, 106483. [CrossRef] </w:t>
      </w:r>
    </w:p>
    <w:p w:rsidR="00000000" w:rsidRPr="00AC63BF" w:rsidRDefault="000B1652" w:rsidP="00AC63BF">
      <w:pPr>
        <w:pStyle w:val="BodyText"/>
        <w:numPr>
          <w:ilvl w:val="0"/>
          <w:numId w:val="42"/>
        </w:numPr>
        <w:rPr>
          <w:sz w:val="32"/>
          <w:szCs w:val="32"/>
          <w:lang w:val="en-IN"/>
        </w:rPr>
      </w:pPr>
      <w:r w:rsidRPr="00AC63BF">
        <w:rPr>
          <w:sz w:val="32"/>
          <w:szCs w:val="32"/>
          <w:lang w:val="en-IN"/>
        </w:rPr>
        <w:t>10. Lu, J.; C</w:t>
      </w:r>
      <w:r w:rsidRPr="00AC63BF">
        <w:rPr>
          <w:sz w:val="32"/>
          <w:szCs w:val="32"/>
          <w:lang w:val="en-IN"/>
        </w:rPr>
        <w:t xml:space="preserve">hu, W.; Ren, H.; He, T.; Wang, F. Coordinated optimal dispatch of multi-stakeholder game based on demand response for active distribution network. IET Renew. Power Gener. 2019, 13, 898–904.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1652" w:rsidRDefault="000B1652" w:rsidP="003654DF">
      <w:pPr>
        <w:spacing w:after="0" w:line="240" w:lineRule="auto"/>
      </w:pPr>
      <w:r>
        <w:separator/>
      </w:r>
    </w:p>
  </w:endnote>
  <w:endnote w:type="continuationSeparator" w:id="1">
    <w:p w:rsidR="000B1652" w:rsidRDefault="000B165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1652" w:rsidRDefault="000B1652" w:rsidP="003654DF">
      <w:pPr>
        <w:spacing w:after="0" w:line="240" w:lineRule="auto"/>
      </w:pPr>
      <w:r>
        <w:separator/>
      </w:r>
    </w:p>
  </w:footnote>
  <w:footnote w:type="continuationSeparator" w:id="1">
    <w:p w:rsidR="000B1652" w:rsidRDefault="000B165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B2212">
        <w:pPr>
          <w:pStyle w:val="Header"/>
          <w:jc w:val="right"/>
        </w:pPr>
        <w:fldSimple w:instr=" PAGE   \* MERGEFORMAT ">
          <w:r w:rsidR="00EC191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3C1EBE"/>
    <w:multiLevelType w:val="hybridMultilevel"/>
    <w:tmpl w:val="12603B0A"/>
    <w:lvl w:ilvl="0" w:tplc="80746D50">
      <w:start w:val="1"/>
      <w:numFmt w:val="bullet"/>
      <w:lvlText w:val=""/>
      <w:lvlJc w:val="left"/>
      <w:pPr>
        <w:tabs>
          <w:tab w:val="num" w:pos="720"/>
        </w:tabs>
        <w:ind w:left="720" w:hanging="360"/>
      </w:pPr>
      <w:rPr>
        <w:rFonts w:ascii="Wingdings 2" w:hAnsi="Wingdings 2" w:hint="default"/>
      </w:rPr>
    </w:lvl>
    <w:lvl w:ilvl="1" w:tplc="2D241630" w:tentative="1">
      <w:start w:val="1"/>
      <w:numFmt w:val="bullet"/>
      <w:lvlText w:val=""/>
      <w:lvlJc w:val="left"/>
      <w:pPr>
        <w:tabs>
          <w:tab w:val="num" w:pos="1440"/>
        </w:tabs>
        <w:ind w:left="1440" w:hanging="360"/>
      </w:pPr>
      <w:rPr>
        <w:rFonts w:ascii="Wingdings 2" w:hAnsi="Wingdings 2" w:hint="default"/>
      </w:rPr>
    </w:lvl>
    <w:lvl w:ilvl="2" w:tplc="911A3BA2" w:tentative="1">
      <w:start w:val="1"/>
      <w:numFmt w:val="bullet"/>
      <w:lvlText w:val=""/>
      <w:lvlJc w:val="left"/>
      <w:pPr>
        <w:tabs>
          <w:tab w:val="num" w:pos="2160"/>
        </w:tabs>
        <w:ind w:left="2160" w:hanging="360"/>
      </w:pPr>
      <w:rPr>
        <w:rFonts w:ascii="Wingdings 2" w:hAnsi="Wingdings 2" w:hint="default"/>
      </w:rPr>
    </w:lvl>
    <w:lvl w:ilvl="3" w:tplc="422E5AB4" w:tentative="1">
      <w:start w:val="1"/>
      <w:numFmt w:val="bullet"/>
      <w:lvlText w:val=""/>
      <w:lvlJc w:val="left"/>
      <w:pPr>
        <w:tabs>
          <w:tab w:val="num" w:pos="2880"/>
        </w:tabs>
        <w:ind w:left="2880" w:hanging="360"/>
      </w:pPr>
      <w:rPr>
        <w:rFonts w:ascii="Wingdings 2" w:hAnsi="Wingdings 2" w:hint="default"/>
      </w:rPr>
    </w:lvl>
    <w:lvl w:ilvl="4" w:tplc="3FE0C622" w:tentative="1">
      <w:start w:val="1"/>
      <w:numFmt w:val="bullet"/>
      <w:lvlText w:val=""/>
      <w:lvlJc w:val="left"/>
      <w:pPr>
        <w:tabs>
          <w:tab w:val="num" w:pos="3600"/>
        </w:tabs>
        <w:ind w:left="3600" w:hanging="360"/>
      </w:pPr>
      <w:rPr>
        <w:rFonts w:ascii="Wingdings 2" w:hAnsi="Wingdings 2" w:hint="default"/>
      </w:rPr>
    </w:lvl>
    <w:lvl w:ilvl="5" w:tplc="887EE00E" w:tentative="1">
      <w:start w:val="1"/>
      <w:numFmt w:val="bullet"/>
      <w:lvlText w:val=""/>
      <w:lvlJc w:val="left"/>
      <w:pPr>
        <w:tabs>
          <w:tab w:val="num" w:pos="4320"/>
        </w:tabs>
        <w:ind w:left="4320" w:hanging="360"/>
      </w:pPr>
      <w:rPr>
        <w:rFonts w:ascii="Wingdings 2" w:hAnsi="Wingdings 2" w:hint="default"/>
      </w:rPr>
    </w:lvl>
    <w:lvl w:ilvl="6" w:tplc="3C18DB3C" w:tentative="1">
      <w:start w:val="1"/>
      <w:numFmt w:val="bullet"/>
      <w:lvlText w:val=""/>
      <w:lvlJc w:val="left"/>
      <w:pPr>
        <w:tabs>
          <w:tab w:val="num" w:pos="5040"/>
        </w:tabs>
        <w:ind w:left="5040" w:hanging="360"/>
      </w:pPr>
      <w:rPr>
        <w:rFonts w:ascii="Wingdings 2" w:hAnsi="Wingdings 2" w:hint="default"/>
      </w:rPr>
    </w:lvl>
    <w:lvl w:ilvl="7" w:tplc="2B6E5EDE" w:tentative="1">
      <w:start w:val="1"/>
      <w:numFmt w:val="bullet"/>
      <w:lvlText w:val=""/>
      <w:lvlJc w:val="left"/>
      <w:pPr>
        <w:tabs>
          <w:tab w:val="num" w:pos="5760"/>
        </w:tabs>
        <w:ind w:left="5760" w:hanging="360"/>
      </w:pPr>
      <w:rPr>
        <w:rFonts w:ascii="Wingdings 2" w:hAnsi="Wingdings 2" w:hint="default"/>
      </w:rPr>
    </w:lvl>
    <w:lvl w:ilvl="8" w:tplc="E2B61FF0" w:tentative="1">
      <w:start w:val="1"/>
      <w:numFmt w:val="bullet"/>
      <w:lvlText w:val=""/>
      <w:lvlJc w:val="left"/>
      <w:pPr>
        <w:tabs>
          <w:tab w:val="num" w:pos="6480"/>
        </w:tabs>
        <w:ind w:left="6480" w:hanging="360"/>
      </w:pPr>
      <w:rPr>
        <w:rFonts w:ascii="Wingdings 2" w:hAnsi="Wingdings 2" w:hint="default"/>
      </w:rPr>
    </w:lvl>
  </w:abstractNum>
  <w:abstractNum w:abstractNumId="10">
    <w:nsid w:val="23C207AF"/>
    <w:multiLevelType w:val="hybridMultilevel"/>
    <w:tmpl w:val="05364B4E"/>
    <w:lvl w:ilvl="0" w:tplc="47B68764">
      <w:start w:val="1"/>
      <w:numFmt w:val="bullet"/>
      <w:lvlText w:val=""/>
      <w:lvlJc w:val="left"/>
      <w:pPr>
        <w:tabs>
          <w:tab w:val="num" w:pos="720"/>
        </w:tabs>
        <w:ind w:left="720" w:hanging="360"/>
      </w:pPr>
      <w:rPr>
        <w:rFonts w:ascii="Wingdings 2" w:hAnsi="Wingdings 2" w:hint="default"/>
      </w:rPr>
    </w:lvl>
    <w:lvl w:ilvl="1" w:tplc="98EC0D5C" w:tentative="1">
      <w:start w:val="1"/>
      <w:numFmt w:val="bullet"/>
      <w:lvlText w:val=""/>
      <w:lvlJc w:val="left"/>
      <w:pPr>
        <w:tabs>
          <w:tab w:val="num" w:pos="1440"/>
        </w:tabs>
        <w:ind w:left="1440" w:hanging="360"/>
      </w:pPr>
      <w:rPr>
        <w:rFonts w:ascii="Wingdings 2" w:hAnsi="Wingdings 2" w:hint="default"/>
      </w:rPr>
    </w:lvl>
    <w:lvl w:ilvl="2" w:tplc="F2A43A86" w:tentative="1">
      <w:start w:val="1"/>
      <w:numFmt w:val="bullet"/>
      <w:lvlText w:val=""/>
      <w:lvlJc w:val="left"/>
      <w:pPr>
        <w:tabs>
          <w:tab w:val="num" w:pos="2160"/>
        </w:tabs>
        <w:ind w:left="2160" w:hanging="360"/>
      </w:pPr>
      <w:rPr>
        <w:rFonts w:ascii="Wingdings 2" w:hAnsi="Wingdings 2" w:hint="default"/>
      </w:rPr>
    </w:lvl>
    <w:lvl w:ilvl="3" w:tplc="7B7CE322" w:tentative="1">
      <w:start w:val="1"/>
      <w:numFmt w:val="bullet"/>
      <w:lvlText w:val=""/>
      <w:lvlJc w:val="left"/>
      <w:pPr>
        <w:tabs>
          <w:tab w:val="num" w:pos="2880"/>
        </w:tabs>
        <w:ind w:left="2880" w:hanging="360"/>
      </w:pPr>
      <w:rPr>
        <w:rFonts w:ascii="Wingdings 2" w:hAnsi="Wingdings 2" w:hint="default"/>
      </w:rPr>
    </w:lvl>
    <w:lvl w:ilvl="4" w:tplc="190AEBE8" w:tentative="1">
      <w:start w:val="1"/>
      <w:numFmt w:val="bullet"/>
      <w:lvlText w:val=""/>
      <w:lvlJc w:val="left"/>
      <w:pPr>
        <w:tabs>
          <w:tab w:val="num" w:pos="3600"/>
        </w:tabs>
        <w:ind w:left="3600" w:hanging="360"/>
      </w:pPr>
      <w:rPr>
        <w:rFonts w:ascii="Wingdings 2" w:hAnsi="Wingdings 2" w:hint="default"/>
      </w:rPr>
    </w:lvl>
    <w:lvl w:ilvl="5" w:tplc="B4E66FDC" w:tentative="1">
      <w:start w:val="1"/>
      <w:numFmt w:val="bullet"/>
      <w:lvlText w:val=""/>
      <w:lvlJc w:val="left"/>
      <w:pPr>
        <w:tabs>
          <w:tab w:val="num" w:pos="4320"/>
        </w:tabs>
        <w:ind w:left="4320" w:hanging="360"/>
      </w:pPr>
      <w:rPr>
        <w:rFonts w:ascii="Wingdings 2" w:hAnsi="Wingdings 2" w:hint="default"/>
      </w:rPr>
    </w:lvl>
    <w:lvl w:ilvl="6" w:tplc="D24C68A8" w:tentative="1">
      <w:start w:val="1"/>
      <w:numFmt w:val="bullet"/>
      <w:lvlText w:val=""/>
      <w:lvlJc w:val="left"/>
      <w:pPr>
        <w:tabs>
          <w:tab w:val="num" w:pos="5040"/>
        </w:tabs>
        <w:ind w:left="5040" w:hanging="360"/>
      </w:pPr>
      <w:rPr>
        <w:rFonts w:ascii="Wingdings 2" w:hAnsi="Wingdings 2" w:hint="default"/>
      </w:rPr>
    </w:lvl>
    <w:lvl w:ilvl="7" w:tplc="6234DD18" w:tentative="1">
      <w:start w:val="1"/>
      <w:numFmt w:val="bullet"/>
      <w:lvlText w:val=""/>
      <w:lvlJc w:val="left"/>
      <w:pPr>
        <w:tabs>
          <w:tab w:val="num" w:pos="5760"/>
        </w:tabs>
        <w:ind w:left="5760" w:hanging="360"/>
      </w:pPr>
      <w:rPr>
        <w:rFonts w:ascii="Wingdings 2" w:hAnsi="Wingdings 2" w:hint="default"/>
      </w:rPr>
    </w:lvl>
    <w:lvl w:ilvl="8" w:tplc="6174136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C764999"/>
    <w:multiLevelType w:val="hybridMultilevel"/>
    <w:tmpl w:val="7C309B02"/>
    <w:lvl w:ilvl="0" w:tplc="03DA1F5C">
      <w:start w:val="1"/>
      <w:numFmt w:val="bullet"/>
      <w:lvlText w:val=""/>
      <w:lvlJc w:val="left"/>
      <w:pPr>
        <w:tabs>
          <w:tab w:val="num" w:pos="720"/>
        </w:tabs>
        <w:ind w:left="720" w:hanging="360"/>
      </w:pPr>
      <w:rPr>
        <w:rFonts w:ascii="Wingdings 2" w:hAnsi="Wingdings 2" w:hint="default"/>
      </w:rPr>
    </w:lvl>
    <w:lvl w:ilvl="1" w:tplc="6D90BD04" w:tentative="1">
      <w:start w:val="1"/>
      <w:numFmt w:val="bullet"/>
      <w:lvlText w:val=""/>
      <w:lvlJc w:val="left"/>
      <w:pPr>
        <w:tabs>
          <w:tab w:val="num" w:pos="1440"/>
        </w:tabs>
        <w:ind w:left="1440" w:hanging="360"/>
      </w:pPr>
      <w:rPr>
        <w:rFonts w:ascii="Wingdings 2" w:hAnsi="Wingdings 2" w:hint="default"/>
      </w:rPr>
    </w:lvl>
    <w:lvl w:ilvl="2" w:tplc="DC928D0A" w:tentative="1">
      <w:start w:val="1"/>
      <w:numFmt w:val="bullet"/>
      <w:lvlText w:val=""/>
      <w:lvlJc w:val="left"/>
      <w:pPr>
        <w:tabs>
          <w:tab w:val="num" w:pos="2160"/>
        </w:tabs>
        <w:ind w:left="2160" w:hanging="360"/>
      </w:pPr>
      <w:rPr>
        <w:rFonts w:ascii="Wingdings 2" w:hAnsi="Wingdings 2" w:hint="default"/>
      </w:rPr>
    </w:lvl>
    <w:lvl w:ilvl="3" w:tplc="53E6F4D2" w:tentative="1">
      <w:start w:val="1"/>
      <w:numFmt w:val="bullet"/>
      <w:lvlText w:val=""/>
      <w:lvlJc w:val="left"/>
      <w:pPr>
        <w:tabs>
          <w:tab w:val="num" w:pos="2880"/>
        </w:tabs>
        <w:ind w:left="2880" w:hanging="360"/>
      </w:pPr>
      <w:rPr>
        <w:rFonts w:ascii="Wingdings 2" w:hAnsi="Wingdings 2" w:hint="default"/>
      </w:rPr>
    </w:lvl>
    <w:lvl w:ilvl="4" w:tplc="C39CCF0E" w:tentative="1">
      <w:start w:val="1"/>
      <w:numFmt w:val="bullet"/>
      <w:lvlText w:val=""/>
      <w:lvlJc w:val="left"/>
      <w:pPr>
        <w:tabs>
          <w:tab w:val="num" w:pos="3600"/>
        </w:tabs>
        <w:ind w:left="3600" w:hanging="360"/>
      </w:pPr>
      <w:rPr>
        <w:rFonts w:ascii="Wingdings 2" w:hAnsi="Wingdings 2" w:hint="default"/>
      </w:rPr>
    </w:lvl>
    <w:lvl w:ilvl="5" w:tplc="F9223DB0" w:tentative="1">
      <w:start w:val="1"/>
      <w:numFmt w:val="bullet"/>
      <w:lvlText w:val=""/>
      <w:lvlJc w:val="left"/>
      <w:pPr>
        <w:tabs>
          <w:tab w:val="num" w:pos="4320"/>
        </w:tabs>
        <w:ind w:left="4320" w:hanging="360"/>
      </w:pPr>
      <w:rPr>
        <w:rFonts w:ascii="Wingdings 2" w:hAnsi="Wingdings 2" w:hint="default"/>
      </w:rPr>
    </w:lvl>
    <w:lvl w:ilvl="6" w:tplc="08A4DAB2" w:tentative="1">
      <w:start w:val="1"/>
      <w:numFmt w:val="bullet"/>
      <w:lvlText w:val=""/>
      <w:lvlJc w:val="left"/>
      <w:pPr>
        <w:tabs>
          <w:tab w:val="num" w:pos="5040"/>
        </w:tabs>
        <w:ind w:left="5040" w:hanging="360"/>
      </w:pPr>
      <w:rPr>
        <w:rFonts w:ascii="Wingdings 2" w:hAnsi="Wingdings 2" w:hint="default"/>
      </w:rPr>
    </w:lvl>
    <w:lvl w:ilvl="7" w:tplc="6840D932" w:tentative="1">
      <w:start w:val="1"/>
      <w:numFmt w:val="bullet"/>
      <w:lvlText w:val=""/>
      <w:lvlJc w:val="left"/>
      <w:pPr>
        <w:tabs>
          <w:tab w:val="num" w:pos="5760"/>
        </w:tabs>
        <w:ind w:left="5760" w:hanging="360"/>
      </w:pPr>
      <w:rPr>
        <w:rFonts w:ascii="Wingdings 2" w:hAnsi="Wingdings 2" w:hint="default"/>
      </w:rPr>
    </w:lvl>
    <w:lvl w:ilvl="8" w:tplc="CA8CD43C" w:tentative="1">
      <w:start w:val="1"/>
      <w:numFmt w:val="bullet"/>
      <w:lvlText w:val=""/>
      <w:lvlJc w:val="left"/>
      <w:pPr>
        <w:tabs>
          <w:tab w:val="num" w:pos="6480"/>
        </w:tabs>
        <w:ind w:left="6480" w:hanging="360"/>
      </w:pPr>
      <w:rPr>
        <w:rFonts w:ascii="Wingdings 2" w:hAnsi="Wingdings 2" w:hint="default"/>
      </w:rPr>
    </w:lvl>
  </w:abstractNum>
  <w:abstractNum w:abstractNumId="25">
    <w:nsid w:val="3EE63AF5"/>
    <w:multiLevelType w:val="hybridMultilevel"/>
    <w:tmpl w:val="2926E90C"/>
    <w:lvl w:ilvl="0" w:tplc="389AC39E">
      <w:start w:val="1"/>
      <w:numFmt w:val="bullet"/>
      <w:lvlText w:val=""/>
      <w:lvlJc w:val="left"/>
      <w:pPr>
        <w:tabs>
          <w:tab w:val="num" w:pos="720"/>
        </w:tabs>
        <w:ind w:left="720" w:hanging="360"/>
      </w:pPr>
      <w:rPr>
        <w:rFonts w:ascii="Wingdings 2" w:hAnsi="Wingdings 2" w:hint="default"/>
      </w:rPr>
    </w:lvl>
    <w:lvl w:ilvl="1" w:tplc="32B4AA92" w:tentative="1">
      <w:start w:val="1"/>
      <w:numFmt w:val="bullet"/>
      <w:lvlText w:val=""/>
      <w:lvlJc w:val="left"/>
      <w:pPr>
        <w:tabs>
          <w:tab w:val="num" w:pos="1440"/>
        </w:tabs>
        <w:ind w:left="1440" w:hanging="360"/>
      </w:pPr>
      <w:rPr>
        <w:rFonts w:ascii="Wingdings 2" w:hAnsi="Wingdings 2" w:hint="default"/>
      </w:rPr>
    </w:lvl>
    <w:lvl w:ilvl="2" w:tplc="25DA9F9A" w:tentative="1">
      <w:start w:val="1"/>
      <w:numFmt w:val="bullet"/>
      <w:lvlText w:val=""/>
      <w:lvlJc w:val="left"/>
      <w:pPr>
        <w:tabs>
          <w:tab w:val="num" w:pos="2160"/>
        </w:tabs>
        <w:ind w:left="2160" w:hanging="360"/>
      </w:pPr>
      <w:rPr>
        <w:rFonts w:ascii="Wingdings 2" w:hAnsi="Wingdings 2" w:hint="default"/>
      </w:rPr>
    </w:lvl>
    <w:lvl w:ilvl="3" w:tplc="7C58A2D2" w:tentative="1">
      <w:start w:val="1"/>
      <w:numFmt w:val="bullet"/>
      <w:lvlText w:val=""/>
      <w:lvlJc w:val="left"/>
      <w:pPr>
        <w:tabs>
          <w:tab w:val="num" w:pos="2880"/>
        </w:tabs>
        <w:ind w:left="2880" w:hanging="360"/>
      </w:pPr>
      <w:rPr>
        <w:rFonts w:ascii="Wingdings 2" w:hAnsi="Wingdings 2" w:hint="default"/>
      </w:rPr>
    </w:lvl>
    <w:lvl w:ilvl="4" w:tplc="CA825980" w:tentative="1">
      <w:start w:val="1"/>
      <w:numFmt w:val="bullet"/>
      <w:lvlText w:val=""/>
      <w:lvlJc w:val="left"/>
      <w:pPr>
        <w:tabs>
          <w:tab w:val="num" w:pos="3600"/>
        </w:tabs>
        <w:ind w:left="3600" w:hanging="360"/>
      </w:pPr>
      <w:rPr>
        <w:rFonts w:ascii="Wingdings 2" w:hAnsi="Wingdings 2" w:hint="default"/>
      </w:rPr>
    </w:lvl>
    <w:lvl w:ilvl="5" w:tplc="E4A077AE" w:tentative="1">
      <w:start w:val="1"/>
      <w:numFmt w:val="bullet"/>
      <w:lvlText w:val=""/>
      <w:lvlJc w:val="left"/>
      <w:pPr>
        <w:tabs>
          <w:tab w:val="num" w:pos="4320"/>
        </w:tabs>
        <w:ind w:left="4320" w:hanging="360"/>
      </w:pPr>
      <w:rPr>
        <w:rFonts w:ascii="Wingdings 2" w:hAnsi="Wingdings 2" w:hint="default"/>
      </w:rPr>
    </w:lvl>
    <w:lvl w:ilvl="6" w:tplc="EAAE9BFA" w:tentative="1">
      <w:start w:val="1"/>
      <w:numFmt w:val="bullet"/>
      <w:lvlText w:val=""/>
      <w:lvlJc w:val="left"/>
      <w:pPr>
        <w:tabs>
          <w:tab w:val="num" w:pos="5040"/>
        </w:tabs>
        <w:ind w:left="5040" w:hanging="360"/>
      </w:pPr>
      <w:rPr>
        <w:rFonts w:ascii="Wingdings 2" w:hAnsi="Wingdings 2" w:hint="default"/>
      </w:rPr>
    </w:lvl>
    <w:lvl w:ilvl="7" w:tplc="4EE627BA" w:tentative="1">
      <w:start w:val="1"/>
      <w:numFmt w:val="bullet"/>
      <w:lvlText w:val=""/>
      <w:lvlJc w:val="left"/>
      <w:pPr>
        <w:tabs>
          <w:tab w:val="num" w:pos="5760"/>
        </w:tabs>
        <w:ind w:left="5760" w:hanging="360"/>
      </w:pPr>
      <w:rPr>
        <w:rFonts w:ascii="Wingdings 2" w:hAnsi="Wingdings 2" w:hint="default"/>
      </w:rPr>
    </w:lvl>
    <w:lvl w:ilvl="8" w:tplc="676C18E4"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72165F"/>
    <w:multiLevelType w:val="hybridMultilevel"/>
    <w:tmpl w:val="CF2E9FA4"/>
    <w:lvl w:ilvl="0" w:tplc="CA549082">
      <w:start w:val="1"/>
      <w:numFmt w:val="bullet"/>
      <w:lvlText w:val=""/>
      <w:lvlJc w:val="left"/>
      <w:pPr>
        <w:tabs>
          <w:tab w:val="num" w:pos="720"/>
        </w:tabs>
        <w:ind w:left="720" w:hanging="360"/>
      </w:pPr>
      <w:rPr>
        <w:rFonts w:ascii="Wingdings 2" w:hAnsi="Wingdings 2" w:hint="default"/>
      </w:rPr>
    </w:lvl>
    <w:lvl w:ilvl="1" w:tplc="412204DC" w:tentative="1">
      <w:start w:val="1"/>
      <w:numFmt w:val="bullet"/>
      <w:lvlText w:val=""/>
      <w:lvlJc w:val="left"/>
      <w:pPr>
        <w:tabs>
          <w:tab w:val="num" w:pos="1440"/>
        </w:tabs>
        <w:ind w:left="1440" w:hanging="360"/>
      </w:pPr>
      <w:rPr>
        <w:rFonts w:ascii="Wingdings 2" w:hAnsi="Wingdings 2" w:hint="default"/>
      </w:rPr>
    </w:lvl>
    <w:lvl w:ilvl="2" w:tplc="E2440F2E" w:tentative="1">
      <w:start w:val="1"/>
      <w:numFmt w:val="bullet"/>
      <w:lvlText w:val=""/>
      <w:lvlJc w:val="left"/>
      <w:pPr>
        <w:tabs>
          <w:tab w:val="num" w:pos="2160"/>
        </w:tabs>
        <w:ind w:left="2160" w:hanging="360"/>
      </w:pPr>
      <w:rPr>
        <w:rFonts w:ascii="Wingdings 2" w:hAnsi="Wingdings 2" w:hint="default"/>
      </w:rPr>
    </w:lvl>
    <w:lvl w:ilvl="3" w:tplc="A4DE5D0E" w:tentative="1">
      <w:start w:val="1"/>
      <w:numFmt w:val="bullet"/>
      <w:lvlText w:val=""/>
      <w:lvlJc w:val="left"/>
      <w:pPr>
        <w:tabs>
          <w:tab w:val="num" w:pos="2880"/>
        </w:tabs>
        <w:ind w:left="2880" w:hanging="360"/>
      </w:pPr>
      <w:rPr>
        <w:rFonts w:ascii="Wingdings 2" w:hAnsi="Wingdings 2" w:hint="default"/>
      </w:rPr>
    </w:lvl>
    <w:lvl w:ilvl="4" w:tplc="39E0BC10" w:tentative="1">
      <w:start w:val="1"/>
      <w:numFmt w:val="bullet"/>
      <w:lvlText w:val=""/>
      <w:lvlJc w:val="left"/>
      <w:pPr>
        <w:tabs>
          <w:tab w:val="num" w:pos="3600"/>
        </w:tabs>
        <w:ind w:left="3600" w:hanging="360"/>
      </w:pPr>
      <w:rPr>
        <w:rFonts w:ascii="Wingdings 2" w:hAnsi="Wingdings 2" w:hint="default"/>
      </w:rPr>
    </w:lvl>
    <w:lvl w:ilvl="5" w:tplc="566E2012" w:tentative="1">
      <w:start w:val="1"/>
      <w:numFmt w:val="bullet"/>
      <w:lvlText w:val=""/>
      <w:lvlJc w:val="left"/>
      <w:pPr>
        <w:tabs>
          <w:tab w:val="num" w:pos="4320"/>
        </w:tabs>
        <w:ind w:left="4320" w:hanging="360"/>
      </w:pPr>
      <w:rPr>
        <w:rFonts w:ascii="Wingdings 2" w:hAnsi="Wingdings 2" w:hint="default"/>
      </w:rPr>
    </w:lvl>
    <w:lvl w:ilvl="6" w:tplc="DD42DD48" w:tentative="1">
      <w:start w:val="1"/>
      <w:numFmt w:val="bullet"/>
      <w:lvlText w:val=""/>
      <w:lvlJc w:val="left"/>
      <w:pPr>
        <w:tabs>
          <w:tab w:val="num" w:pos="5040"/>
        </w:tabs>
        <w:ind w:left="5040" w:hanging="360"/>
      </w:pPr>
      <w:rPr>
        <w:rFonts w:ascii="Wingdings 2" w:hAnsi="Wingdings 2" w:hint="default"/>
      </w:rPr>
    </w:lvl>
    <w:lvl w:ilvl="7" w:tplc="D7D476EC" w:tentative="1">
      <w:start w:val="1"/>
      <w:numFmt w:val="bullet"/>
      <w:lvlText w:val=""/>
      <w:lvlJc w:val="left"/>
      <w:pPr>
        <w:tabs>
          <w:tab w:val="num" w:pos="5760"/>
        </w:tabs>
        <w:ind w:left="5760" w:hanging="360"/>
      </w:pPr>
      <w:rPr>
        <w:rFonts w:ascii="Wingdings 2" w:hAnsi="Wingdings 2" w:hint="default"/>
      </w:rPr>
    </w:lvl>
    <w:lvl w:ilvl="8" w:tplc="AB22BB68" w:tentative="1">
      <w:start w:val="1"/>
      <w:numFmt w:val="bullet"/>
      <w:lvlText w:val=""/>
      <w:lvlJc w:val="left"/>
      <w:pPr>
        <w:tabs>
          <w:tab w:val="num" w:pos="6480"/>
        </w:tabs>
        <w:ind w:left="6480" w:hanging="360"/>
      </w:pPr>
      <w:rPr>
        <w:rFonts w:ascii="Wingdings 2" w:hAnsi="Wingdings 2" w:hint="default"/>
      </w:rPr>
    </w:lvl>
  </w:abstractNum>
  <w:abstractNum w:abstractNumId="43">
    <w:nsid w:val="711744F1"/>
    <w:multiLevelType w:val="hybridMultilevel"/>
    <w:tmpl w:val="2E526C5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7"/>
  </w:num>
  <w:num w:numId="18">
    <w:abstractNumId w:val="35"/>
  </w:num>
  <w:num w:numId="19">
    <w:abstractNumId w:val="26"/>
  </w:num>
  <w:num w:numId="20">
    <w:abstractNumId w:val="6"/>
  </w:num>
  <w:num w:numId="21">
    <w:abstractNumId w:val="46"/>
  </w:num>
  <w:num w:numId="22">
    <w:abstractNumId w:val="19"/>
  </w:num>
  <w:num w:numId="23">
    <w:abstractNumId w:val="41"/>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8"/>
  </w:num>
  <w:num w:numId="34">
    <w:abstractNumId w:val="22"/>
  </w:num>
  <w:num w:numId="35">
    <w:abstractNumId w:val="15"/>
  </w:num>
  <w:num w:numId="36">
    <w:abstractNumId w:val="13"/>
  </w:num>
  <w:num w:numId="37">
    <w:abstractNumId w:val="8"/>
  </w:num>
  <w:num w:numId="38">
    <w:abstractNumId w:val="37"/>
  </w:num>
  <w:num w:numId="39">
    <w:abstractNumId w:val="17"/>
  </w:num>
  <w:num w:numId="40">
    <w:abstractNumId w:val="14"/>
  </w:num>
  <w:num w:numId="41">
    <w:abstractNumId w:val="23"/>
  </w:num>
  <w:num w:numId="42">
    <w:abstractNumId w:val="42"/>
  </w:num>
  <w:num w:numId="43">
    <w:abstractNumId w:val="24"/>
  </w:num>
  <w:num w:numId="44">
    <w:abstractNumId w:val="25"/>
  </w:num>
  <w:num w:numId="45">
    <w:abstractNumId w:val="9"/>
  </w:num>
  <w:num w:numId="46">
    <w:abstractNumId w:val="43"/>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1652"/>
    <w:rsid w:val="000B2212"/>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25"/>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1D8"/>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4C29"/>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1D30"/>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54C8"/>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3BF"/>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2B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1912"/>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7334906">
      <w:bodyDiv w:val="1"/>
      <w:marLeft w:val="0"/>
      <w:marRight w:val="0"/>
      <w:marTop w:val="0"/>
      <w:marBottom w:val="0"/>
      <w:divBdr>
        <w:top w:val="none" w:sz="0" w:space="0" w:color="auto"/>
        <w:left w:val="none" w:sz="0" w:space="0" w:color="auto"/>
        <w:bottom w:val="none" w:sz="0" w:space="0" w:color="auto"/>
        <w:right w:val="none" w:sz="0" w:space="0" w:color="auto"/>
      </w:divBdr>
      <w:divsChild>
        <w:div w:id="398287388">
          <w:marLeft w:val="576"/>
          <w:marRight w:val="0"/>
          <w:marTop w:val="120"/>
          <w:marBottom w:val="0"/>
          <w:divBdr>
            <w:top w:val="none" w:sz="0" w:space="0" w:color="auto"/>
            <w:left w:val="none" w:sz="0" w:space="0" w:color="auto"/>
            <w:bottom w:val="none" w:sz="0" w:space="0" w:color="auto"/>
            <w:right w:val="none" w:sz="0" w:space="0" w:color="auto"/>
          </w:divBdr>
        </w:div>
        <w:div w:id="1891111725">
          <w:marLeft w:val="576"/>
          <w:marRight w:val="0"/>
          <w:marTop w:val="120"/>
          <w:marBottom w:val="0"/>
          <w:divBdr>
            <w:top w:val="none" w:sz="0" w:space="0" w:color="auto"/>
            <w:left w:val="none" w:sz="0" w:space="0" w:color="auto"/>
            <w:bottom w:val="none" w:sz="0" w:space="0" w:color="auto"/>
            <w:right w:val="none" w:sz="0" w:space="0" w:color="auto"/>
          </w:divBdr>
        </w:div>
        <w:div w:id="1126123716">
          <w:marLeft w:val="576"/>
          <w:marRight w:val="0"/>
          <w:marTop w:val="120"/>
          <w:marBottom w:val="0"/>
          <w:divBdr>
            <w:top w:val="none" w:sz="0" w:space="0" w:color="auto"/>
            <w:left w:val="none" w:sz="0" w:space="0" w:color="auto"/>
            <w:bottom w:val="none" w:sz="0" w:space="0" w:color="auto"/>
            <w:right w:val="none" w:sz="0" w:space="0" w:color="auto"/>
          </w:divBdr>
        </w:div>
        <w:div w:id="490488563">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8744079">
      <w:bodyDiv w:val="1"/>
      <w:marLeft w:val="0"/>
      <w:marRight w:val="0"/>
      <w:marTop w:val="0"/>
      <w:marBottom w:val="0"/>
      <w:divBdr>
        <w:top w:val="none" w:sz="0" w:space="0" w:color="auto"/>
        <w:left w:val="none" w:sz="0" w:space="0" w:color="auto"/>
        <w:bottom w:val="none" w:sz="0" w:space="0" w:color="auto"/>
        <w:right w:val="none" w:sz="0" w:space="0" w:color="auto"/>
      </w:divBdr>
      <w:divsChild>
        <w:div w:id="106853999">
          <w:marLeft w:val="576"/>
          <w:marRight w:val="0"/>
          <w:marTop w:val="120"/>
          <w:marBottom w:val="0"/>
          <w:divBdr>
            <w:top w:val="none" w:sz="0" w:space="0" w:color="auto"/>
            <w:left w:val="none" w:sz="0" w:space="0" w:color="auto"/>
            <w:bottom w:val="none" w:sz="0" w:space="0" w:color="auto"/>
            <w:right w:val="none" w:sz="0" w:space="0" w:color="auto"/>
          </w:divBdr>
        </w:div>
        <w:div w:id="417404051">
          <w:marLeft w:val="576"/>
          <w:marRight w:val="0"/>
          <w:marTop w:val="120"/>
          <w:marBottom w:val="0"/>
          <w:divBdr>
            <w:top w:val="none" w:sz="0" w:space="0" w:color="auto"/>
            <w:left w:val="none" w:sz="0" w:space="0" w:color="auto"/>
            <w:bottom w:val="none" w:sz="0" w:space="0" w:color="auto"/>
            <w:right w:val="none" w:sz="0" w:space="0" w:color="auto"/>
          </w:divBdr>
        </w:div>
        <w:div w:id="1370454128">
          <w:marLeft w:val="576"/>
          <w:marRight w:val="0"/>
          <w:marTop w:val="12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3925413">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7248010">
      <w:bodyDiv w:val="1"/>
      <w:marLeft w:val="0"/>
      <w:marRight w:val="0"/>
      <w:marTop w:val="0"/>
      <w:marBottom w:val="0"/>
      <w:divBdr>
        <w:top w:val="none" w:sz="0" w:space="0" w:color="auto"/>
        <w:left w:val="none" w:sz="0" w:space="0" w:color="auto"/>
        <w:bottom w:val="none" w:sz="0" w:space="0" w:color="auto"/>
        <w:right w:val="none" w:sz="0" w:space="0" w:color="auto"/>
      </w:divBdr>
      <w:divsChild>
        <w:div w:id="327294180">
          <w:marLeft w:val="576"/>
          <w:marRight w:val="0"/>
          <w:marTop w:val="120"/>
          <w:marBottom w:val="0"/>
          <w:divBdr>
            <w:top w:val="none" w:sz="0" w:space="0" w:color="auto"/>
            <w:left w:val="none" w:sz="0" w:space="0" w:color="auto"/>
            <w:bottom w:val="none" w:sz="0" w:space="0" w:color="auto"/>
            <w:right w:val="none" w:sz="0" w:space="0" w:color="auto"/>
          </w:divBdr>
        </w:div>
        <w:div w:id="1549761575">
          <w:marLeft w:val="576"/>
          <w:marRight w:val="0"/>
          <w:marTop w:val="120"/>
          <w:marBottom w:val="0"/>
          <w:divBdr>
            <w:top w:val="none" w:sz="0" w:space="0" w:color="auto"/>
            <w:left w:val="none" w:sz="0" w:space="0" w:color="auto"/>
            <w:bottom w:val="none" w:sz="0" w:space="0" w:color="auto"/>
            <w:right w:val="none" w:sz="0" w:space="0" w:color="auto"/>
          </w:divBdr>
        </w:div>
        <w:div w:id="564145373">
          <w:marLeft w:val="576"/>
          <w:marRight w:val="0"/>
          <w:marTop w:val="120"/>
          <w:marBottom w:val="0"/>
          <w:divBdr>
            <w:top w:val="none" w:sz="0" w:space="0" w:color="auto"/>
            <w:left w:val="none" w:sz="0" w:space="0" w:color="auto"/>
            <w:bottom w:val="none" w:sz="0" w:space="0" w:color="auto"/>
            <w:right w:val="none" w:sz="0" w:space="0" w:color="auto"/>
          </w:divBdr>
        </w:div>
        <w:div w:id="956376156">
          <w:marLeft w:val="576"/>
          <w:marRight w:val="0"/>
          <w:marTop w:val="120"/>
          <w:marBottom w:val="0"/>
          <w:divBdr>
            <w:top w:val="none" w:sz="0" w:space="0" w:color="auto"/>
            <w:left w:val="none" w:sz="0" w:space="0" w:color="auto"/>
            <w:bottom w:val="none" w:sz="0" w:space="0" w:color="auto"/>
            <w:right w:val="none" w:sz="0" w:space="0" w:color="auto"/>
          </w:divBdr>
        </w:div>
        <w:div w:id="9573065">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2438020">
      <w:bodyDiv w:val="1"/>
      <w:marLeft w:val="0"/>
      <w:marRight w:val="0"/>
      <w:marTop w:val="0"/>
      <w:marBottom w:val="0"/>
      <w:divBdr>
        <w:top w:val="none" w:sz="0" w:space="0" w:color="auto"/>
        <w:left w:val="none" w:sz="0" w:space="0" w:color="auto"/>
        <w:bottom w:val="none" w:sz="0" w:space="0" w:color="auto"/>
        <w:right w:val="none" w:sz="0" w:space="0" w:color="auto"/>
      </w:divBdr>
      <w:divsChild>
        <w:div w:id="970094719">
          <w:marLeft w:val="0"/>
          <w:marRight w:val="0"/>
          <w:marTop w:val="0"/>
          <w:marBottom w:val="0"/>
          <w:divBdr>
            <w:top w:val="none" w:sz="0" w:space="0" w:color="auto"/>
            <w:left w:val="none" w:sz="0" w:space="0" w:color="auto"/>
            <w:bottom w:val="none" w:sz="0" w:space="0" w:color="auto"/>
            <w:right w:val="none" w:sz="0" w:space="0" w:color="auto"/>
          </w:divBdr>
          <w:divsChild>
            <w:div w:id="1598100613">
              <w:marLeft w:val="0"/>
              <w:marRight w:val="0"/>
              <w:marTop w:val="0"/>
              <w:marBottom w:val="0"/>
              <w:divBdr>
                <w:top w:val="none" w:sz="0" w:space="0" w:color="auto"/>
                <w:left w:val="none" w:sz="0" w:space="0" w:color="auto"/>
                <w:bottom w:val="none" w:sz="0" w:space="0" w:color="auto"/>
                <w:right w:val="none" w:sz="0" w:space="0" w:color="auto"/>
              </w:divBdr>
              <w:divsChild>
                <w:div w:id="1195270407">
                  <w:marLeft w:val="0"/>
                  <w:marRight w:val="0"/>
                  <w:marTop w:val="0"/>
                  <w:marBottom w:val="0"/>
                  <w:divBdr>
                    <w:top w:val="none" w:sz="0" w:space="0" w:color="auto"/>
                    <w:left w:val="none" w:sz="0" w:space="0" w:color="auto"/>
                    <w:bottom w:val="none" w:sz="0" w:space="0" w:color="auto"/>
                    <w:right w:val="none" w:sz="0" w:space="0" w:color="auto"/>
                  </w:divBdr>
                  <w:divsChild>
                    <w:div w:id="95571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0227717">
      <w:bodyDiv w:val="1"/>
      <w:marLeft w:val="0"/>
      <w:marRight w:val="0"/>
      <w:marTop w:val="0"/>
      <w:marBottom w:val="0"/>
      <w:divBdr>
        <w:top w:val="none" w:sz="0" w:space="0" w:color="auto"/>
        <w:left w:val="none" w:sz="0" w:space="0" w:color="auto"/>
        <w:bottom w:val="none" w:sz="0" w:space="0" w:color="auto"/>
        <w:right w:val="none" w:sz="0" w:space="0" w:color="auto"/>
      </w:divBdr>
      <w:divsChild>
        <w:div w:id="1500194120">
          <w:marLeft w:val="576"/>
          <w:marRight w:val="0"/>
          <w:marTop w:val="120"/>
          <w:marBottom w:val="0"/>
          <w:divBdr>
            <w:top w:val="none" w:sz="0" w:space="0" w:color="auto"/>
            <w:left w:val="none" w:sz="0" w:space="0" w:color="auto"/>
            <w:bottom w:val="none" w:sz="0" w:space="0" w:color="auto"/>
            <w:right w:val="none" w:sz="0" w:space="0" w:color="auto"/>
          </w:divBdr>
        </w:div>
        <w:div w:id="1433280046">
          <w:marLeft w:val="576"/>
          <w:marRight w:val="0"/>
          <w:marTop w:val="120"/>
          <w:marBottom w:val="0"/>
          <w:divBdr>
            <w:top w:val="none" w:sz="0" w:space="0" w:color="auto"/>
            <w:left w:val="none" w:sz="0" w:space="0" w:color="auto"/>
            <w:bottom w:val="none" w:sz="0" w:space="0" w:color="auto"/>
            <w:right w:val="none" w:sz="0" w:space="0" w:color="auto"/>
          </w:divBdr>
        </w:div>
        <w:div w:id="1542354254">
          <w:marLeft w:val="576"/>
          <w:marRight w:val="0"/>
          <w:marTop w:val="120"/>
          <w:marBottom w:val="0"/>
          <w:divBdr>
            <w:top w:val="none" w:sz="0" w:space="0" w:color="auto"/>
            <w:left w:val="none" w:sz="0" w:space="0" w:color="auto"/>
            <w:bottom w:val="none" w:sz="0" w:space="0" w:color="auto"/>
            <w:right w:val="none" w:sz="0" w:space="0" w:color="auto"/>
          </w:divBdr>
        </w:div>
        <w:div w:id="1662925698">
          <w:marLeft w:val="576"/>
          <w:marRight w:val="0"/>
          <w:marTop w:val="120"/>
          <w:marBottom w:val="0"/>
          <w:divBdr>
            <w:top w:val="none" w:sz="0" w:space="0" w:color="auto"/>
            <w:left w:val="none" w:sz="0" w:space="0" w:color="auto"/>
            <w:bottom w:val="none" w:sz="0" w:space="0" w:color="auto"/>
            <w:right w:val="none" w:sz="0" w:space="0" w:color="auto"/>
          </w:divBdr>
        </w:div>
        <w:div w:id="9263417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7155001">
      <w:bodyDiv w:val="1"/>
      <w:marLeft w:val="0"/>
      <w:marRight w:val="0"/>
      <w:marTop w:val="0"/>
      <w:marBottom w:val="0"/>
      <w:divBdr>
        <w:top w:val="none" w:sz="0" w:space="0" w:color="auto"/>
        <w:left w:val="none" w:sz="0" w:space="0" w:color="auto"/>
        <w:bottom w:val="none" w:sz="0" w:space="0" w:color="auto"/>
        <w:right w:val="none" w:sz="0" w:space="0" w:color="auto"/>
      </w:divBdr>
      <w:divsChild>
        <w:div w:id="238255428">
          <w:marLeft w:val="576"/>
          <w:marRight w:val="0"/>
          <w:marTop w:val="120"/>
          <w:marBottom w:val="0"/>
          <w:divBdr>
            <w:top w:val="none" w:sz="0" w:space="0" w:color="auto"/>
            <w:left w:val="none" w:sz="0" w:space="0" w:color="auto"/>
            <w:bottom w:val="none" w:sz="0" w:space="0" w:color="auto"/>
            <w:right w:val="none" w:sz="0" w:space="0" w:color="auto"/>
          </w:divBdr>
        </w:div>
        <w:div w:id="923682804">
          <w:marLeft w:val="576"/>
          <w:marRight w:val="0"/>
          <w:marTop w:val="120"/>
          <w:marBottom w:val="0"/>
          <w:divBdr>
            <w:top w:val="none" w:sz="0" w:space="0" w:color="auto"/>
            <w:left w:val="none" w:sz="0" w:space="0" w:color="auto"/>
            <w:bottom w:val="none" w:sz="0" w:space="0" w:color="auto"/>
            <w:right w:val="none" w:sz="0" w:space="0" w:color="auto"/>
          </w:divBdr>
        </w:div>
        <w:div w:id="1836846421">
          <w:marLeft w:val="576"/>
          <w:marRight w:val="0"/>
          <w:marTop w:val="120"/>
          <w:marBottom w:val="0"/>
          <w:divBdr>
            <w:top w:val="none" w:sz="0" w:space="0" w:color="auto"/>
            <w:left w:val="none" w:sz="0" w:space="0" w:color="auto"/>
            <w:bottom w:val="none" w:sz="0" w:space="0" w:color="auto"/>
            <w:right w:val="none" w:sz="0" w:space="0" w:color="auto"/>
          </w:divBdr>
        </w:div>
        <w:div w:id="2006013558">
          <w:marLeft w:val="576"/>
          <w:marRight w:val="0"/>
          <w:marTop w:val="120"/>
          <w:marBottom w:val="0"/>
          <w:divBdr>
            <w:top w:val="none" w:sz="0" w:space="0" w:color="auto"/>
            <w:left w:val="none" w:sz="0" w:space="0" w:color="auto"/>
            <w:bottom w:val="none" w:sz="0" w:space="0" w:color="auto"/>
            <w:right w:val="none" w:sz="0" w:space="0" w:color="auto"/>
          </w:divBdr>
        </w:div>
        <w:div w:id="527335142">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8645667">
      <w:bodyDiv w:val="1"/>
      <w:marLeft w:val="0"/>
      <w:marRight w:val="0"/>
      <w:marTop w:val="0"/>
      <w:marBottom w:val="0"/>
      <w:divBdr>
        <w:top w:val="none" w:sz="0" w:space="0" w:color="auto"/>
        <w:left w:val="none" w:sz="0" w:space="0" w:color="auto"/>
        <w:bottom w:val="none" w:sz="0" w:space="0" w:color="auto"/>
        <w:right w:val="none" w:sz="0" w:space="0" w:color="auto"/>
      </w:divBdr>
      <w:divsChild>
        <w:div w:id="1624921024">
          <w:marLeft w:val="576"/>
          <w:marRight w:val="0"/>
          <w:marTop w:val="120"/>
          <w:marBottom w:val="0"/>
          <w:divBdr>
            <w:top w:val="none" w:sz="0" w:space="0" w:color="auto"/>
            <w:left w:val="none" w:sz="0" w:space="0" w:color="auto"/>
            <w:bottom w:val="none" w:sz="0" w:space="0" w:color="auto"/>
            <w:right w:val="none" w:sz="0" w:space="0" w:color="auto"/>
          </w:divBdr>
        </w:div>
        <w:div w:id="2097090981">
          <w:marLeft w:val="576"/>
          <w:marRight w:val="0"/>
          <w:marTop w:val="120"/>
          <w:marBottom w:val="0"/>
          <w:divBdr>
            <w:top w:val="none" w:sz="0" w:space="0" w:color="auto"/>
            <w:left w:val="none" w:sz="0" w:space="0" w:color="auto"/>
            <w:bottom w:val="none" w:sz="0" w:space="0" w:color="auto"/>
            <w:right w:val="none" w:sz="0" w:space="0" w:color="auto"/>
          </w:divBdr>
        </w:div>
        <w:div w:id="2102527693">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3690</TotalTime>
  <Pages>14</Pages>
  <Words>1871</Words>
  <Characters>10671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2021-05-29T10:23:00Z</dcterms:modified>
</cp:coreProperties>
</file>