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20758" w:rsidRDefault="00845895" w:rsidP="00520758">
      <w:pPr>
        <w:spacing w:line="360" w:lineRule="auto"/>
        <w:jc w:val="center"/>
        <w:rPr>
          <w:rFonts w:ascii="Times New Roman" w:hAnsi="Times New Roman" w:cs="Times New Roman"/>
          <w:b/>
          <w:sz w:val="48"/>
          <w:szCs w:val="48"/>
        </w:rPr>
      </w:pPr>
    </w:p>
    <w:p w:rsidR="00CF3C1B" w:rsidRPr="00520758" w:rsidRDefault="00520758" w:rsidP="00520758">
      <w:pPr>
        <w:spacing w:line="360" w:lineRule="auto"/>
        <w:jc w:val="center"/>
        <w:rPr>
          <w:rFonts w:ascii="Times New Roman" w:hAnsi="Times New Roman" w:cs="Times New Roman"/>
          <w:b/>
          <w:sz w:val="48"/>
          <w:szCs w:val="48"/>
        </w:rPr>
      </w:pPr>
      <w:r w:rsidRPr="00520758">
        <w:rPr>
          <w:rFonts w:ascii="Times New Roman" w:hAnsi="Times New Roman" w:cs="Times New Roman"/>
          <w:b/>
          <w:sz w:val="48"/>
          <w:szCs w:val="48"/>
        </w:rPr>
        <w:t>Online Noninvasive Technique for Condition Monitoring of Capacitor in Linear Power Supplies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20758" w:rsidRDefault="0052075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20758" w:rsidRPr="00520758" w:rsidRDefault="00520758" w:rsidP="0052075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20758">
        <w:rPr>
          <w:rFonts w:ascii="Times New Roman" w:eastAsia="Times New Roman" w:hAnsi="Times New Roman" w:cs="Times New Roman"/>
          <w:color w:val="333333"/>
          <w:sz w:val="32"/>
          <w:szCs w:val="32"/>
          <w:lang w:val="en-IN" w:eastAsia="en-IN" w:bidi="ta-IN"/>
        </w:rPr>
        <w:t>Linear power supplies (LPSs) are widely used in fields including measurement systems, radiofrequency systems, medical applications, nuclear power plants, and spacecraft electronics. Electrolytic capacitors are used in a variety of devices because of their small size, low cost, and large capacity. During the use of electrolytic capacitor, it is very common for the capacitance ( C ) to decrease and its equivalent series resistance (ESR) to increase, which are typical indicators of capacitor degradation. Electrolytic capacitors are both the weak link and the core component of the LPSs and play a vital role in determining the LPSs lifetime. Under the power frequency condition, the power frequency transformer plays a role in isolation and voltage reduction in the LPSs. The input and output signals of the LPSs are used for condition monitoring of capacitor, and the existence of transformer increases the difficulty of the online noninvasive technique of LPSs. The online noninvasive technique for condition monitoring of capacitor in LPSs proposed in this article can be solved only by using the input current, the magnetizing current, the input voltage, and the load current. Effect of temperature on C and ESR values is incorporated for accurate determination of the parameters of capacitor. The effectiveness of the proposed method is verified through simulations and experiments, and the data obtained are consistent with the results measured using an LCR meter.</w:t>
      </w:r>
    </w:p>
    <w:p w:rsidR="00491919" w:rsidRPr="00520758" w:rsidRDefault="001C4FD2" w:rsidP="00520758">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9020D9">
      <w:pPr>
        <w:pStyle w:val="ListParagraph"/>
        <w:autoSpaceDE w:val="0"/>
        <w:autoSpaceDN w:val="0"/>
        <w:adjustRightInd w:val="0"/>
        <w:spacing w:line="240" w:lineRule="auto"/>
        <w:ind w:left="1440"/>
        <w:jc w:val="both"/>
        <w:rPr>
          <w:rFonts w:ascii="Times New Roman" w:hAnsi="Times New Roman" w:cs="Times New Roman"/>
          <w:sz w:val="32"/>
          <w:szCs w:val="32"/>
        </w:rPr>
      </w:pPr>
    </w:p>
    <w:p w:rsidR="004B4EBC" w:rsidRPr="009020D9" w:rsidRDefault="00D30E7E" w:rsidP="009020D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020D9">
        <w:rPr>
          <w:rFonts w:ascii="Times New Roman" w:hAnsi="Times New Roman" w:cs="Times New Roman"/>
          <w:sz w:val="32"/>
          <w:szCs w:val="32"/>
          <w:lang w:val="en-IN"/>
        </w:rPr>
        <w:t xml:space="preserve">This condition is indicated by hi-lo or lo-hi transition of the S/H output. </w:t>
      </w:r>
    </w:p>
    <w:p w:rsidR="004B4EBC" w:rsidRPr="009020D9" w:rsidRDefault="00D30E7E" w:rsidP="009020D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020D9">
        <w:rPr>
          <w:rFonts w:ascii="Times New Roman" w:hAnsi="Times New Roman" w:cs="Times New Roman"/>
          <w:sz w:val="32"/>
          <w:szCs w:val="32"/>
          <w:lang w:val="en-IN"/>
        </w:rPr>
        <w:t>At this point the estimator enters sleep mode and only occasionally is re-engaged upon the exit of a transient or after a pre-defined wait time.</w:t>
      </w:r>
    </w:p>
    <w:p w:rsidR="004B4EBC" w:rsidRPr="009020D9" w:rsidRDefault="00D30E7E" w:rsidP="009020D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020D9">
        <w:rPr>
          <w:rFonts w:ascii="Times New Roman" w:hAnsi="Times New Roman" w:cs="Times New Roman"/>
          <w:sz w:val="32"/>
          <w:szCs w:val="32"/>
          <w:lang w:val="en-IN"/>
        </w:rPr>
        <w:t xml:space="preserve">As such, they are not most suitable for the targeted cost-sensitive low-power dc-dc supplies. The invasive solutions, presented in, eliminate the RC filter and the need for a dedicate ADC. </w:t>
      </w:r>
    </w:p>
    <w:p w:rsidR="004B4EBC" w:rsidRPr="009020D9" w:rsidRDefault="00D30E7E" w:rsidP="009020D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020D9">
        <w:rPr>
          <w:rFonts w:ascii="Times New Roman" w:hAnsi="Times New Roman" w:cs="Times New Roman"/>
          <w:sz w:val="32"/>
          <w:szCs w:val="32"/>
          <w:lang w:val="en-IN"/>
        </w:rPr>
        <w:t>An accurate estimation of that constant and/or emulation of the realistic capacitor behavior is of a key importance for fast transient response control methods and implementation of the power stage health monitoring systems .</w:t>
      </w:r>
      <w:r w:rsidRPr="009020D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4B4EBC" w:rsidRPr="009020D9" w:rsidRDefault="00D30E7E" w:rsidP="009020D9">
      <w:pPr>
        <w:numPr>
          <w:ilvl w:val="0"/>
          <w:numId w:val="45"/>
        </w:numPr>
        <w:spacing w:line="360" w:lineRule="auto"/>
        <w:jc w:val="both"/>
        <w:rPr>
          <w:rFonts w:ascii="Times New Roman" w:hAnsi="Times New Roman" w:cs="Times New Roman"/>
          <w:bCs/>
          <w:sz w:val="32"/>
          <w:szCs w:val="32"/>
          <w:lang w:val="en-IN"/>
        </w:rPr>
      </w:pPr>
      <w:r w:rsidRPr="009020D9">
        <w:rPr>
          <w:rFonts w:ascii="Times New Roman" w:hAnsi="Times New Roman" w:cs="Times New Roman"/>
          <w:bCs/>
          <w:sz w:val="32"/>
          <w:szCs w:val="32"/>
          <w:lang w:val="en-IN"/>
        </w:rPr>
        <w:t xml:space="preserve">Noninvasive glucose-level monitoring device for clinical test overcomes the problem of frequent pricking for blood samples. </w:t>
      </w:r>
    </w:p>
    <w:p w:rsidR="004B4EBC" w:rsidRPr="009020D9" w:rsidRDefault="00D30E7E" w:rsidP="009020D9">
      <w:pPr>
        <w:numPr>
          <w:ilvl w:val="0"/>
          <w:numId w:val="45"/>
        </w:numPr>
        <w:spacing w:line="360" w:lineRule="auto"/>
        <w:jc w:val="both"/>
        <w:rPr>
          <w:rFonts w:ascii="Times New Roman" w:hAnsi="Times New Roman" w:cs="Times New Roman"/>
          <w:bCs/>
          <w:sz w:val="32"/>
          <w:szCs w:val="32"/>
          <w:lang w:val="en-IN"/>
        </w:rPr>
      </w:pPr>
      <w:r w:rsidRPr="009020D9">
        <w:rPr>
          <w:rFonts w:ascii="Times New Roman" w:hAnsi="Times New Roman" w:cs="Times New Roman"/>
          <w:bCs/>
          <w:sz w:val="32"/>
          <w:szCs w:val="32"/>
          <w:lang w:val="en-IN"/>
        </w:rPr>
        <w:t>There is requirement to develop the Internet-MedicalThings (IoMT) integrated Healthcare Cyber-Physical System (H-CPS) based Smart Healthcare framework for glucose measurement with purpose of continuous health monitoring.</w:t>
      </w:r>
    </w:p>
    <w:p w:rsidR="004B4EBC" w:rsidRPr="009020D9" w:rsidRDefault="00D30E7E" w:rsidP="009020D9">
      <w:pPr>
        <w:numPr>
          <w:ilvl w:val="0"/>
          <w:numId w:val="45"/>
        </w:numPr>
        <w:tabs>
          <w:tab w:val="clear" w:pos="720"/>
          <w:tab w:val="num" w:pos="142"/>
        </w:tabs>
        <w:spacing w:line="360" w:lineRule="auto"/>
        <w:jc w:val="both"/>
        <w:rPr>
          <w:rFonts w:ascii="Times New Roman" w:hAnsi="Times New Roman" w:cs="Times New Roman"/>
          <w:bCs/>
          <w:sz w:val="32"/>
          <w:szCs w:val="32"/>
          <w:lang w:val="en-IN"/>
        </w:rPr>
      </w:pPr>
      <w:r w:rsidRPr="009020D9">
        <w:rPr>
          <w:rFonts w:ascii="Times New Roman" w:hAnsi="Times New Roman" w:cs="Times New Roman"/>
          <w:bCs/>
          <w:sz w:val="32"/>
          <w:szCs w:val="32"/>
          <w:lang w:val="en-IN"/>
        </w:rPr>
        <w:t xml:space="preserve">There are several health issues which may also arise from diabetes like depression, digestive problem, anxiety disorders, mood disorder and eating habits change. </w:t>
      </w:r>
    </w:p>
    <w:p w:rsidR="004B4EBC" w:rsidRPr="009020D9" w:rsidRDefault="00D30E7E" w:rsidP="009020D9">
      <w:pPr>
        <w:numPr>
          <w:ilvl w:val="0"/>
          <w:numId w:val="45"/>
        </w:numPr>
        <w:spacing w:line="360" w:lineRule="auto"/>
        <w:jc w:val="both"/>
        <w:rPr>
          <w:rFonts w:ascii="Times New Roman" w:hAnsi="Times New Roman" w:cs="Times New Roman"/>
          <w:bCs/>
          <w:sz w:val="32"/>
          <w:szCs w:val="32"/>
          <w:lang w:val="en-IN"/>
        </w:rPr>
      </w:pPr>
      <w:r w:rsidRPr="009020D9">
        <w:rPr>
          <w:rFonts w:ascii="Times New Roman" w:hAnsi="Times New Roman" w:cs="Times New Roman"/>
          <w:bCs/>
          <w:sz w:val="32"/>
          <w:szCs w:val="32"/>
          <w:lang w:val="en-IN"/>
        </w:rPr>
        <w:lastRenderedPageBreak/>
        <w:t xml:space="preserve">The diabetes could be controlled with proper diet plan, through some physical exercise, insulin dosage and medicines. </w:t>
      </w:r>
    </w:p>
    <w:p w:rsidR="000B33B0" w:rsidRPr="009020D9" w:rsidRDefault="006A300A" w:rsidP="009020D9">
      <w:pPr>
        <w:spacing w:line="360" w:lineRule="auto"/>
        <w:jc w:val="both"/>
        <w:rPr>
          <w:rFonts w:ascii="Times New Roman" w:eastAsia="Times New Roman" w:hAnsi="Times New Roman" w:cs="Times New Roman"/>
          <w:sz w:val="32"/>
          <w:szCs w:val="32"/>
        </w:rPr>
      </w:pPr>
      <w:r w:rsidRPr="009020D9">
        <w:rPr>
          <w:rFonts w:ascii="Times New Roman" w:hAnsi="Times New Roman" w:cs="Times New Roman"/>
          <w:b/>
          <w:sz w:val="36"/>
          <w:szCs w:val="36"/>
        </w:rPr>
        <w:t xml:space="preserve">2.2. PROPOSED </w:t>
      </w:r>
      <w:r w:rsidR="000B33B0" w:rsidRPr="009020D9">
        <w:rPr>
          <w:rFonts w:ascii="Times New Roman" w:hAnsi="Times New Roman" w:cs="Times New Roman"/>
          <w:b/>
          <w:sz w:val="36"/>
          <w:szCs w:val="36"/>
        </w:rPr>
        <w:t xml:space="preserve">SYSTEM </w:t>
      </w:r>
    </w:p>
    <w:p w:rsidR="009020D9" w:rsidRPr="009020D9" w:rsidRDefault="009020D9" w:rsidP="009020D9">
      <w:pPr>
        <w:pStyle w:val="NormalWeb"/>
        <w:numPr>
          <w:ilvl w:val="0"/>
          <w:numId w:val="46"/>
        </w:numPr>
        <w:spacing w:before="0" w:beforeAutospacing="0" w:after="0" w:afterAutospacing="0" w:line="360" w:lineRule="auto"/>
        <w:ind w:left="0" w:firstLine="142"/>
        <w:jc w:val="both"/>
        <w:rPr>
          <w:sz w:val="32"/>
          <w:szCs w:val="32"/>
        </w:rPr>
      </w:pPr>
      <w:r w:rsidRPr="009020D9">
        <w:rPr>
          <w:sz w:val="32"/>
          <w:szCs w:val="32"/>
        </w:rPr>
        <w:t>Both approaches were implemented and compared to validate the noninvasive method proposed in this work, even though it did not represent an actual LVR.</w:t>
      </w:r>
    </w:p>
    <w:p w:rsidR="009020D9" w:rsidRPr="009020D9" w:rsidRDefault="009020D9" w:rsidP="009020D9">
      <w:pPr>
        <w:pStyle w:val="NormalWeb"/>
        <w:numPr>
          <w:ilvl w:val="0"/>
          <w:numId w:val="46"/>
        </w:numPr>
        <w:spacing w:before="0" w:beforeAutospacing="0" w:after="0" w:afterAutospacing="0" w:line="360" w:lineRule="auto"/>
        <w:ind w:left="0" w:firstLine="142"/>
        <w:jc w:val="both"/>
        <w:rPr>
          <w:sz w:val="32"/>
          <w:szCs w:val="32"/>
        </w:rPr>
      </w:pPr>
      <w:r w:rsidRPr="009020D9">
        <w:rPr>
          <w:sz w:val="32"/>
          <w:szCs w:val="32"/>
        </w:rPr>
        <w:t xml:space="preserve">The effectiveness of the proposed estimator is illustrated using a 5V-to-1V/5A, 500kHz buck converter demonstrating accuracy within a few tens of ns in the detection of capacitor zero current crossing points. </w:t>
      </w:r>
    </w:p>
    <w:p w:rsidR="009020D9" w:rsidRPr="009020D9" w:rsidRDefault="009020D9" w:rsidP="009020D9">
      <w:pPr>
        <w:pStyle w:val="NormalWeb"/>
        <w:numPr>
          <w:ilvl w:val="0"/>
          <w:numId w:val="46"/>
        </w:numPr>
        <w:spacing w:before="0" w:beforeAutospacing="0" w:after="0" w:afterAutospacing="0" w:line="360" w:lineRule="auto"/>
        <w:ind w:left="0" w:firstLine="142"/>
        <w:jc w:val="both"/>
        <w:rPr>
          <w:sz w:val="32"/>
          <w:szCs w:val="32"/>
        </w:rPr>
      </w:pPr>
      <w:r w:rsidRPr="009020D9">
        <w:rPr>
          <w:sz w:val="32"/>
          <w:szCs w:val="32"/>
        </w:rPr>
        <w:t xml:space="preserve">Due to these potential advantages a number of noninvasive and invasive output capacitor timeconstant estimators have been previously proposed. </w:t>
      </w:r>
    </w:p>
    <w:p w:rsidR="009020D9" w:rsidRPr="009020D9" w:rsidRDefault="009020D9" w:rsidP="009020D9">
      <w:pPr>
        <w:pStyle w:val="NormalWeb"/>
        <w:numPr>
          <w:ilvl w:val="0"/>
          <w:numId w:val="46"/>
        </w:numPr>
        <w:spacing w:before="0" w:beforeAutospacing="0" w:after="0" w:afterAutospacing="0" w:line="360" w:lineRule="auto"/>
        <w:ind w:left="0" w:firstLine="142"/>
        <w:jc w:val="both"/>
        <w:rPr>
          <w:sz w:val="32"/>
          <w:szCs w:val="32"/>
        </w:rPr>
      </w:pPr>
      <w:r w:rsidRPr="009020D9">
        <w:rPr>
          <w:sz w:val="32"/>
          <w:szCs w:val="32"/>
        </w:rPr>
        <w:t>The noninvasive estimators, which usually consist of a small RC filter placed in parallel with the output capacitor, can generally be divided into static and self-tuning.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4B4EBC" w:rsidRPr="009020D9" w:rsidRDefault="00D30E7E" w:rsidP="009020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20D9">
        <w:rPr>
          <w:rFonts w:ascii="Times New Roman" w:eastAsia="AdvGulliv-R" w:hAnsi="Times New Roman" w:cs="Times New Roman"/>
          <w:bCs/>
          <w:sz w:val="32"/>
          <w:szCs w:val="32"/>
          <w:lang w:val="en-IN"/>
        </w:rPr>
        <w:t xml:space="preserve">An upgraded version of SMA is used for the implementation of PCB. </w:t>
      </w:r>
    </w:p>
    <w:p w:rsidR="004B4EBC" w:rsidRPr="009020D9" w:rsidRDefault="00D30E7E" w:rsidP="009020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20D9">
        <w:rPr>
          <w:rFonts w:ascii="Times New Roman" w:eastAsia="AdvGulliv-R" w:hAnsi="Times New Roman" w:cs="Times New Roman"/>
          <w:bCs/>
          <w:sz w:val="32"/>
          <w:szCs w:val="32"/>
          <w:lang w:val="en-IN"/>
        </w:rPr>
        <w:t>Because of it’s feasibility and performance, it can be considered as the first wearable device for the glucose monitoring but it is large in size which makes it inconvenient.</w:t>
      </w:r>
    </w:p>
    <w:p w:rsidR="004B4EBC" w:rsidRPr="009020D9" w:rsidRDefault="00D30E7E" w:rsidP="009020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20D9">
        <w:rPr>
          <w:rFonts w:ascii="Times New Roman" w:eastAsia="AdvGulliv-R" w:hAnsi="Times New Roman" w:cs="Times New Roman"/>
          <w:bCs/>
          <w:sz w:val="32"/>
          <w:szCs w:val="32"/>
          <w:lang w:val="en-IN"/>
        </w:rPr>
        <w:lastRenderedPageBreak/>
        <w:t xml:space="preserve">However, long wave NIR has good performance in vitro testing. In similar way, the fiber-optic sensor is used along with laser based mid-infrared spectroscopy for vitro based glucose measurement. </w:t>
      </w:r>
    </w:p>
    <w:p w:rsidR="004B4EBC" w:rsidRPr="009020D9" w:rsidRDefault="00D30E7E" w:rsidP="009020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20D9">
        <w:rPr>
          <w:rFonts w:ascii="Times New Roman" w:eastAsia="AdvGulliv-R" w:hAnsi="Times New Roman" w:cs="Times New Roman"/>
          <w:bCs/>
          <w:sz w:val="32"/>
          <w:szCs w:val="32"/>
          <w:lang w:val="en-IN"/>
        </w:rPr>
        <w:t>The Clarke error grid analysis has been considered maximum measurement for analysis which is used to check the performance of any device for accuracy measurement</w:t>
      </w:r>
      <w:r w:rsidR="009020D9" w:rsidRPr="009020D9">
        <w:rPr>
          <w:rFonts w:ascii="Times New Roman" w:eastAsia="AdvGulliv-R" w:hAnsi="Times New Roman" w:cs="Times New Roman"/>
          <w:bCs/>
          <w:sz w:val="32"/>
          <w:szCs w:val="32"/>
          <w:lang w:val="en-IN"/>
        </w:rPr>
        <w:t>.</w:t>
      </w:r>
      <w:r w:rsidRPr="009020D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8029A" w:rsidRDefault="0008747D" w:rsidP="0008029A">
            <w:pPr>
              <w:tabs>
                <w:tab w:val="left" w:pos="720"/>
              </w:tabs>
              <w:spacing w:after="100" w:line="360" w:lineRule="auto"/>
              <w:jc w:val="both"/>
              <w:rPr>
                <w:rFonts w:ascii="Times New Roman" w:hAnsi="Times New Roman" w:cs="Times New Roman"/>
                <w:sz w:val="28"/>
                <w:szCs w:val="28"/>
              </w:rPr>
            </w:pPr>
            <w:r w:rsidRPr="0008029A">
              <w:rPr>
                <w:rFonts w:ascii="Times New Roman" w:eastAsia="Times New Roman" w:hAnsi="Times New Roman" w:cs="Times New Roman"/>
                <w:sz w:val="28"/>
                <w:szCs w:val="28"/>
                <w:lang w:val="en-IN"/>
              </w:rPr>
              <w:t>Analog IC Design with Low-Dropout Regulators</w:t>
            </w:r>
          </w:p>
        </w:tc>
        <w:tc>
          <w:tcPr>
            <w:tcW w:w="3192" w:type="dxa"/>
          </w:tcPr>
          <w:p w:rsidR="000C407B" w:rsidRPr="0008029A" w:rsidRDefault="0008747D" w:rsidP="0008029A">
            <w:pPr>
              <w:tabs>
                <w:tab w:val="left" w:pos="720"/>
              </w:tabs>
              <w:spacing w:after="100" w:line="360" w:lineRule="auto"/>
              <w:jc w:val="both"/>
              <w:rPr>
                <w:rFonts w:ascii="Times New Roman" w:hAnsi="Times New Roman" w:cs="Times New Roman"/>
                <w:sz w:val="28"/>
                <w:szCs w:val="28"/>
              </w:rPr>
            </w:pPr>
            <w:r w:rsidRPr="0008029A">
              <w:rPr>
                <w:rFonts w:ascii="Times New Roman" w:eastAsia="Times New Roman" w:hAnsi="Times New Roman" w:cs="Times New Roman"/>
                <w:sz w:val="28"/>
                <w:szCs w:val="28"/>
                <w:lang w:val="en-IN"/>
              </w:rPr>
              <w:t xml:space="preserve">G. A. Rincon-Mora. </w:t>
            </w:r>
          </w:p>
        </w:tc>
        <w:tc>
          <w:tcPr>
            <w:tcW w:w="3192" w:type="dxa"/>
          </w:tcPr>
          <w:p w:rsidR="000C407B" w:rsidRPr="0008029A" w:rsidRDefault="0008747D" w:rsidP="0008029A">
            <w:pPr>
              <w:tabs>
                <w:tab w:val="left" w:pos="720"/>
              </w:tabs>
              <w:spacing w:after="100" w:line="360" w:lineRule="auto"/>
              <w:jc w:val="both"/>
              <w:rPr>
                <w:rFonts w:ascii="Times New Roman" w:hAnsi="Times New Roman" w:cs="Times New Roman"/>
                <w:sz w:val="28"/>
                <w:szCs w:val="28"/>
              </w:rPr>
            </w:pPr>
            <w:r w:rsidRPr="0008029A">
              <w:rPr>
                <w:rFonts w:ascii="Times New Roman" w:hAnsi="Times New Roman" w:cs="Times New Roman"/>
                <w:color w:val="333333"/>
                <w:sz w:val="28"/>
                <w:szCs w:val="28"/>
                <w:shd w:val="clear" w:color="auto" w:fill="FFFFFF"/>
              </w:rPr>
              <w:t>A 1.5-V 100-mA CMOS low-dropout regulator with a double pole-zero cancellation scheme and a linearly operated power PMOS transistor at dropout to enhance the loop-gain response, is presented.</w:t>
            </w:r>
          </w:p>
        </w:tc>
      </w:tr>
      <w:tr w:rsidR="000C407B" w:rsidTr="000C407B">
        <w:trPr>
          <w:trHeight w:val="2942"/>
        </w:trPr>
        <w:tc>
          <w:tcPr>
            <w:tcW w:w="3192" w:type="dxa"/>
          </w:tcPr>
          <w:p w:rsidR="000C407B" w:rsidRPr="0008029A" w:rsidRDefault="0008747D" w:rsidP="0008029A">
            <w:pPr>
              <w:tabs>
                <w:tab w:val="left" w:pos="720"/>
              </w:tabs>
              <w:spacing w:after="100" w:line="360" w:lineRule="auto"/>
              <w:jc w:val="both"/>
              <w:rPr>
                <w:rFonts w:ascii="Times New Roman" w:hAnsi="Times New Roman" w:cs="Times New Roman"/>
                <w:sz w:val="28"/>
                <w:szCs w:val="28"/>
              </w:rPr>
            </w:pPr>
            <w:r w:rsidRPr="0008029A">
              <w:rPr>
                <w:rFonts w:ascii="Times New Roman" w:hAnsi="Times New Roman" w:cs="Times New Roman"/>
                <w:sz w:val="28"/>
                <w:szCs w:val="28"/>
              </w:rPr>
              <w:t>Power Management Techniques for Integrated Circuit Design</w:t>
            </w:r>
          </w:p>
        </w:tc>
        <w:tc>
          <w:tcPr>
            <w:tcW w:w="3192" w:type="dxa"/>
          </w:tcPr>
          <w:p w:rsidR="000C407B" w:rsidRPr="0008029A" w:rsidRDefault="0008747D" w:rsidP="0008029A">
            <w:pPr>
              <w:tabs>
                <w:tab w:val="left" w:pos="720"/>
              </w:tabs>
              <w:spacing w:after="100" w:line="360" w:lineRule="auto"/>
              <w:jc w:val="both"/>
              <w:rPr>
                <w:rFonts w:ascii="Times New Roman" w:hAnsi="Times New Roman" w:cs="Times New Roman"/>
                <w:sz w:val="28"/>
                <w:szCs w:val="28"/>
              </w:rPr>
            </w:pPr>
            <w:r w:rsidRPr="0008029A">
              <w:rPr>
                <w:rFonts w:ascii="Times New Roman" w:hAnsi="Times New Roman" w:cs="Times New Roman"/>
                <w:sz w:val="28"/>
                <w:szCs w:val="28"/>
              </w:rPr>
              <w:t xml:space="preserve">K. H. Chen. </w:t>
            </w:r>
          </w:p>
        </w:tc>
        <w:tc>
          <w:tcPr>
            <w:tcW w:w="3192" w:type="dxa"/>
          </w:tcPr>
          <w:p w:rsidR="0008747D" w:rsidRPr="0008747D" w:rsidRDefault="0008747D" w:rsidP="0008029A">
            <w:pPr>
              <w:shd w:val="clear" w:color="auto" w:fill="FFFFFF"/>
              <w:spacing w:before="100" w:beforeAutospacing="1" w:after="100" w:afterAutospacing="1"/>
              <w:jc w:val="both"/>
              <w:rPr>
                <w:rFonts w:ascii="Times New Roman" w:eastAsia="Times New Roman" w:hAnsi="Times New Roman" w:cs="Times New Roman"/>
                <w:color w:val="000000"/>
                <w:sz w:val="28"/>
                <w:szCs w:val="28"/>
                <w:lang w:val="en-IN" w:eastAsia="en-IN" w:bidi="ta-IN"/>
              </w:rPr>
            </w:pPr>
            <w:r w:rsidRPr="0008747D">
              <w:rPr>
                <w:rFonts w:ascii="Times New Roman" w:eastAsia="Times New Roman" w:hAnsi="Times New Roman" w:cs="Times New Roman"/>
                <w:color w:val="000000"/>
                <w:sz w:val="28"/>
                <w:szCs w:val="28"/>
                <w:lang w:val="en-IN" w:eastAsia="en-IN" w:bidi="ta-IN"/>
              </w:rPr>
              <w:t>A timely and comprehensive reference guide for IC designers dealing with the increasingly widespread demand for integrated low power management</w:t>
            </w:r>
          </w:p>
          <w:p w:rsidR="000C407B" w:rsidRPr="0008029A" w:rsidRDefault="000C407B" w:rsidP="0008029A">
            <w:pPr>
              <w:tabs>
                <w:tab w:val="left" w:pos="720"/>
              </w:tabs>
              <w:spacing w:after="100" w:line="360" w:lineRule="auto"/>
              <w:jc w:val="both"/>
              <w:rPr>
                <w:rFonts w:ascii="Times New Roman" w:hAnsi="Times New Roman" w:cs="Times New Roman"/>
                <w:sz w:val="28"/>
                <w:szCs w:val="28"/>
              </w:rPr>
            </w:pPr>
          </w:p>
        </w:tc>
      </w:tr>
      <w:tr w:rsidR="000C407B" w:rsidTr="000C407B">
        <w:tc>
          <w:tcPr>
            <w:tcW w:w="3192" w:type="dxa"/>
          </w:tcPr>
          <w:p w:rsidR="000C407B" w:rsidRPr="0008029A" w:rsidRDefault="0008747D" w:rsidP="0008029A">
            <w:pPr>
              <w:tabs>
                <w:tab w:val="left" w:pos="720"/>
              </w:tabs>
              <w:spacing w:after="100" w:line="360" w:lineRule="auto"/>
              <w:jc w:val="both"/>
              <w:rPr>
                <w:rFonts w:ascii="Times New Roman" w:hAnsi="Times New Roman" w:cs="Times New Roman"/>
                <w:sz w:val="28"/>
                <w:szCs w:val="28"/>
              </w:rPr>
            </w:pPr>
            <w:r w:rsidRPr="0008029A">
              <w:rPr>
                <w:rFonts w:ascii="Times New Roman" w:hAnsi="Times New Roman" w:cs="Times New Roman"/>
                <w:sz w:val="28"/>
                <w:szCs w:val="28"/>
              </w:rPr>
              <w:t xml:space="preserve">Critical ESR of output capacitor for stability of fixed off-time controlled </w:t>
            </w:r>
            <w:r w:rsidRPr="0008029A">
              <w:rPr>
                <w:rFonts w:ascii="Times New Roman" w:hAnsi="Times New Roman" w:cs="Times New Roman"/>
                <w:sz w:val="28"/>
                <w:szCs w:val="28"/>
              </w:rPr>
              <w:lastRenderedPageBreak/>
              <w:t>buck converter</w:t>
            </w:r>
          </w:p>
        </w:tc>
        <w:tc>
          <w:tcPr>
            <w:tcW w:w="3192" w:type="dxa"/>
          </w:tcPr>
          <w:p w:rsidR="000C407B" w:rsidRPr="0008029A" w:rsidRDefault="0008747D" w:rsidP="0008029A">
            <w:pPr>
              <w:tabs>
                <w:tab w:val="left" w:pos="720"/>
              </w:tabs>
              <w:spacing w:after="100" w:line="360" w:lineRule="auto"/>
              <w:jc w:val="both"/>
              <w:rPr>
                <w:rFonts w:ascii="Times New Roman" w:hAnsi="Times New Roman" w:cs="Times New Roman"/>
                <w:sz w:val="28"/>
                <w:szCs w:val="28"/>
              </w:rPr>
            </w:pPr>
            <w:r w:rsidRPr="0008029A">
              <w:rPr>
                <w:rFonts w:ascii="Times New Roman" w:hAnsi="Times New Roman" w:cs="Times New Roman"/>
                <w:sz w:val="28"/>
                <w:szCs w:val="28"/>
              </w:rPr>
              <w:lastRenderedPageBreak/>
              <w:t xml:space="preserve">B. C. Bao, X. Zhang, and J. P. Xu. </w:t>
            </w:r>
          </w:p>
        </w:tc>
        <w:tc>
          <w:tcPr>
            <w:tcW w:w="3192" w:type="dxa"/>
          </w:tcPr>
          <w:p w:rsidR="000C407B" w:rsidRPr="0008029A" w:rsidRDefault="0008747D" w:rsidP="0008029A">
            <w:pPr>
              <w:tabs>
                <w:tab w:val="left" w:pos="720"/>
              </w:tabs>
              <w:spacing w:after="100" w:line="360" w:lineRule="auto"/>
              <w:jc w:val="both"/>
              <w:rPr>
                <w:rFonts w:ascii="Times New Roman" w:hAnsi="Times New Roman" w:cs="Times New Roman"/>
                <w:sz w:val="28"/>
                <w:szCs w:val="28"/>
              </w:rPr>
            </w:pPr>
            <w:r w:rsidRPr="0008029A">
              <w:rPr>
                <w:rFonts w:ascii="Times New Roman" w:hAnsi="Times New Roman" w:cs="Times New Roman"/>
                <w:color w:val="333333"/>
                <w:sz w:val="28"/>
                <w:szCs w:val="28"/>
                <w:shd w:val="clear" w:color="auto" w:fill="FFFFFF"/>
              </w:rPr>
              <w:t xml:space="preserve">Fixed off-time control, contrasting with constant on-time control, has been </w:t>
            </w:r>
            <w:r w:rsidRPr="0008029A">
              <w:rPr>
                <w:rFonts w:ascii="Times New Roman" w:hAnsi="Times New Roman" w:cs="Times New Roman"/>
                <w:color w:val="333333"/>
                <w:sz w:val="28"/>
                <w:szCs w:val="28"/>
                <w:shd w:val="clear" w:color="auto" w:fill="FFFFFF"/>
              </w:rPr>
              <w:lastRenderedPageBreak/>
              <w:t>widely used for power supply controllers in industry owing to its fast transient response.</w:t>
            </w:r>
          </w:p>
        </w:tc>
      </w:tr>
      <w:tr w:rsidR="000C407B" w:rsidTr="000C407B">
        <w:tc>
          <w:tcPr>
            <w:tcW w:w="3192" w:type="dxa"/>
          </w:tcPr>
          <w:p w:rsidR="000C407B" w:rsidRPr="0008029A" w:rsidRDefault="0008747D" w:rsidP="0008029A">
            <w:pPr>
              <w:tabs>
                <w:tab w:val="left" w:pos="720"/>
              </w:tabs>
              <w:spacing w:after="100" w:line="360" w:lineRule="auto"/>
              <w:jc w:val="both"/>
              <w:rPr>
                <w:rFonts w:ascii="Times New Roman" w:hAnsi="Times New Roman" w:cs="Times New Roman"/>
                <w:sz w:val="28"/>
                <w:szCs w:val="28"/>
              </w:rPr>
            </w:pPr>
            <w:r w:rsidRPr="0008029A">
              <w:rPr>
                <w:rFonts w:ascii="Times New Roman" w:hAnsi="Times New Roman" w:cs="Times New Roman"/>
                <w:sz w:val="28"/>
                <w:szCs w:val="28"/>
              </w:rPr>
              <w:lastRenderedPageBreak/>
              <w:t>Understanding the stable range of equivalent series resistance of an LDO regulator</w:t>
            </w:r>
          </w:p>
        </w:tc>
        <w:tc>
          <w:tcPr>
            <w:tcW w:w="3192" w:type="dxa"/>
          </w:tcPr>
          <w:p w:rsidR="000C407B" w:rsidRPr="0008029A" w:rsidRDefault="0008747D" w:rsidP="0008029A">
            <w:pPr>
              <w:tabs>
                <w:tab w:val="left" w:pos="720"/>
              </w:tabs>
              <w:spacing w:after="100" w:line="360" w:lineRule="auto"/>
              <w:jc w:val="both"/>
              <w:rPr>
                <w:rFonts w:ascii="Times New Roman" w:hAnsi="Times New Roman" w:cs="Times New Roman"/>
                <w:sz w:val="28"/>
                <w:szCs w:val="28"/>
              </w:rPr>
            </w:pPr>
            <w:r w:rsidRPr="0008029A">
              <w:rPr>
                <w:rFonts w:ascii="Times New Roman" w:hAnsi="Times New Roman" w:cs="Times New Roman"/>
                <w:sz w:val="28"/>
                <w:szCs w:val="28"/>
              </w:rPr>
              <w:t xml:space="preserve">B. S. Lee. </w:t>
            </w:r>
          </w:p>
        </w:tc>
        <w:tc>
          <w:tcPr>
            <w:tcW w:w="3192" w:type="dxa"/>
          </w:tcPr>
          <w:p w:rsidR="000C407B" w:rsidRPr="0008029A" w:rsidRDefault="0008029A" w:rsidP="0008029A">
            <w:pPr>
              <w:tabs>
                <w:tab w:val="left" w:pos="720"/>
              </w:tabs>
              <w:spacing w:after="100" w:line="360" w:lineRule="auto"/>
              <w:jc w:val="both"/>
              <w:rPr>
                <w:rFonts w:ascii="Times New Roman" w:hAnsi="Times New Roman" w:cs="Times New Roman"/>
                <w:sz w:val="28"/>
                <w:szCs w:val="28"/>
              </w:rPr>
            </w:pPr>
            <w:r w:rsidRPr="0008029A">
              <w:rPr>
                <w:rFonts w:ascii="Times New Roman" w:hAnsi="Times New Roman" w:cs="Times New Roman"/>
                <w:sz w:val="28"/>
                <w:szCs w:val="28"/>
              </w:rPr>
              <w:t>Solid tantalum electrolytic, aluminum electrolytic, and multilayer ceramic capacitors are all suitable, provided they meet the ESR requirements.</w:t>
            </w:r>
          </w:p>
        </w:tc>
      </w:tr>
    </w:tbl>
    <w:p w:rsidR="0008029A" w:rsidRDefault="0008029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08029A"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305BF0" w:rsidRPr="00D81E16" w:rsidRDefault="00305BF0" w:rsidP="0008029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421F90" w:rsidRPr="009020D9" w:rsidRDefault="003654DF" w:rsidP="009020D9">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r w:rsidR="00E6072D" w:rsidRPr="00E6072D">
        <w:rPr>
          <w:rFonts w:ascii="Times New Roman" w:hAnsi="Times New Roman" w:cs="Times New Roman"/>
          <w:b/>
          <w:sz w:val="24"/>
          <w:szCs w:val="24"/>
        </w:rPr>
        <w:t xml:space="preserve"> </w:t>
      </w:r>
      <w:r w:rsidR="00405E73" w:rsidRPr="00AF72FA">
        <w:rPr>
          <w:rFonts w:ascii="Times New Roman" w:hAnsi="Times New Roman" w:cs="Times New Roman"/>
          <w:b/>
          <w:sz w:val="40"/>
          <w:szCs w:val="40"/>
        </w:rPr>
        <w:t>SYSTEM ARCHICTURE</w:t>
      </w:r>
    </w:p>
    <w:p w:rsidR="00D81E16" w:rsidRDefault="00C544FA" w:rsidP="00E53AA4">
      <w:pPr>
        <w:spacing w:after="0" w:line="360" w:lineRule="auto"/>
        <w:jc w:val="both"/>
        <w:rPr>
          <w:rFonts w:ascii="Times New Roman" w:hAnsi="Times New Roman" w:cs="Times New Roman"/>
        </w:rPr>
      </w:pPr>
      <w:r>
        <w:rPr>
          <w:rFonts w:ascii="Times New Roman" w:hAnsi="Times New Roman" w:cs="Times New Roman"/>
          <w:b/>
          <w:noProof/>
          <w:sz w:val="28"/>
          <w:szCs w:val="28"/>
          <w:lang w:val="en-IN" w:eastAsia="en-IN" w:bidi="ta-IN"/>
        </w:rPr>
        <w:drawing>
          <wp:inline distT="0" distB="0" distL="0" distR="0">
            <wp:extent cx="5876925" cy="3667125"/>
            <wp:effectExtent l="19050" t="0" r="9525" b="0"/>
            <wp:docPr id="2" name="Picture 1" descr="C:\Users\ELCOT-Lenovo\Desktop\pi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1.png"/>
                    <pic:cNvPicPr>
                      <a:picLocks noChangeAspect="1" noChangeArrowheads="1"/>
                    </pic:cNvPicPr>
                  </pic:nvPicPr>
                  <pic:blipFill>
                    <a:blip r:embed="rId8"/>
                    <a:srcRect/>
                    <a:stretch>
                      <a:fillRect/>
                    </a:stretch>
                  </pic:blipFill>
                  <pic:spPr bwMode="auto">
                    <a:xfrm>
                      <a:off x="0" y="0"/>
                      <a:ext cx="5876925" cy="3667125"/>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C544F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46452B" w:rsidRDefault="0046452B" w:rsidP="00E53AA4">
      <w:pPr>
        <w:tabs>
          <w:tab w:val="left" w:pos="1309"/>
          <w:tab w:val="center" w:pos="4680"/>
        </w:tabs>
        <w:spacing w:line="360" w:lineRule="auto"/>
        <w:jc w:val="both"/>
        <w:rPr>
          <w:rFonts w:ascii="Times New Roman" w:hAnsi="Times New Roman" w:cs="Times New Roman"/>
          <w:b/>
          <w:sz w:val="28"/>
          <w:szCs w:val="28"/>
        </w:rPr>
      </w:pPr>
    </w:p>
    <w:p w:rsidR="0046452B" w:rsidRDefault="0046452B" w:rsidP="00E53AA4">
      <w:pPr>
        <w:tabs>
          <w:tab w:val="left" w:pos="1309"/>
          <w:tab w:val="center" w:pos="4680"/>
        </w:tabs>
        <w:spacing w:line="360" w:lineRule="auto"/>
        <w:jc w:val="both"/>
        <w:rPr>
          <w:rFonts w:ascii="Times New Roman" w:hAnsi="Times New Roman" w:cs="Times New Roman"/>
          <w:b/>
          <w:sz w:val="28"/>
          <w:szCs w:val="28"/>
        </w:rPr>
      </w:pPr>
    </w:p>
    <w:p w:rsidR="0046452B" w:rsidRDefault="0046452B"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F72FA" w:rsidRPr="00AF72FA" w:rsidRDefault="00AF72FA" w:rsidP="00AF72FA">
      <w:pPr>
        <w:pStyle w:val="BodyText"/>
        <w:rPr>
          <w:bCs/>
          <w:iCs/>
          <w:sz w:val="32"/>
          <w:szCs w:val="32"/>
          <w:lang w:val="en-IN"/>
        </w:rPr>
      </w:pPr>
      <w:r w:rsidRPr="00AF72FA">
        <w:rPr>
          <w:bCs/>
          <w:iCs/>
          <w:sz w:val="32"/>
          <w:szCs w:val="32"/>
          <w:lang w:val="en-IN"/>
        </w:rPr>
        <w:t xml:space="preserve">   The noninvasive method for measuring LVR stability is proven to be valid and can be used to identify the phase margin from the frequency response of the LVR, even one in the closed-loop condition. The ESR and output capacitor considerably contribute to LVR stability; thus, ESR measurement in the output capacitor is crucial before analyzing LVR stability.</w:t>
      </w:r>
      <w:r w:rsidRPr="00AF72F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F72FA"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AF72FA" w:rsidRDefault="00AF72FA" w:rsidP="00E53AA4">
      <w:pPr>
        <w:pStyle w:val="BodyText"/>
        <w:rPr>
          <w:b/>
          <w:iCs/>
          <w:sz w:val="28"/>
          <w:szCs w:val="28"/>
        </w:rPr>
      </w:pPr>
    </w:p>
    <w:p w:rsidR="00AF72FA" w:rsidRDefault="00AF72FA" w:rsidP="00E53AA4">
      <w:pPr>
        <w:pStyle w:val="BodyText"/>
        <w:rPr>
          <w:b/>
          <w:iCs/>
          <w:sz w:val="28"/>
          <w:szCs w:val="28"/>
        </w:rPr>
      </w:pPr>
    </w:p>
    <w:p w:rsidR="00AF72FA" w:rsidRDefault="00AF72FA" w:rsidP="00E53AA4">
      <w:pPr>
        <w:pStyle w:val="BodyText"/>
        <w:rPr>
          <w:b/>
          <w:iCs/>
          <w:sz w:val="28"/>
          <w:szCs w:val="28"/>
        </w:rPr>
      </w:pPr>
    </w:p>
    <w:p w:rsidR="00AF72FA" w:rsidRDefault="00AF72FA" w:rsidP="00E53AA4">
      <w:pPr>
        <w:pStyle w:val="BodyText"/>
        <w:rPr>
          <w:b/>
          <w:iCs/>
          <w:sz w:val="28"/>
          <w:szCs w:val="28"/>
        </w:rPr>
      </w:pPr>
    </w:p>
    <w:p w:rsidR="00AF72FA" w:rsidRDefault="00AF72FA" w:rsidP="00E53AA4">
      <w:pPr>
        <w:pStyle w:val="BodyText"/>
        <w:rPr>
          <w:b/>
          <w:iCs/>
          <w:sz w:val="28"/>
          <w:szCs w:val="28"/>
        </w:rPr>
      </w:pPr>
    </w:p>
    <w:p w:rsidR="00AF72FA" w:rsidRDefault="00AF72FA" w:rsidP="00E53AA4">
      <w:pPr>
        <w:pStyle w:val="BodyText"/>
        <w:rPr>
          <w:b/>
          <w:iCs/>
          <w:sz w:val="28"/>
          <w:szCs w:val="28"/>
        </w:rPr>
      </w:pPr>
    </w:p>
    <w:p w:rsidR="00AF72FA" w:rsidRDefault="00AF72FA" w:rsidP="00E53AA4">
      <w:pPr>
        <w:pStyle w:val="BodyText"/>
        <w:rPr>
          <w:b/>
          <w:iCs/>
          <w:sz w:val="28"/>
          <w:szCs w:val="28"/>
        </w:rPr>
      </w:pPr>
    </w:p>
    <w:p w:rsidR="00AF72FA" w:rsidRDefault="00AF72FA" w:rsidP="00E53AA4">
      <w:pPr>
        <w:pStyle w:val="BodyText"/>
        <w:rPr>
          <w:b/>
          <w:iCs/>
          <w:sz w:val="28"/>
          <w:szCs w:val="28"/>
        </w:rPr>
      </w:pPr>
    </w:p>
    <w:p w:rsidR="00AF72FA" w:rsidRDefault="00AF72FA" w:rsidP="00E53AA4">
      <w:pPr>
        <w:pStyle w:val="BodyText"/>
        <w:rPr>
          <w:b/>
          <w:iCs/>
          <w:sz w:val="28"/>
          <w:szCs w:val="28"/>
        </w:rPr>
      </w:pPr>
    </w:p>
    <w:p w:rsidR="00AF72FA" w:rsidRDefault="00AF72FA" w:rsidP="00E53AA4">
      <w:pPr>
        <w:pStyle w:val="BodyText"/>
        <w:rPr>
          <w:b/>
          <w:iCs/>
          <w:sz w:val="28"/>
          <w:szCs w:val="28"/>
        </w:rPr>
      </w:pPr>
    </w:p>
    <w:p w:rsidR="00AF72FA" w:rsidRDefault="00AF72FA" w:rsidP="00E53AA4">
      <w:pPr>
        <w:pStyle w:val="BodyText"/>
        <w:rPr>
          <w:b/>
          <w:iCs/>
          <w:sz w:val="28"/>
          <w:szCs w:val="28"/>
        </w:rPr>
      </w:pPr>
    </w:p>
    <w:p w:rsidR="00AF72FA" w:rsidRDefault="00AF72FA" w:rsidP="00E53AA4">
      <w:pPr>
        <w:pStyle w:val="BodyText"/>
        <w:rPr>
          <w:b/>
          <w:iCs/>
          <w:sz w:val="28"/>
          <w:szCs w:val="28"/>
        </w:rPr>
      </w:pPr>
    </w:p>
    <w:p w:rsidR="00AF72FA" w:rsidRDefault="00AF72FA" w:rsidP="00E53AA4">
      <w:pPr>
        <w:pStyle w:val="BodyText"/>
        <w:rPr>
          <w:b/>
          <w:iCs/>
          <w:sz w:val="28"/>
          <w:szCs w:val="28"/>
        </w:rPr>
      </w:pPr>
    </w:p>
    <w:p w:rsidR="00AF72FA" w:rsidRDefault="00AF72FA" w:rsidP="00E53AA4">
      <w:pPr>
        <w:pStyle w:val="BodyText"/>
        <w:rPr>
          <w:b/>
          <w:iCs/>
          <w:sz w:val="28"/>
          <w:szCs w:val="28"/>
        </w:rPr>
      </w:pPr>
    </w:p>
    <w:p w:rsidR="00AF72FA" w:rsidRDefault="00AF72FA" w:rsidP="00E53AA4">
      <w:pPr>
        <w:pStyle w:val="BodyText"/>
        <w:rPr>
          <w:b/>
          <w:iCs/>
          <w:sz w:val="28"/>
          <w:szCs w:val="28"/>
        </w:rPr>
      </w:pPr>
    </w:p>
    <w:p w:rsidR="00370D47" w:rsidRPr="003C0F6F" w:rsidRDefault="00370D47" w:rsidP="00AF72FA">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4B4EBC" w:rsidRPr="00AF72FA" w:rsidRDefault="00D30E7E" w:rsidP="00AF72FA">
      <w:pPr>
        <w:pStyle w:val="BodyText"/>
        <w:numPr>
          <w:ilvl w:val="0"/>
          <w:numId w:val="42"/>
        </w:numPr>
        <w:rPr>
          <w:sz w:val="32"/>
          <w:szCs w:val="32"/>
          <w:lang w:val="en-IN"/>
        </w:rPr>
      </w:pPr>
      <w:r w:rsidRPr="00AF72FA">
        <w:rPr>
          <w:sz w:val="32"/>
          <w:szCs w:val="32"/>
          <w:lang w:val="en-IN"/>
        </w:rPr>
        <w:t xml:space="preserve">1. G. A. Rincon-Mora. Analog IC Design with Low-Dropout Regulators, United States of America: McGraw-Hill, 2014, ch. 1, pp. 2-6. </w:t>
      </w:r>
    </w:p>
    <w:p w:rsidR="004B4EBC" w:rsidRPr="00AF72FA" w:rsidRDefault="00D30E7E" w:rsidP="00AF72FA">
      <w:pPr>
        <w:pStyle w:val="BodyText"/>
        <w:numPr>
          <w:ilvl w:val="0"/>
          <w:numId w:val="42"/>
        </w:numPr>
        <w:rPr>
          <w:sz w:val="32"/>
          <w:szCs w:val="32"/>
          <w:lang w:val="en-IN"/>
        </w:rPr>
      </w:pPr>
      <w:r w:rsidRPr="00AF72FA">
        <w:rPr>
          <w:sz w:val="32"/>
          <w:szCs w:val="32"/>
          <w:lang w:val="en-IN"/>
        </w:rPr>
        <w:t xml:space="preserve">2. K. H. Chen. Power Management Techniques for Integrated Circuit Design, Singapore: John Wiley &amp; Sons, 2015, ch. 2, pp. 28-29. </w:t>
      </w:r>
    </w:p>
    <w:p w:rsidR="004B4EBC" w:rsidRPr="00AF72FA" w:rsidRDefault="00D30E7E" w:rsidP="00AF72FA">
      <w:pPr>
        <w:pStyle w:val="BodyText"/>
        <w:numPr>
          <w:ilvl w:val="0"/>
          <w:numId w:val="42"/>
        </w:numPr>
        <w:rPr>
          <w:sz w:val="32"/>
          <w:szCs w:val="32"/>
          <w:lang w:val="en-IN"/>
        </w:rPr>
      </w:pPr>
      <w:r w:rsidRPr="00AF72FA">
        <w:rPr>
          <w:sz w:val="32"/>
          <w:szCs w:val="32"/>
          <w:lang w:val="en-IN"/>
        </w:rPr>
        <w:t xml:space="preserve">3. B. C. Bao, X. Zhang, and J. P. Xu. Critical ESR of output capacitor for stability of fixed off-time controlled buck converter, Electronic Letters, vol. 49, no. 4, pp. 287-288, 2013. https://doi.org/10.1049/el.2012.2607 </w:t>
      </w:r>
    </w:p>
    <w:p w:rsidR="004B4EBC" w:rsidRPr="00AF72FA" w:rsidRDefault="00D30E7E" w:rsidP="00AF72FA">
      <w:pPr>
        <w:pStyle w:val="BodyText"/>
        <w:numPr>
          <w:ilvl w:val="0"/>
          <w:numId w:val="42"/>
        </w:numPr>
        <w:rPr>
          <w:sz w:val="32"/>
          <w:szCs w:val="32"/>
          <w:lang w:val="en-IN"/>
        </w:rPr>
      </w:pPr>
      <w:r w:rsidRPr="00AF72FA">
        <w:rPr>
          <w:sz w:val="32"/>
          <w:szCs w:val="32"/>
          <w:lang w:val="en-IN"/>
        </w:rPr>
        <w:t xml:space="preserve">4. B. S. Lee. Understanding the stable range of equivalent series resistance of an LDO regulator, Analog Applications Jour., vol. 1, pp. 14-17, 1999. </w:t>
      </w:r>
    </w:p>
    <w:p w:rsidR="004B4EBC" w:rsidRPr="00AF72FA" w:rsidRDefault="00D30E7E" w:rsidP="00AF72FA">
      <w:pPr>
        <w:pStyle w:val="BodyText"/>
        <w:numPr>
          <w:ilvl w:val="0"/>
          <w:numId w:val="42"/>
        </w:numPr>
        <w:rPr>
          <w:sz w:val="32"/>
          <w:szCs w:val="32"/>
          <w:lang w:val="en-IN"/>
        </w:rPr>
      </w:pPr>
      <w:r w:rsidRPr="00AF72FA">
        <w:rPr>
          <w:sz w:val="32"/>
          <w:szCs w:val="32"/>
          <w:lang w:val="en-IN"/>
        </w:rPr>
        <w:t>5. S. Sandler. Simple method to determine ESR requirements for stable regulators, Picotest Application Note, pp. 1-6, 2011.</w:t>
      </w:r>
      <w:r w:rsidRPr="00AF72FA">
        <w:rPr>
          <w:sz w:val="32"/>
          <w:szCs w:val="32"/>
        </w:rPr>
        <w:t xml:space="preserve"> </w:t>
      </w:r>
    </w:p>
    <w:p w:rsidR="004B4EBC" w:rsidRPr="00AF72FA" w:rsidRDefault="00D30E7E" w:rsidP="00AF72FA">
      <w:pPr>
        <w:pStyle w:val="BodyText"/>
        <w:numPr>
          <w:ilvl w:val="0"/>
          <w:numId w:val="42"/>
        </w:numPr>
        <w:rPr>
          <w:sz w:val="32"/>
          <w:szCs w:val="32"/>
          <w:lang w:val="en-IN"/>
        </w:rPr>
      </w:pPr>
      <w:r w:rsidRPr="00AF72FA">
        <w:rPr>
          <w:sz w:val="32"/>
          <w:szCs w:val="32"/>
          <w:lang w:val="en-IN"/>
        </w:rPr>
        <w:t xml:space="preserve">6. K. Subasinghage, K. Gunawardane, N. Kularatna, and T. T. Lie. Selection of the stable range of the equivalent series resistance (ESR) of the output capacitor for a SCALDO regulator, in Proc. IEEE 27th Int. Symposium on Industrial Electronics, 2018, pp. 1359-1364. </w:t>
      </w:r>
    </w:p>
    <w:p w:rsidR="004B4EBC" w:rsidRPr="00AF72FA" w:rsidRDefault="00D30E7E" w:rsidP="00AF72FA">
      <w:pPr>
        <w:pStyle w:val="BodyText"/>
        <w:numPr>
          <w:ilvl w:val="0"/>
          <w:numId w:val="42"/>
        </w:numPr>
        <w:rPr>
          <w:sz w:val="32"/>
          <w:szCs w:val="32"/>
          <w:lang w:val="en-IN"/>
        </w:rPr>
      </w:pPr>
      <w:r w:rsidRPr="00AF72FA">
        <w:rPr>
          <w:sz w:val="32"/>
          <w:szCs w:val="32"/>
          <w:lang w:val="en-IN"/>
        </w:rPr>
        <w:t xml:space="preserve">7. A. H. Musa, M. H. M. Zaman, R. Mohamed, and M. M. Mustafa. Characterization of voltage regulators by automated </w:t>
      </w:r>
      <w:r w:rsidRPr="00AF72FA">
        <w:rPr>
          <w:sz w:val="32"/>
          <w:szCs w:val="32"/>
          <w:lang w:val="en-IN"/>
        </w:rPr>
        <w:lastRenderedPageBreak/>
        <w:t xml:space="preserve">equivalent series resistance, in Proc. 2014 IEEE Conf. on Systems, Process and Control, 2014, pp. 68-72. </w:t>
      </w:r>
    </w:p>
    <w:p w:rsidR="004B4EBC" w:rsidRPr="00AF72FA" w:rsidRDefault="00D30E7E" w:rsidP="00AF72FA">
      <w:pPr>
        <w:pStyle w:val="BodyText"/>
        <w:numPr>
          <w:ilvl w:val="0"/>
          <w:numId w:val="42"/>
        </w:numPr>
        <w:rPr>
          <w:sz w:val="32"/>
          <w:szCs w:val="32"/>
          <w:lang w:val="en-IN"/>
        </w:rPr>
      </w:pPr>
      <w:r w:rsidRPr="00AF72FA">
        <w:rPr>
          <w:sz w:val="32"/>
          <w:szCs w:val="32"/>
          <w:lang w:val="en-IN"/>
        </w:rPr>
        <w:t xml:space="preserve">8. J. Falin. ESR, stability and the LDO regulator, Texas Instruments Application Report, pp. 1-6, 2002. </w:t>
      </w:r>
    </w:p>
    <w:p w:rsidR="004B4EBC" w:rsidRPr="00AF72FA" w:rsidRDefault="00D30E7E" w:rsidP="00AF72FA">
      <w:pPr>
        <w:pStyle w:val="BodyText"/>
        <w:numPr>
          <w:ilvl w:val="0"/>
          <w:numId w:val="42"/>
        </w:numPr>
        <w:rPr>
          <w:sz w:val="32"/>
          <w:szCs w:val="32"/>
          <w:lang w:val="en-IN"/>
        </w:rPr>
      </w:pPr>
      <w:r w:rsidRPr="00AF72FA">
        <w:rPr>
          <w:sz w:val="32"/>
          <w:szCs w:val="32"/>
          <w:lang w:val="en-IN"/>
        </w:rPr>
        <w:t xml:space="preserve">9. C. K. Chava, and J. Silva-Martinez. A frequency compensation scheme for LDO voltage regulators, IEEE Trans. on Circuits and Systems I: Regular Papers, vol. 51, no. 6, pp. 1041-1050, 2004. https://doi.org/10.1109/TCSI.2004.829239 </w:t>
      </w:r>
    </w:p>
    <w:p w:rsidR="004B4EBC" w:rsidRPr="00AF72FA" w:rsidRDefault="00D30E7E" w:rsidP="00AF72FA">
      <w:pPr>
        <w:pStyle w:val="BodyText"/>
        <w:numPr>
          <w:ilvl w:val="0"/>
          <w:numId w:val="42"/>
        </w:numPr>
        <w:rPr>
          <w:sz w:val="32"/>
          <w:szCs w:val="32"/>
          <w:lang w:val="en-IN"/>
        </w:rPr>
      </w:pPr>
      <w:r w:rsidRPr="00AF72FA">
        <w:rPr>
          <w:sz w:val="32"/>
          <w:szCs w:val="32"/>
          <w:lang w:val="en-IN"/>
        </w:rPr>
        <w:t xml:space="preserve">10. A. Garimella, P. R. Surkanti, and P. M. Furth. Pole-zero analysis of low-dropout (LDO) regulatos: A tutorial overview, in Proc. IEEE Int. Conf. on VLSI Design, 2012, pp. 131-136.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7F58" w:rsidRDefault="00127F58" w:rsidP="003654DF">
      <w:pPr>
        <w:spacing w:after="0" w:line="240" w:lineRule="auto"/>
      </w:pPr>
      <w:r>
        <w:separator/>
      </w:r>
    </w:p>
  </w:endnote>
  <w:endnote w:type="continuationSeparator" w:id="1">
    <w:p w:rsidR="00127F58" w:rsidRDefault="00127F5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7F58" w:rsidRDefault="00127F58" w:rsidP="003654DF">
      <w:pPr>
        <w:spacing w:after="0" w:line="240" w:lineRule="auto"/>
      </w:pPr>
      <w:r>
        <w:separator/>
      </w:r>
    </w:p>
  </w:footnote>
  <w:footnote w:type="continuationSeparator" w:id="1">
    <w:p w:rsidR="00127F58" w:rsidRDefault="00127F5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B4EBC">
        <w:pPr>
          <w:pStyle w:val="Header"/>
          <w:jc w:val="right"/>
        </w:pPr>
        <w:fldSimple w:instr=" PAGE   \* MERGEFORMAT ">
          <w:r w:rsidR="0046452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AF7474"/>
    <w:multiLevelType w:val="hybridMultilevel"/>
    <w:tmpl w:val="92FA2CB2"/>
    <w:lvl w:ilvl="0" w:tplc="EFBEE9CC">
      <w:start w:val="1"/>
      <w:numFmt w:val="bullet"/>
      <w:lvlText w:val=""/>
      <w:lvlJc w:val="left"/>
      <w:pPr>
        <w:tabs>
          <w:tab w:val="num" w:pos="720"/>
        </w:tabs>
        <w:ind w:left="720" w:hanging="360"/>
      </w:pPr>
      <w:rPr>
        <w:rFonts w:ascii="Wingdings 2" w:hAnsi="Wingdings 2" w:hint="default"/>
      </w:rPr>
    </w:lvl>
    <w:lvl w:ilvl="1" w:tplc="F8A802CC" w:tentative="1">
      <w:start w:val="1"/>
      <w:numFmt w:val="bullet"/>
      <w:lvlText w:val=""/>
      <w:lvlJc w:val="left"/>
      <w:pPr>
        <w:tabs>
          <w:tab w:val="num" w:pos="1440"/>
        </w:tabs>
        <w:ind w:left="1440" w:hanging="360"/>
      </w:pPr>
      <w:rPr>
        <w:rFonts w:ascii="Wingdings 2" w:hAnsi="Wingdings 2" w:hint="default"/>
      </w:rPr>
    </w:lvl>
    <w:lvl w:ilvl="2" w:tplc="83D03F1E" w:tentative="1">
      <w:start w:val="1"/>
      <w:numFmt w:val="bullet"/>
      <w:lvlText w:val=""/>
      <w:lvlJc w:val="left"/>
      <w:pPr>
        <w:tabs>
          <w:tab w:val="num" w:pos="2160"/>
        </w:tabs>
        <w:ind w:left="2160" w:hanging="360"/>
      </w:pPr>
      <w:rPr>
        <w:rFonts w:ascii="Wingdings 2" w:hAnsi="Wingdings 2" w:hint="default"/>
      </w:rPr>
    </w:lvl>
    <w:lvl w:ilvl="3" w:tplc="E0CA448A" w:tentative="1">
      <w:start w:val="1"/>
      <w:numFmt w:val="bullet"/>
      <w:lvlText w:val=""/>
      <w:lvlJc w:val="left"/>
      <w:pPr>
        <w:tabs>
          <w:tab w:val="num" w:pos="2880"/>
        </w:tabs>
        <w:ind w:left="2880" w:hanging="360"/>
      </w:pPr>
      <w:rPr>
        <w:rFonts w:ascii="Wingdings 2" w:hAnsi="Wingdings 2" w:hint="default"/>
      </w:rPr>
    </w:lvl>
    <w:lvl w:ilvl="4" w:tplc="C0984346" w:tentative="1">
      <w:start w:val="1"/>
      <w:numFmt w:val="bullet"/>
      <w:lvlText w:val=""/>
      <w:lvlJc w:val="left"/>
      <w:pPr>
        <w:tabs>
          <w:tab w:val="num" w:pos="3600"/>
        </w:tabs>
        <w:ind w:left="3600" w:hanging="360"/>
      </w:pPr>
      <w:rPr>
        <w:rFonts w:ascii="Wingdings 2" w:hAnsi="Wingdings 2" w:hint="default"/>
      </w:rPr>
    </w:lvl>
    <w:lvl w:ilvl="5" w:tplc="5F8253D2" w:tentative="1">
      <w:start w:val="1"/>
      <w:numFmt w:val="bullet"/>
      <w:lvlText w:val=""/>
      <w:lvlJc w:val="left"/>
      <w:pPr>
        <w:tabs>
          <w:tab w:val="num" w:pos="4320"/>
        </w:tabs>
        <w:ind w:left="4320" w:hanging="360"/>
      </w:pPr>
      <w:rPr>
        <w:rFonts w:ascii="Wingdings 2" w:hAnsi="Wingdings 2" w:hint="default"/>
      </w:rPr>
    </w:lvl>
    <w:lvl w:ilvl="6" w:tplc="225C9488" w:tentative="1">
      <w:start w:val="1"/>
      <w:numFmt w:val="bullet"/>
      <w:lvlText w:val=""/>
      <w:lvlJc w:val="left"/>
      <w:pPr>
        <w:tabs>
          <w:tab w:val="num" w:pos="5040"/>
        </w:tabs>
        <w:ind w:left="5040" w:hanging="360"/>
      </w:pPr>
      <w:rPr>
        <w:rFonts w:ascii="Wingdings 2" w:hAnsi="Wingdings 2" w:hint="default"/>
      </w:rPr>
    </w:lvl>
    <w:lvl w:ilvl="7" w:tplc="BDAAAC40" w:tentative="1">
      <w:start w:val="1"/>
      <w:numFmt w:val="bullet"/>
      <w:lvlText w:val=""/>
      <w:lvlJc w:val="left"/>
      <w:pPr>
        <w:tabs>
          <w:tab w:val="num" w:pos="5760"/>
        </w:tabs>
        <w:ind w:left="5760" w:hanging="360"/>
      </w:pPr>
      <w:rPr>
        <w:rFonts w:ascii="Wingdings 2" w:hAnsi="Wingdings 2" w:hint="default"/>
      </w:rPr>
    </w:lvl>
    <w:lvl w:ilvl="8" w:tplc="C2B081E8"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C866B9"/>
    <w:multiLevelType w:val="hybridMultilevel"/>
    <w:tmpl w:val="0262C2F6"/>
    <w:lvl w:ilvl="0" w:tplc="F9D8607C">
      <w:start w:val="1"/>
      <w:numFmt w:val="bullet"/>
      <w:lvlText w:val=""/>
      <w:lvlJc w:val="left"/>
      <w:pPr>
        <w:tabs>
          <w:tab w:val="num" w:pos="720"/>
        </w:tabs>
        <w:ind w:left="720" w:hanging="360"/>
      </w:pPr>
      <w:rPr>
        <w:rFonts w:ascii="Wingdings 2" w:hAnsi="Wingdings 2" w:hint="default"/>
      </w:rPr>
    </w:lvl>
    <w:lvl w:ilvl="1" w:tplc="06DA50AE" w:tentative="1">
      <w:start w:val="1"/>
      <w:numFmt w:val="bullet"/>
      <w:lvlText w:val=""/>
      <w:lvlJc w:val="left"/>
      <w:pPr>
        <w:tabs>
          <w:tab w:val="num" w:pos="1440"/>
        </w:tabs>
        <w:ind w:left="1440" w:hanging="360"/>
      </w:pPr>
      <w:rPr>
        <w:rFonts w:ascii="Wingdings 2" w:hAnsi="Wingdings 2" w:hint="default"/>
      </w:rPr>
    </w:lvl>
    <w:lvl w:ilvl="2" w:tplc="9F0ADD92" w:tentative="1">
      <w:start w:val="1"/>
      <w:numFmt w:val="bullet"/>
      <w:lvlText w:val=""/>
      <w:lvlJc w:val="left"/>
      <w:pPr>
        <w:tabs>
          <w:tab w:val="num" w:pos="2160"/>
        </w:tabs>
        <w:ind w:left="2160" w:hanging="360"/>
      </w:pPr>
      <w:rPr>
        <w:rFonts w:ascii="Wingdings 2" w:hAnsi="Wingdings 2" w:hint="default"/>
      </w:rPr>
    </w:lvl>
    <w:lvl w:ilvl="3" w:tplc="B378941E" w:tentative="1">
      <w:start w:val="1"/>
      <w:numFmt w:val="bullet"/>
      <w:lvlText w:val=""/>
      <w:lvlJc w:val="left"/>
      <w:pPr>
        <w:tabs>
          <w:tab w:val="num" w:pos="2880"/>
        </w:tabs>
        <w:ind w:left="2880" w:hanging="360"/>
      </w:pPr>
      <w:rPr>
        <w:rFonts w:ascii="Wingdings 2" w:hAnsi="Wingdings 2" w:hint="default"/>
      </w:rPr>
    </w:lvl>
    <w:lvl w:ilvl="4" w:tplc="CCA6AFBE" w:tentative="1">
      <w:start w:val="1"/>
      <w:numFmt w:val="bullet"/>
      <w:lvlText w:val=""/>
      <w:lvlJc w:val="left"/>
      <w:pPr>
        <w:tabs>
          <w:tab w:val="num" w:pos="3600"/>
        </w:tabs>
        <w:ind w:left="3600" w:hanging="360"/>
      </w:pPr>
      <w:rPr>
        <w:rFonts w:ascii="Wingdings 2" w:hAnsi="Wingdings 2" w:hint="default"/>
      </w:rPr>
    </w:lvl>
    <w:lvl w:ilvl="5" w:tplc="C38079B6" w:tentative="1">
      <w:start w:val="1"/>
      <w:numFmt w:val="bullet"/>
      <w:lvlText w:val=""/>
      <w:lvlJc w:val="left"/>
      <w:pPr>
        <w:tabs>
          <w:tab w:val="num" w:pos="4320"/>
        </w:tabs>
        <w:ind w:left="4320" w:hanging="360"/>
      </w:pPr>
      <w:rPr>
        <w:rFonts w:ascii="Wingdings 2" w:hAnsi="Wingdings 2" w:hint="default"/>
      </w:rPr>
    </w:lvl>
    <w:lvl w:ilvl="6" w:tplc="9FE0CF8E" w:tentative="1">
      <w:start w:val="1"/>
      <w:numFmt w:val="bullet"/>
      <w:lvlText w:val=""/>
      <w:lvlJc w:val="left"/>
      <w:pPr>
        <w:tabs>
          <w:tab w:val="num" w:pos="5040"/>
        </w:tabs>
        <w:ind w:left="5040" w:hanging="360"/>
      </w:pPr>
      <w:rPr>
        <w:rFonts w:ascii="Wingdings 2" w:hAnsi="Wingdings 2" w:hint="default"/>
      </w:rPr>
    </w:lvl>
    <w:lvl w:ilvl="7" w:tplc="0076FD56" w:tentative="1">
      <w:start w:val="1"/>
      <w:numFmt w:val="bullet"/>
      <w:lvlText w:val=""/>
      <w:lvlJc w:val="left"/>
      <w:pPr>
        <w:tabs>
          <w:tab w:val="num" w:pos="5760"/>
        </w:tabs>
        <w:ind w:left="5760" w:hanging="360"/>
      </w:pPr>
      <w:rPr>
        <w:rFonts w:ascii="Wingdings 2" w:hAnsi="Wingdings 2" w:hint="default"/>
      </w:rPr>
    </w:lvl>
    <w:lvl w:ilvl="8" w:tplc="66309AEE"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E93B0B"/>
    <w:multiLevelType w:val="hybridMultilevel"/>
    <w:tmpl w:val="98D237EA"/>
    <w:lvl w:ilvl="0" w:tplc="8B221706">
      <w:start w:val="1"/>
      <w:numFmt w:val="bullet"/>
      <w:lvlText w:val=""/>
      <w:lvlJc w:val="left"/>
      <w:pPr>
        <w:tabs>
          <w:tab w:val="num" w:pos="720"/>
        </w:tabs>
        <w:ind w:left="720" w:hanging="360"/>
      </w:pPr>
      <w:rPr>
        <w:rFonts w:ascii="Wingdings 2" w:hAnsi="Wingdings 2" w:hint="default"/>
      </w:rPr>
    </w:lvl>
    <w:lvl w:ilvl="1" w:tplc="9A2856FE" w:tentative="1">
      <w:start w:val="1"/>
      <w:numFmt w:val="bullet"/>
      <w:lvlText w:val=""/>
      <w:lvlJc w:val="left"/>
      <w:pPr>
        <w:tabs>
          <w:tab w:val="num" w:pos="1440"/>
        </w:tabs>
        <w:ind w:left="1440" w:hanging="360"/>
      </w:pPr>
      <w:rPr>
        <w:rFonts w:ascii="Wingdings 2" w:hAnsi="Wingdings 2" w:hint="default"/>
      </w:rPr>
    </w:lvl>
    <w:lvl w:ilvl="2" w:tplc="C2445872" w:tentative="1">
      <w:start w:val="1"/>
      <w:numFmt w:val="bullet"/>
      <w:lvlText w:val=""/>
      <w:lvlJc w:val="left"/>
      <w:pPr>
        <w:tabs>
          <w:tab w:val="num" w:pos="2160"/>
        </w:tabs>
        <w:ind w:left="2160" w:hanging="360"/>
      </w:pPr>
      <w:rPr>
        <w:rFonts w:ascii="Wingdings 2" w:hAnsi="Wingdings 2" w:hint="default"/>
      </w:rPr>
    </w:lvl>
    <w:lvl w:ilvl="3" w:tplc="66ECE8B8" w:tentative="1">
      <w:start w:val="1"/>
      <w:numFmt w:val="bullet"/>
      <w:lvlText w:val=""/>
      <w:lvlJc w:val="left"/>
      <w:pPr>
        <w:tabs>
          <w:tab w:val="num" w:pos="2880"/>
        </w:tabs>
        <w:ind w:left="2880" w:hanging="360"/>
      </w:pPr>
      <w:rPr>
        <w:rFonts w:ascii="Wingdings 2" w:hAnsi="Wingdings 2" w:hint="default"/>
      </w:rPr>
    </w:lvl>
    <w:lvl w:ilvl="4" w:tplc="7ED65598" w:tentative="1">
      <w:start w:val="1"/>
      <w:numFmt w:val="bullet"/>
      <w:lvlText w:val=""/>
      <w:lvlJc w:val="left"/>
      <w:pPr>
        <w:tabs>
          <w:tab w:val="num" w:pos="3600"/>
        </w:tabs>
        <w:ind w:left="3600" w:hanging="360"/>
      </w:pPr>
      <w:rPr>
        <w:rFonts w:ascii="Wingdings 2" w:hAnsi="Wingdings 2" w:hint="default"/>
      </w:rPr>
    </w:lvl>
    <w:lvl w:ilvl="5" w:tplc="067E7922" w:tentative="1">
      <w:start w:val="1"/>
      <w:numFmt w:val="bullet"/>
      <w:lvlText w:val=""/>
      <w:lvlJc w:val="left"/>
      <w:pPr>
        <w:tabs>
          <w:tab w:val="num" w:pos="4320"/>
        </w:tabs>
        <w:ind w:left="4320" w:hanging="360"/>
      </w:pPr>
      <w:rPr>
        <w:rFonts w:ascii="Wingdings 2" w:hAnsi="Wingdings 2" w:hint="default"/>
      </w:rPr>
    </w:lvl>
    <w:lvl w:ilvl="6" w:tplc="6B1A3172" w:tentative="1">
      <w:start w:val="1"/>
      <w:numFmt w:val="bullet"/>
      <w:lvlText w:val=""/>
      <w:lvlJc w:val="left"/>
      <w:pPr>
        <w:tabs>
          <w:tab w:val="num" w:pos="5040"/>
        </w:tabs>
        <w:ind w:left="5040" w:hanging="360"/>
      </w:pPr>
      <w:rPr>
        <w:rFonts w:ascii="Wingdings 2" w:hAnsi="Wingdings 2" w:hint="default"/>
      </w:rPr>
    </w:lvl>
    <w:lvl w:ilvl="7" w:tplc="5ED227CC" w:tentative="1">
      <w:start w:val="1"/>
      <w:numFmt w:val="bullet"/>
      <w:lvlText w:val=""/>
      <w:lvlJc w:val="left"/>
      <w:pPr>
        <w:tabs>
          <w:tab w:val="num" w:pos="5760"/>
        </w:tabs>
        <w:ind w:left="5760" w:hanging="360"/>
      </w:pPr>
      <w:rPr>
        <w:rFonts w:ascii="Wingdings 2" w:hAnsi="Wingdings 2" w:hint="default"/>
      </w:rPr>
    </w:lvl>
    <w:lvl w:ilvl="8" w:tplc="06C068EE"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FF027C"/>
    <w:multiLevelType w:val="hybridMultilevel"/>
    <w:tmpl w:val="21FC421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B3C9C"/>
    <w:multiLevelType w:val="hybridMultilevel"/>
    <w:tmpl w:val="CE808184"/>
    <w:lvl w:ilvl="0" w:tplc="45424706">
      <w:start w:val="1"/>
      <w:numFmt w:val="bullet"/>
      <w:lvlText w:val=""/>
      <w:lvlJc w:val="left"/>
      <w:pPr>
        <w:tabs>
          <w:tab w:val="num" w:pos="720"/>
        </w:tabs>
        <w:ind w:left="720" w:hanging="360"/>
      </w:pPr>
      <w:rPr>
        <w:rFonts w:ascii="Wingdings 2" w:hAnsi="Wingdings 2" w:hint="default"/>
      </w:rPr>
    </w:lvl>
    <w:lvl w:ilvl="1" w:tplc="082E3B64" w:tentative="1">
      <w:start w:val="1"/>
      <w:numFmt w:val="bullet"/>
      <w:lvlText w:val=""/>
      <w:lvlJc w:val="left"/>
      <w:pPr>
        <w:tabs>
          <w:tab w:val="num" w:pos="1440"/>
        </w:tabs>
        <w:ind w:left="1440" w:hanging="360"/>
      </w:pPr>
      <w:rPr>
        <w:rFonts w:ascii="Wingdings 2" w:hAnsi="Wingdings 2" w:hint="default"/>
      </w:rPr>
    </w:lvl>
    <w:lvl w:ilvl="2" w:tplc="CB867D72" w:tentative="1">
      <w:start w:val="1"/>
      <w:numFmt w:val="bullet"/>
      <w:lvlText w:val=""/>
      <w:lvlJc w:val="left"/>
      <w:pPr>
        <w:tabs>
          <w:tab w:val="num" w:pos="2160"/>
        </w:tabs>
        <w:ind w:left="2160" w:hanging="360"/>
      </w:pPr>
      <w:rPr>
        <w:rFonts w:ascii="Wingdings 2" w:hAnsi="Wingdings 2" w:hint="default"/>
      </w:rPr>
    </w:lvl>
    <w:lvl w:ilvl="3" w:tplc="2586056E" w:tentative="1">
      <w:start w:val="1"/>
      <w:numFmt w:val="bullet"/>
      <w:lvlText w:val=""/>
      <w:lvlJc w:val="left"/>
      <w:pPr>
        <w:tabs>
          <w:tab w:val="num" w:pos="2880"/>
        </w:tabs>
        <w:ind w:left="2880" w:hanging="360"/>
      </w:pPr>
      <w:rPr>
        <w:rFonts w:ascii="Wingdings 2" w:hAnsi="Wingdings 2" w:hint="default"/>
      </w:rPr>
    </w:lvl>
    <w:lvl w:ilvl="4" w:tplc="9AC043EE" w:tentative="1">
      <w:start w:val="1"/>
      <w:numFmt w:val="bullet"/>
      <w:lvlText w:val=""/>
      <w:lvlJc w:val="left"/>
      <w:pPr>
        <w:tabs>
          <w:tab w:val="num" w:pos="3600"/>
        </w:tabs>
        <w:ind w:left="3600" w:hanging="360"/>
      </w:pPr>
      <w:rPr>
        <w:rFonts w:ascii="Wingdings 2" w:hAnsi="Wingdings 2" w:hint="default"/>
      </w:rPr>
    </w:lvl>
    <w:lvl w:ilvl="5" w:tplc="8AB23034" w:tentative="1">
      <w:start w:val="1"/>
      <w:numFmt w:val="bullet"/>
      <w:lvlText w:val=""/>
      <w:lvlJc w:val="left"/>
      <w:pPr>
        <w:tabs>
          <w:tab w:val="num" w:pos="4320"/>
        </w:tabs>
        <w:ind w:left="4320" w:hanging="360"/>
      </w:pPr>
      <w:rPr>
        <w:rFonts w:ascii="Wingdings 2" w:hAnsi="Wingdings 2" w:hint="default"/>
      </w:rPr>
    </w:lvl>
    <w:lvl w:ilvl="6" w:tplc="89808204" w:tentative="1">
      <w:start w:val="1"/>
      <w:numFmt w:val="bullet"/>
      <w:lvlText w:val=""/>
      <w:lvlJc w:val="left"/>
      <w:pPr>
        <w:tabs>
          <w:tab w:val="num" w:pos="5040"/>
        </w:tabs>
        <w:ind w:left="5040" w:hanging="360"/>
      </w:pPr>
      <w:rPr>
        <w:rFonts w:ascii="Wingdings 2" w:hAnsi="Wingdings 2" w:hint="default"/>
      </w:rPr>
    </w:lvl>
    <w:lvl w:ilvl="7" w:tplc="50A2F0AA" w:tentative="1">
      <w:start w:val="1"/>
      <w:numFmt w:val="bullet"/>
      <w:lvlText w:val=""/>
      <w:lvlJc w:val="left"/>
      <w:pPr>
        <w:tabs>
          <w:tab w:val="num" w:pos="5760"/>
        </w:tabs>
        <w:ind w:left="5760" w:hanging="360"/>
      </w:pPr>
      <w:rPr>
        <w:rFonts w:ascii="Wingdings 2" w:hAnsi="Wingdings 2" w:hint="default"/>
      </w:rPr>
    </w:lvl>
    <w:lvl w:ilvl="8" w:tplc="6736F738"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735D00"/>
    <w:multiLevelType w:val="multilevel"/>
    <w:tmpl w:val="0C021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C7446BC"/>
    <w:multiLevelType w:val="hybridMultilevel"/>
    <w:tmpl w:val="DE7A93D6"/>
    <w:lvl w:ilvl="0" w:tplc="F080FB90">
      <w:start w:val="1"/>
      <w:numFmt w:val="bullet"/>
      <w:lvlText w:val=""/>
      <w:lvlJc w:val="left"/>
      <w:pPr>
        <w:tabs>
          <w:tab w:val="num" w:pos="720"/>
        </w:tabs>
        <w:ind w:left="720" w:hanging="360"/>
      </w:pPr>
      <w:rPr>
        <w:rFonts w:ascii="Wingdings 2" w:hAnsi="Wingdings 2" w:hint="default"/>
      </w:rPr>
    </w:lvl>
    <w:lvl w:ilvl="1" w:tplc="6EF07F86" w:tentative="1">
      <w:start w:val="1"/>
      <w:numFmt w:val="bullet"/>
      <w:lvlText w:val=""/>
      <w:lvlJc w:val="left"/>
      <w:pPr>
        <w:tabs>
          <w:tab w:val="num" w:pos="1440"/>
        </w:tabs>
        <w:ind w:left="1440" w:hanging="360"/>
      </w:pPr>
      <w:rPr>
        <w:rFonts w:ascii="Wingdings 2" w:hAnsi="Wingdings 2" w:hint="default"/>
      </w:rPr>
    </w:lvl>
    <w:lvl w:ilvl="2" w:tplc="D876D8A6" w:tentative="1">
      <w:start w:val="1"/>
      <w:numFmt w:val="bullet"/>
      <w:lvlText w:val=""/>
      <w:lvlJc w:val="left"/>
      <w:pPr>
        <w:tabs>
          <w:tab w:val="num" w:pos="2160"/>
        </w:tabs>
        <w:ind w:left="2160" w:hanging="360"/>
      </w:pPr>
      <w:rPr>
        <w:rFonts w:ascii="Wingdings 2" w:hAnsi="Wingdings 2" w:hint="default"/>
      </w:rPr>
    </w:lvl>
    <w:lvl w:ilvl="3" w:tplc="00AE4DF6" w:tentative="1">
      <w:start w:val="1"/>
      <w:numFmt w:val="bullet"/>
      <w:lvlText w:val=""/>
      <w:lvlJc w:val="left"/>
      <w:pPr>
        <w:tabs>
          <w:tab w:val="num" w:pos="2880"/>
        </w:tabs>
        <w:ind w:left="2880" w:hanging="360"/>
      </w:pPr>
      <w:rPr>
        <w:rFonts w:ascii="Wingdings 2" w:hAnsi="Wingdings 2" w:hint="default"/>
      </w:rPr>
    </w:lvl>
    <w:lvl w:ilvl="4" w:tplc="62C6C53A" w:tentative="1">
      <w:start w:val="1"/>
      <w:numFmt w:val="bullet"/>
      <w:lvlText w:val=""/>
      <w:lvlJc w:val="left"/>
      <w:pPr>
        <w:tabs>
          <w:tab w:val="num" w:pos="3600"/>
        </w:tabs>
        <w:ind w:left="3600" w:hanging="360"/>
      </w:pPr>
      <w:rPr>
        <w:rFonts w:ascii="Wingdings 2" w:hAnsi="Wingdings 2" w:hint="default"/>
      </w:rPr>
    </w:lvl>
    <w:lvl w:ilvl="5" w:tplc="B7A011AA" w:tentative="1">
      <w:start w:val="1"/>
      <w:numFmt w:val="bullet"/>
      <w:lvlText w:val=""/>
      <w:lvlJc w:val="left"/>
      <w:pPr>
        <w:tabs>
          <w:tab w:val="num" w:pos="4320"/>
        </w:tabs>
        <w:ind w:left="4320" w:hanging="360"/>
      </w:pPr>
      <w:rPr>
        <w:rFonts w:ascii="Wingdings 2" w:hAnsi="Wingdings 2" w:hint="default"/>
      </w:rPr>
    </w:lvl>
    <w:lvl w:ilvl="6" w:tplc="FB8000C4" w:tentative="1">
      <w:start w:val="1"/>
      <w:numFmt w:val="bullet"/>
      <w:lvlText w:val=""/>
      <w:lvlJc w:val="left"/>
      <w:pPr>
        <w:tabs>
          <w:tab w:val="num" w:pos="5040"/>
        </w:tabs>
        <w:ind w:left="5040" w:hanging="360"/>
      </w:pPr>
      <w:rPr>
        <w:rFonts w:ascii="Wingdings 2" w:hAnsi="Wingdings 2" w:hint="default"/>
      </w:rPr>
    </w:lvl>
    <w:lvl w:ilvl="7" w:tplc="A2FE9158" w:tentative="1">
      <w:start w:val="1"/>
      <w:numFmt w:val="bullet"/>
      <w:lvlText w:val=""/>
      <w:lvlJc w:val="left"/>
      <w:pPr>
        <w:tabs>
          <w:tab w:val="num" w:pos="5760"/>
        </w:tabs>
        <w:ind w:left="5760" w:hanging="360"/>
      </w:pPr>
      <w:rPr>
        <w:rFonts w:ascii="Wingdings 2" w:hAnsi="Wingdings 2" w:hint="default"/>
      </w:rPr>
    </w:lvl>
    <w:lvl w:ilvl="8" w:tplc="6996F888" w:tentative="1">
      <w:start w:val="1"/>
      <w:numFmt w:val="bullet"/>
      <w:lvlText w:val=""/>
      <w:lvlJc w:val="left"/>
      <w:pPr>
        <w:tabs>
          <w:tab w:val="num" w:pos="6480"/>
        </w:tabs>
        <w:ind w:left="6480" w:hanging="360"/>
      </w:pPr>
      <w:rPr>
        <w:rFonts w:ascii="Wingdings 2" w:hAnsi="Wingdings 2"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6"/>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7"/>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8"/>
  </w:num>
  <w:num w:numId="34">
    <w:abstractNumId w:val="23"/>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4"/>
  </w:num>
  <w:num w:numId="42">
    <w:abstractNumId w:val="2"/>
  </w:num>
  <w:num w:numId="43">
    <w:abstractNumId w:val="40"/>
  </w:num>
  <w:num w:numId="44">
    <w:abstractNumId w:val="7"/>
  </w:num>
  <w:num w:numId="45">
    <w:abstractNumId w:val="22"/>
  </w:num>
  <w:num w:numId="46">
    <w:abstractNumId w:val="25"/>
  </w:num>
  <w:num w:numId="47">
    <w:abstractNumId w:val="45"/>
  </w:num>
  <w:num w:numId="48">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29A"/>
    <w:rsid w:val="00080D97"/>
    <w:rsid w:val="00082091"/>
    <w:rsid w:val="00083D3E"/>
    <w:rsid w:val="00084477"/>
    <w:rsid w:val="00084D66"/>
    <w:rsid w:val="00084F52"/>
    <w:rsid w:val="0008528D"/>
    <w:rsid w:val="00085635"/>
    <w:rsid w:val="0008747D"/>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27F5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452B"/>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4EBC"/>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0758"/>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20D9"/>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2FA"/>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44FA"/>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A6DFD"/>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0E7E"/>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1749270">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78619765">
      <w:bodyDiv w:val="1"/>
      <w:marLeft w:val="0"/>
      <w:marRight w:val="0"/>
      <w:marTop w:val="0"/>
      <w:marBottom w:val="0"/>
      <w:divBdr>
        <w:top w:val="none" w:sz="0" w:space="0" w:color="auto"/>
        <w:left w:val="none" w:sz="0" w:space="0" w:color="auto"/>
        <w:bottom w:val="none" w:sz="0" w:space="0" w:color="auto"/>
        <w:right w:val="none" w:sz="0" w:space="0" w:color="auto"/>
      </w:divBdr>
      <w:divsChild>
        <w:div w:id="57022820">
          <w:marLeft w:val="576"/>
          <w:marRight w:val="0"/>
          <w:marTop w:val="120"/>
          <w:marBottom w:val="0"/>
          <w:divBdr>
            <w:top w:val="none" w:sz="0" w:space="0" w:color="auto"/>
            <w:left w:val="none" w:sz="0" w:space="0" w:color="auto"/>
            <w:bottom w:val="none" w:sz="0" w:space="0" w:color="auto"/>
            <w:right w:val="none" w:sz="0" w:space="0" w:color="auto"/>
          </w:divBdr>
        </w:div>
        <w:div w:id="702554887">
          <w:marLeft w:val="576"/>
          <w:marRight w:val="0"/>
          <w:marTop w:val="120"/>
          <w:marBottom w:val="0"/>
          <w:divBdr>
            <w:top w:val="none" w:sz="0" w:space="0" w:color="auto"/>
            <w:left w:val="none" w:sz="0" w:space="0" w:color="auto"/>
            <w:bottom w:val="none" w:sz="0" w:space="0" w:color="auto"/>
            <w:right w:val="none" w:sz="0" w:space="0" w:color="auto"/>
          </w:divBdr>
        </w:div>
        <w:div w:id="1383597319">
          <w:marLeft w:val="576"/>
          <w:marRight w:val="0"/>
          <w:marTop w:val="120"/>
          <w:marBottom w:val="0"/>
          <w:divBdr>
            <w:top w:val="none" w:sz="0" w:space="0" w:color="auto"/>
            <w:left w:val="none" w:sz="0" w:space="0" w:color="auto"/>
            <w:bottom w:val="none" w:sz="0" w:space="0" w:color="auto"/>
            <w:right w:val="none" w:sz="0" w:space="0" w:color="auto"/>
          </w:divBdr>
        </w:div>
        <w:div w:id="1840073090">
          <w:marLeft w:val="576"/>
          <w:marRight w:val="0"/>
          <w:marTop w:val="120"/>
          <w:marBottom w:val="0"/>
          <w:divBdr>
            <w:top w:val="none" w:sz="0" w:space="0" w:color="auto"/>
            <w:left w:val="none" w:sz="0" w:space="0" w:color="auto"/>
            <w:bottom w:val="none" w:sz="0" w:space="0" w:color="auto"/>
            <w:right w:val="none" w:sz="0" w:space="0" w:color="auto"/>
          </w:divBdr>
        </w:div>
        <w:div w:id="420761973">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514061">
      <w:bodyDiv w:val="1"/>
      <w:marLeft w:val="0"/>
      <w:marRight w:val="0"/>
      <w:marTop w:val="0"/>
      <w:marBottom w:val="0"/>
      <w:divBdr>
        <w:top w:val="none" w:sz="0" w:space="0" w:color="auto"/>
        <w:left w:val="none" w:sz="0" w:space="0" w:color="auto"/>
        <w:bottom w:val="none" w:sz="0" w:space="0" w:color="auto"/>
        <w:right w:val="none" w:sz="0" w:space="0" w:color="auto"/>
      </w:divBdr>
      <w:divsChild>
        <w:div w:id="550506210">
          <w:marLeft w:val="576"/>
          <w:marRight w:val="0"/>
          <w:marTop w:val="120"/>
          <w:marBottom w:val="0"/>
          <w:divBdr>
            <w:top w:val="none" w:sz="0" w:space="0" w:color="auto"/>
            <w:left w:val="none" w:sz="0" w:space="0" w:color="auto"/>
            <w:bottom w:val="none" w:sz="0" w:space="0" w:color="auto"/>
            <w:right w:val="none" w:sz="0" w:space="0" w:color="auto"/>
          </w:divBdr>
        </w:div>
        <w:div w:id="261300551">
          <w:marLeft w:val="576"/>
          <w:marRight w:val="0"/>
          <w:marTop w:val="120"/>
          <w:marBottom w:val="0"/>
          <w:divBdr>
            <w:top w:val="none" w:sz="0" w:space="0" w:color="auto"/>
            <w:left w:val="none" w:sz="0" w:space="0" w:color="auto"/>
            <w:bottom w:val="none" w:sz="0" w:space="0" w:color="auto"/>
            <w:right w:val="none" w:sz="0" w:space="0" w:color="auto"/>
          </w:divBdr>
        </w:div>
        <w:div w:id="552471381">
          <w:marLeft w:val="576"/>
          <w:marRight w:val="0"/>
          <w:marTop w:val="120"/>
          <w:marBottom w:val="0"/>
          <w:divBdr>
            <w:top w:val="none" w:sz="0" w:space="0" w:color="auto"/>
            <w:left w:val="none" w:sz="0" w:space="0" w:color="auto"/>
            <w:bottom w:val="none" w:sz="0" w:space="0" w:color="auto"/>
            <w:right w:val="none" w:sz="0" w:space="0" w:color="auto"/>
          </w:divBdr>
        </w:div>
        <w:div w:id="106845817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9930666">
      <w:bodyDiv w:val="1"/>
      <w:marLeft w:val="0"/>
      <w:marRight w:val="0"/>
      <w:marTop w:val="0"/>
      <w:marBottom w:val="0"/>
      <w:divBdr>
        <w:top w:val="none" w:sz="0" w:space="0" w:color="auto"/>
        <w:left w:val="none" w:sz="0" w:space="0" w:color="auto"/>
        <w:bottom w:val="none" w:sz="0" w:space="0" w:color="auto"/>
        <w:right w:val="none" w:sz="0" w:space="0" w:color="auto"/>
      </w:divBdr>
      <w:divsChild>
        <w:div w:id="1638997357">
          <w:marLeft w:val="576"/>
          <w:marRight w:val="0"/>
          <w:marTop w:val="120"/>
          <w:marBottom w:val="0"/>
          <w:divBdr>
            <w:top w:val="none" w:sz="0" w:space="0" w:color="auto"/>
            <w:left w:val="none" w:sz="0" w:space="0" w:color="auto"/>
            <w:bottom w:val="none" w:sz="0" w:space="0" w:color="auto"/>
            <w:right w:val="none" w:sz="0" w:space="0" w:color="auto"/>
          </w:divBdr>
        </w:div>
        <w:div w:id="166631984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8512172">
      <w:bodyDiv w:val="1"/>
      <w:marLeft w:val="0"/>
      <w:marRight w:val="0"/>
      <w:marTop w:val="0"/>
      <w:marBottom w:val="0"/>
      <w:divBdr>
        <w:top w:val="none" w:sz="0" w:space="0" w:color="auto"/>
        <w:left w:val="none" w:sz="0" w:space="0" w:color="auto"/>
        <w:bottom w:val="none" w:sz="0" w:space="0" w:color="auto"/>
        <w:right w:val="none" w:sz="0" w:space="0" w:color="auto"/>
      </w:divBdr>
      <w:divsChild>
        <w:div w:id="90400714">
          <w:marLeft w:val="576"/>
          <w:marRight w:val="0"/>
          <w:marTop w:val="120"/>
          <w:marBottom w:val="0"/>
          <w:divBdr>
            <w:top w:val="none" w:sz="0" w:space="0" w:color="auto"/>
            <w:left w:val="none" w:sz="0" w:space="0" w:color="auto"/>
            <w:bottom w:val="none" w:sz="0" w:space="0" w:color="auto"/>
            <w:right w:val="none" w:sz="0" w:space="0" w:color="auto"/>
          </w:divBdr>
        </w:div>
        <w:div w:id="1427767375">
          <w:marLeft w:val="576"/>
          <w:marRight w:val="0"/>
          <w:marTop w:val="120"/>
          <w:marBottom w:val="0"/>
          <w:divBdr>
            <w:top w:val="none" w:sz="0" w:space="0" w:color="auto"/>
            <w:left w:val="none" w:sz="0" w:space="0" w:color="auto"/>
            <w:bottom w:val="none" w:sz="0" w:space="0" w:color="auto"/>
            <w:right w:val="none" w:sz="0" w:space="0" w:color="auto"/>
          </w:divBdr>
        </w:div>
        <w:div w:id="1273323908">
          <w:marLeft w:val="576"/>
          <w:marRight w:val="0"/>
          <w:marTop w:val="120"/>
          <w:marBottom w:val="0"/>
          <w:divBdr>
            <w:top w:val="none" w:sz="0" w:space="0" w:color="auto"/>
            <w:left w:val="none" w:sz="0" w:space="0" w:color="auto"/>
            <w:bottom w:val="none" w:sz="0" w:space="0" w:color="auto"/>
            <w:right w:val="none" w:sz="0" w:space="0" w:color="auto"/>
          </w:divBdr>
        </w:div>
        <w:div w:id="64416521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4550441">
      <w:bodyDiv w:val="1"/>
      <w:marLeft w:val="0"/>
      <w:marRight w:val="0"/>
      <w:marTop w:val="0"/>
      <w:marBottom w:val="0"/>
      <w:divBdr>
        <w:top w:val="none" w:sz="0" w:space="0" w:color="auto"/>
        <w:left w:val="none" w:sz="0" w:space="0" w:color="auto"/>
        <w:bottom w:val="none" w:sz="0" w:space="0" w:color="auto"/>
        <w:right w:val="none" w:sz="0" w:space="0" w:color="auto"/>
      </w:divBdr>
      <w:divsChild>
        <w:div w:id="1738824009">
          <w:marLeft w:val="576"/>
          <w:marRight w:val="0"/>
          <w:marTop w:val="120"/>
          <w:marBottom w:val="0"/>
          <w:divBdr>
            <w:top w:val="none" w:sz="0" w:space="0" w:color="auto"/>
            <w:left w:val="none" w:sz="0" w:space="0" w:color="auto"/>
            <w:bottom w:val="none" w:sz="0" w:space="0" w:color="auto"/>
            <w:right w:val="none" w:sz="0" w:space="0" w:color="auto"/>
          </w:divBdr>
        </w:div>
        <w:div w:id="1766219792">
          <w:marLeft w:val="576"/>
          <w:marRight w:val="0"/>
          <w:marTop w:val="120"/>
          <w:marBottom w:val="0"/>
          <w:divBdr>
            <w:top w:val="none" w:sz="0" w:space="0" w:color="auto"/>
            <w:left w:val="none" w:sz="0" w:space="0" w:color="auto"/>
            <w:bottom w:val="none" w:sz="0" w:space="0" w:color="auto"/>
            <w:right w:val="none" w:sz="0" w:space="0" w:color="auto"/>
          </w:divBdr>
        </w:div>
        <w:div w:id="2052609481">
          <w:marLeft w:val="576"/>
          <w:marRight w:val="0"/>
          <w:marTop w:val="120"/>
          <w:marBottom w:val="0"/>
          <w:divBdr>
            <w:top w:val="none" w:sz="0" w:space="0" w:color="auto"/>
            <w:left w:val="none" w:sz="0" w:space="0" w:color="auto"/>
            <w:bottom w:val="none" w:sz="0" w:space="0" w:color="auto"/>
            <w:right w:val="none" w:sz="0" w:space="0" w:color="auto"/>
          </w:divBdr>
        </w:div>
        <w:div w:id="625625315">
          <w:marLeft w:val="576"/>
          <w:marRight w:val="0"/>
          <w:marTop w:val="120"/>
          <w:marBottom w:val="0"/>
          <w:divBdr>
            <w:top w:val="none" w:sz="0" w:space="0" w:color="auto"/>
            <w:left w:val="none" w:sz="0" w:space="0" w:color="auto"/>
            <w:bottom w:val="none" w:sz="0" w:space="0" w:color="auto"/>
            <w:right w:val="none" w:sz="0" w:space="0" w:color="auto"/>
          </w:divBdr>
        </w:div>
        <w:div w:id="132955102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819384">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0049045">
      <w:bodyDiv w:val="1"/>
      <w:marLeft w:val="0"/>
      <w:marRight w:val="0"/>
      <w:marTop w:val="0"/>
      <w:marBottom w:val="0"/>
      <w:divBdr>
        <w:top w:val="none" w:sz="0" w:space="0" w:color="auto"/>
        <w:left w:val="none" w:sz="0" w:space="0" w:color="auto"/>
        <w:bottom w:val="none" w:sz="0" w:space="0" w:color="auto"/>
        <w:right w:val="none" w:sz="0" w:space="0" w:color="auto"/>
      </w:divBdr>
      <w:divsChild>
        <w:div w:id="369762865">
          <w:marLeft w:val="576"/>
          <w:marRight w:val="0"/>
          <w:marTop w:val="120"/>
          <w:marBottom w:val="0"/>
          <w:divBdr>
            <w:top w:val="none" w:sz="0" w:space="0" w:color="auto"/>
            <w:left w:val="none" w:sz="0" w:space="0" w:color="auto"/>
            <w:bottom w:val="none" w:sz="0" w:space="0" w:color="auto"/>
            <w:right w:val="none" w:sz="0" w:space="0" w:color="auto"/>
          </w:divBdr>
        </w:div>
        <w:div w:id="1216502399">
          <w:marLeft w:val="576"/>
          <w:marRight w:val="0"/>
          <w:marTop w:val="120"/>
          <w:marBottom w:val="0"/>
          <w:divBdr>
            <w:top w:val="none" w:sz="0" w:space="0" w:color="auto"/>
            <w:left w:val="none" w:sz="0" w:space="0" w:color="auto"/>
            <w:bottom w:val="none" w:sz="0" w:space="0" w:color="auto"/>
            <w:right w:val="none" w:sz="0" w:space="0" w:color="auto"/>
          </w:divBdr>
        </w:div>
        <w:div w:id="1606188068">
          <w:marLeft w:val="576"/>
          <w:marRight w:val="0"/>
          <w:marTop w:val="120"/>
          <w:marBottom w:val="0"/>
          <w:divBdr>
            <w:top w:val="none" w:sz="0" w:space="0" w:color="auto"/>
            <w:left w:val="none" w:sz="0" w:space="0" w:color="auto"/>
            <w:bottom w:val="none" w:sz="0" w:space="0" w:color="auto"/>
            <w:right w:val="none" w:sz="0" w:space="0" w:color="auto"/>
          </w:divBdr>
        </w:div>
        <w:div w:id="56402927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3371881">
      <w:bodyDiv w:val="1"/>
      <w:marLeft w:val="0"/>
      <w:marRight w:val="0"/>
      <w:marTop w:val="0"/>
      <w:marBottom w:val="0"/>
      <w:divBdr>
        <w:top w:val="none" w:sz="0" w:space="0" w:color="auto"/>
        <w:left w:val="none" w:sz="0" w:space="0" w:color="auto"/>
        <w:bottom w:val="none" w:sz="0" w:space="0" w:color="auto"/>
        <w:right w:val="none" w:sz="0" w:space="0" w:color="auto"/>
      </w:divBdr>
      <w:divsChild>
        <w:div w:id="2044358519">
          <w:marLeft w:val="576"/>
          <w:marRight w:val="0"/>
          <w:marTop w:val="120"/>
          <w:marBottom w:val="0"/>
          <w:divBdr>
            <w:top w:val="none" w:sz="0" w:space="0" w:color="auto"/>
            <w:left w:val="none" w:sz="0" w:space="0" w:color="auto"/>
            <w:bottom w:val="none" w:sz="0" w:space="0" w:color="auto"/>
            <w:right w:val="none" w:sz="0" w:space="0" w:color="auto"/>
          </w:divBdr>
        </w:div>
        <w:div w:id="1058355609">
          <w:marLeft w:val="576"/>
          <w:marRight w:val="0"/>
          <w:marTop w:val="120"/>
          <w:marBottom w:val="0"/>
          <w:divBdr>
            <w:top w:val="none" w:sz="0" w:space="0" w:color="auto"/>
            <w:left w:val="none" w:sz="0" w:space="0" w:color="auto"/>
            <w:bottom w:val="none" w:sz="0" w:space="0" w:color="auto"/>
            <w:right w:val="none" w:sz="0" w:space="0" w:color="auto"/>
          </w:divBdr>
        </w:div>
        <w:div w:id="1080299058">
          <w:marLeft w:val="576"/>
          <w:marRight w:val="0"/>
          <w:marTop w:val="120"/>
          <w:marBottom w:val="0"/>
          <w:divBdr>
            <w:top w:val="none" w:sz="0" w:space="0" w:color="auto"/>
            <w:left w:val="none" w:sz="0" w:space="0" w:color="auto"/>
            <w:bottom w:val="none" w:sz="0" w:space="0" w:color="auto"/>
            <w:right w:val="none" w:sz="0" w:space="0" w:color="auto"/>
          </w:divBdr>
        </w:div>
        <w:div w:id="611279578">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2247630">
      <w:bodyDiv w:val="1"/>
      <w:marLeft w:val="0"/>
      <w:marRight w:val="0"/>
      <w:marTop w:val="0"/>
      <w:marBottom w:val="0"/>
      <w:divBdr>
        <w:top w:val="none" w:sz="0" w:space="0" w:color="auto"/>
        <w:left w:val="none" w:sz="0" w:space="0" w:color="auto"/>
        <w:bottom w:val="none" w:sz="0" w:space="0" w:color="auto"/>
        <w:right w:val="none" w:sz="0" w:space="0" w:color="auto"/>
      </w:divBdr>
      <w:divsChild>
        <w:div w:id="825391129">
          <w:marLeft w:val="0"/>
          <w:marRight w:val="0"/>
          <w:marTop w:val="0"/>
          <w:marBottom w:val="0"/>
          <w:divBdr>
            <w:top w:val="none" w:sz="0" w:space="0" w:color="auto"/>
            <w:left w:val="none" w:sz="0" w:space="0" w:color="auto"/>
            <w:bottom w:val="none" w:sz="0" w:space="0" w:color="auto"/>
            <w:right w:val="none" w:sz="0" w:space="0" w:color="auto"/>
          </w:divBdr>
          <w:divsChild>
            <w:div w:id="966668743">
              <w:marLeft w:val="0"/>
              <w:marRight w:val="0"/>
              <w:marTop w:val="0"/>
              <w:marBottom w:val="0"/>
              <w:divBdr>
                <w:top w:val="none" w:sz="0" w:space="0" w:color="auto"/>
                <w:left w:val="none" w:sz="0" w:space="0" w:color="auto"/>
                <w:bottom w:val="none" w:sz="0" w:space="0" w:color="auto"/>
                <w:right w:val="none" w:sz="0" w:space="0" w:color="auto"/>
              </w:divBdr>
              <w:divsChild>
                <w:div w:id="1031227352">
                  <w:marLeft w:val="0"/>
                  <w:marRight w:val="0"/>
                  <w:marTop w:val="0"/>
                  <w:marBottom w:val="0"/>
                  <w:divBdr>
                    <w:top w:val="none" w:sz="0" w:space="0" w:color="auto"/>
                    <w:left w:val="none" w:sz="0" w:space="0" w:color="auto"/>
                    <w:bottom w:val="none" w:sz="0" w:space="0" w:color="auto"/>
                    <w:right w:val="none" w:sz="0" w:space="0" w:color="auto"/>
                  </w:divBdr>
                  <w:divsChild>
                    <w:div w:id="107913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3652</TotalTime>
  <Pages>14</Pages>
  <Words>1749</Words>
  <Characters>9972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2021-05-27T16:06:00Z</dcterms:modified>
</cp:coreProperties>
</file>