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A3243" w:rsidRDefault="006A3243" w:rsidP="006A3243">
      <w:pPr>
        <w:spacing w:line="360" w:lineRule="auto"/>
        <w:jc w:val="center"/>
        <w:rPr>
          <w:rFonts w:ascii="Times New Roman" w:hAnsi="Times New Roman" w:cs="Times New Roman"/>
          <w:b/>
          <w:sz w:val="48"/>
          <w:szCs w:val="48"/>
        </w:rPr>
      </w:pPr>
      <w:r w:rsidRPr="006A3243">
        <w:rPr>
          <w:rFonts w:ascii="Times New Roman" w:hAnsi="Times New Roman" w:cs="Times New Roman"/>
          <w:b/>
          <w:sz w:val="48"/>
          <w:szCs w:val="48"/>
        </w:rPr>
        <w:t>Quantifying the Contribution of Dynamic Reactive Power Compensators on System Strength at LCC-HVdc Converter Terminals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A3243" w:rsidRDefault="006A3243" w:rsidP="00E53AA4">
      <w:pPr>
        <w:spacing w:line="360" w:lineRule="auto"/>
        <w:jc w:val="both"/>
        <w:rPr>
          <w:rFonts w:ascii="Times New Roman" w:hAnsi="Times New Roman" w:cs="Times New Roman"/>
          <w:b/>
          <w:sz w:val="44"/>
          <w:szCs w:val="44"/>
        </w:rPr>
      </w:pPr>
    </w:p>
    <w:p w:rsidR="006A3243" w:rsidRDefault="006A32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A3243" w:rsidRPr="006A3243" w:rsidRDefault="006A3243" w:rsidP="006A3243">
      <w:pPr>
        <w:spacing w:line="360" w:lineRule="auto"/>
        <w:jc w:val="both"/>
        <w:rPr>
          <w:rFonts w:ascii="Times New Roman" w:hAnsi="Times New Roman" w:cs="Times New Roman"/>
          <w:bCs/>
          <w:sz w:val="32"/>
          <w:szCs w:val="32"/>
          <w:lang w:val="en-IN"/>
        </w:rPr>
      </w:pPr>
      <w:r w:rsidRPr="006A3243">
        <w:rPr>
          <w:rFonts w:ascii="Times New Roman" w:hAnsi="Times New Roman" w:cs="Times New Roman"/>
          <w:bCs/>
          <w:sz w:val="32"/>
          <w:szCs w:val="32"/>
          <w:lang w:val="en-IN"/>
        </w:rPr>
        <w:t xml:space="preserve">    This paper presents improved indices to evaluate the contribution of reactive power compensators at HVdc converter terminals. The presence of such compensators impacts converter performance, such as the maximum available power (MAP) limit, susceptance to commutation failure, fault recovery time and temporary over voltage. Traditionally, the Effective Short Circuit Ratio (ESCR) has been used to indicate system strength. However, this index cannot be directly applied when power-electronics based converters are used to provide the reactive power support. The approach of this paper is to use an improved form of the Apparent increase in Short Circuit Ratio (AISCR) index to quantify the impact of the compensator on the HVdc system. This index is evaluated by comparing the performance with the reactive power device with a system without the device, but having the same performance. The paper shows that a single AISCR index cannot quantify all behaviors and suggest modifications to AISCR for each of several HVdc phenomena. In this paper two types of compensators are considered the Synchronous Compensator and the Static Synchronous Compensator (STATCOM).</w:t>
      </w:r>
    </w:p>
    <w:p w:rsidR="00000000" w:rsidRPr="006A3243" w:rsidRDefault="002F4537" w:rsidP="006A3243">
      <w:pPr>
        <w:spacing w:line="360" w:lineRule="auto"/>
        <w:jc w:val="both"/>
        <w:rPr>
          <w:rFonts w:ascii="Times New Roman" w:hAnsi="Times New Roman" w:cs="Times New Roman"/>
          <w:bCs/>
          <w:sz w:val="32"/>
          <w:szCs w:val="32"/>
          <w:lang w:val="en-IN"/>
        </w:rPr>
      </w:pPr>
    </w:p>
    <w:p w:rsidR="006A3243" w:rsidRDefault="006A3243" w:rsidP="001513C0">
      <w:pPr>
        <w:tabs>
          <w:tab w:val="left" w:pos="6210"/>
        </w:tabs>
        <w:spacing w:line="360" w:lineRule="auto"/>
        <w:jc w:val="both"/>
        <w:rPr>
          <w:rFonts w:ascii="Times New Roman" w:hAnsi="Times New Roman" w:cs="Times New Roman"/>
          <w:bCs/>
          <w:sz w:val="32"/>
          <w:szCs w:val="32"/>
        </w:rPr>
      </w:pPr>
    </w:p>
    <w:p w:rsidR="001C4FD2" w:rsidRDefault="001C4FD2" w:rsidP="006A3243">
      <w:pPr>
        <w:tabs>
          <w:tab w:val="left" w:pos="6210"/>
        </w:tabs>
        <w:spacing w:line="360" w:lineRule="auto"/>
        <w:jc w:val="center"/>
        <w:rPr>
          <w:rFonts w:ascii="Times New Roman" w:hAnsi="Times New Roman" w:cs="Times New Roman"/>
          <w:sz w:val="40"/>
          <w:szCs w:val="40"/>
        </w:rPr>
      </w:pPr>
    </w:p>
    <w:p w:rsidR="006A300A" w:rsidRPr="006A3243" w:rsidRDefault="006A300A" w:rsidP="006A3243">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C573D" w:rsidRDefault="002F4537" w:rsidP="008C573D">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C573D">
        <w:rPr>
          <w:rFonts w:ascii="Times New Roman" w:hAnsi="Times New Roman" w:cs="Times New Roman"/>
          <w:sz w:val="32"/>
          <w:szCs w:val="32"/>
          <w:lang w:val="en-IN"/>
        </w:rPr>
        <w:t xml:space="preserve">To reduce the amount of fixed capacitors for reactive power compensation an alternative is to use Static Var Compensators (SVC) as </w:t>
      </w:r>
      <w:r w:rsidRPr="008C573D">
        <w:rPr>
          <w:rFonts w:ascii="Times New Roman" w:hAnsi="Times New Roman" w:cs="Times New Roman"/>
          <w:sz w:val="32"/>
          <w:szCs w:val="32"/>
          <w:lang w:val="en-IN"/>
        </w:rPr>
        <w:t xml:space="preserve">an alternative for AC transmission systems. </w:t>
      </w:r>
    </w:p>
    <w:p w:rsidR="00000000" w:rsidRPr="008C573D" w:rsidRDefault="002F4537" w:rsidP="008C573D">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C573D">
        <w:rPr>
          <w:rFonts w:ascii="Times New Roman" w:hAnsi="Times New Roman" w:cs="Times New Roman"/>
          <w:sz w:val="32"/>
          <w:szCs w:val="32"/>
          <w:lang w:val="en-IN"/>
        </w:rPr>
        <w:t>However, experience from existing installations has shown that an SVC at the HVDC inverter terminal where the AC system has a very low SCR (SCR = 1.5) can cause an increased number of commutation failures durin</w:t>
      </w:r>
      <w:r w:rsidRPr="008C573D">
        <w:rPr>
          <w:rFonts w:ascii="Times New Roman" w:hAnsi="Times New Roman" w:cs="Times New Roman"/>
          <w:sz w:val="32"/>
          <w:szCs w:val="32"/>
          <w:lang w:val="en-IN"/>
        </w:rPr>
        <w:t>g the recovery from single line to ground faults .</w:t>
      </w:r>
    </w:p>
    <w:p w:rsidR="00000000" w:rsidRPr="008C573D" w:rsidRDefault="002F4537" w:rsidP="008C573D">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C573D">
        <w:rPr>
          <w:rFonts w:ascii="Times New Roman" w:hAnsi="Times New Roman" w:cs="Times New Roman"/>
          <w:sz w:val="32"/>
          <w:szCs w:val="32"/>
          <w:lang w:val="en-IN"/>
        </w:rPr>
        <w:t>HVDC transmission link still had a poor performance due to DC resonances frequencies in the system, which is also affected by the AC resonance existing between the AC system impedance and AC filters conne</w:t>
      </w:r>
      <w:r w:rsidRPr="008C573D">
        <w:rPr>
          <w:rFonts w:ascii="Times New Roman" w:hAnsi="Times New Roman" w:cs="Times New Roman"/>
          <w:sz w:val="32"/>
          <w:szCs w:val="32"/>
          <w:lang w:val="en-IN"/>
        </w:rPr>
        <w:t>cted to the rectifier side of the HVDC transmission link.</w:t>
      </w:r>
      <w:r w:rsidRPr="008C573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C573D" w:rsidRDefault="002F4537" w:rsidP="008C573D">
      <w:pPr>
        <w:numPr>
          <w:ilvl w:val="0"/>
          <w:numId w:val="46"/>
        </w:numPr>
        <w:spacing w:line="360" w:lineRule="auto"/>
        <w:jc w:val="both"/>
        <w:rPr>
          <w:rFonts w:ascii="Times New Roman" w:hAnsi="Times New Roman" w:cs="Times New Roman"/>
          <w:bCs/>
          <w:sz w:val="32"/>
          <w:szCs w:val="32"/>
          <w:lang w:val="en-IN"/>
        </w:rPr>
      </w:pPr>
      <w:r w:rsidRPr="008C573D">
        <w:rPr>
          <w:rFonts w:ascii="Times New Roman" w:hAnsi="Times New Roman" w:cs="Times New Roman"/>
          <w:bCs/>
          <w:sz w:val="32"/>
          <w:szCs w:val="32"/>
          <w:lang w:val="en-IN"/>
        </w:rPr>
        <w:t xml:space="preserve">It is important to determine whether the frequency stability is a problem if a STATCOM is used as the reactive power compensator of the HVDC system. </w:t>
      </w:r>
    </w:p>
    <w:p w:rsidR="00000000" w:rsidRPr="008C573D" w:rsidRDefault="002F4537" w:rsidP="008C573D">
      <w:pPr>
        <w:numPr>
          <w:ilvl w:val="0"/>
          <w:numId w:val="46"/>
        </w:numPr>
        <w:spacing w:line="360" w:lineRule="auto"/>
        <w:jc w:val="both"/>
        <w:rPr>
          <w:rFonts w:ascii="Times New Roman" w:hAnsi="Times New Roman" w:cs="Times New Roman"/>
          <w:bCs/>
          <w:sz w:val="32"/>
          <w:szCs w:val="32"/>
          <w:lang w:val="en-IN"/>
        </w:rPr>
      </w:pPr>
      <w:r w:rsidRPr="008C573D">
        <w:rPr>
          <w:rFonts w:ascii="Times New Roman" w:hAnsi="Times New Roman" w:cs="Times New Roman"/>
          <w:bCs/>
          <w:sz w:val="32"/>
          <w:szCs w:val="32"/>
          <w:lang w:val="en-IN"/>
        </w:rPr>
        <w:t xml:space="preserve">One adverse dynamic event in HVDC systems is </w:t>
      </w:r>
      <w:r w:rsidRPr="008C573D">
        <w:rPr>
          <w:rFonts w:ascii="Times New Roman" w:hAnsi="Times New Roman" w:cs="Times New Roman"/>
          <w:bCs/>
          <w:sz w:val="32"/>
          <w:szCs w:val="32"/>
          <w:lang w:val="en-IN"/>
        </w:rPr>
        <w:t>commutation failure, which brings temporary interruption of HVDC power, and in some cases might induce more serious problems and longer power curtailment.</w:t>
      </w:r>
    </w:p>
    <w:p w:rsidR="00000000" w:rsidRPr="008C573D" w:rsidRDefault="002F4537" w:rsidP="008C573D">
      <w:pPr>
        <w:numPr>
          <w:ilvl w:val="0"/>
          <w:numId w:val="46"/>
        </w:numPr>
        <w:spacing w:line="360" w:lineRule="auto"/>
        <w:jc w:val="both"/>
        <w:rPr>
          <w:rFonts w:ascii="Times New Roman" w:hAnsi="Times New Roman" w:cs="Times New Roman"/>
          <w:bCs/>
          <w:sz w:val="32"/>
          <w:szCs w:val="32"/>
          <w:lang w:val="en-IN"/>
        </w:rPr>
      </w:pPr>
      <w:r w:rsidRPr="008C573D">
        <w:rPr>
          <w:rFonts w:ascii="Times New Roman" w:hAnsi="Times New Roman" w:cs="Times New Roman"/>
          <w:bCs/>
          <w:sz w:val="32"/>
          <w:szCs w:val="32"/>
          <w:lang w:val="en-IN"/>
        </w:rPr>
        <w:lastRenderedPageBreak/>
        <w:t xml:space="preserve">It can, however, be noted that there is no STATCOM being used in a real HVDC system. In </w:t>
      </w:r>
      <w:r w:rsidRPr="008C573D">
        <w:rPr>
          <w:rFonts w:ascii="Times New Roman" w:hAnsi="Times New Roman" w:cs="Times New Roman"/>
          <w:bCs/>
          <w:sz w:val="32"/>
          <w:szCs w:val="32"/>
          <w:lang w:val="en-IN"/>
        </w:rPr>
        <w:t>fact, the studies reported in those papers do not desccribe all problems of AC/DC interactions.</w:t>
      </w:r>
      <w:r w:rsidRPr="008C573D">
        <w:rPr>
          <w:rFonts w:ascii="Times New Roman" w:hAnsi="Times New Roman" w:cs="Times New Roman"/>
          <w:bCs/>
          <w:sz w:val="32"/>
          <w:szCs w:val="32"/>
        </w:rPr>
        <w:t xml:space="preserve"> </w:t>
      </w:r>
    </w:p>
    <w:p w:rsidR="000B33B0" w:rsidRPr="008C573D" w:rsidRDefault="006A300A" w:rsidP="008C573D">
      <w:pPr>
        <w:spacing w:line="360" w:lineRule="auto"/>
        <w:jc w:val="both"/>
        <w:rPr>
          <w:rFonts w:ascii="Times New Roman" w:eastAsia="Times New Roman" w:hAnsi="Times New Roman" w:cs="Times New Roman"/>
          <w:sz w:val="32"/>
          <w:szCs w:val="32"/>
        </w:rPr>
      </w:pPr>
      <w:r w:rsidRPr="008C573D">
        <w:rPr>
          <w:rFonts w:ascii="Times New Roman" w:hAnsi="Times New Roman" w:cs="Times New Roman"/>
          <w:b/>
          <w:sz w:val="36"/>
          <w:szCs w:val="36"/>
        </w:rPr>
        <w:t xml:space="preserve">2.2. PROPOSED </w:t>
      </w:r>
      <w:r w:rsidR="000B33B0" w:rsidRPr="008C573D">
        <w:rPr>
          <w:rFonts w:ascii="Times New Roman" w:hAnsi="Times New Roman" w:cs="Times New Roman"/>
          <w:b/>
          <w:sz w:val="36"/>
          <w:szCs w:val="36"/>
        </w:rPr>
        <w:t xml:space="preserve">SYSTEM </w:t>
      </w:r>
    </w:p>
    <w:p w:rsidR="008C573D" w:rsidRPr="008C573D" w:rsidRDefault="008C573D" w:rsidP="008C573D">
      <w:pPr>
        <w:pStyle w:val="NormalWeb"/>
        <w:numPr>
          <w:ilvl w:val="0"/>
          <w:numId w:val="47"/>
        </w:numPr>
        <w:spacing w:before="0" w:beforeAutospacing="0" w:after="0" w:afterAutospacing="0" w:line="360" w:lineRule="auto"/>
        <w:ind w:left="142" w:firstLine="0"/>
        <w:jc w:val="both"/>
        <w:rPr>
          <w:sz w:val="32"/>
          <w:szCs w:val="32"/>
        </w:rPr>
      </w:pPr>
      <w:r w:rsidRPr="008C573D">
        <w:rPr>
          <w:sz w:val="32"/>
          <w:szCs w:val="32"/>
        </w:rPr>
        <w:t xml:space="preserve">A new control strategy for the VSC is proposed, which makes the converter less sensitive to resonances in the AC network. Its behavior is similar to that of an equivalent synchronous condenser. </w:t>
      </w:r>
    </w:p>
    <w:p w:rsidR="008C573D" w:rsidRPr="008C573D" w:rsidRDefault="008C573D" w:rsidP="008C573D">
      <w:pPr>
        <w:pStyle w:val="NormalWeb"/>
        <w:numPr>
          <w:ilvl w:val="0"/>
          <w:numId w:val="47"/>
        </w:numPr>
        <w:spacing w:before="0" w:beforeAutospacing="0" w:after="0" w:afterAutospacing="0" w:line="360" w:lineRule="auto"/>
        <w:ind w:left="142" w:firstLine="0"/>
        <w:jc w:val="both"/>
        <w:rPr>
          <w:sz w:val="32"/>
          <w:szCs w:val="32"/>
        </w:rPr>
      </w:pPr>
      <w:r w:rsidRPr="008C573D">
        <w:rPr>
          <w:sz w:val="32"/>
          <w:szCs w:val="32"/>
        </w:rPr>
        <w:t>It should be noted that, from these indices, the low frequency values give an indication similar to that provided by the MPC curves proposed in (assuming that the systems are operating in the same control mode).</w:t>
      </w:r>
    </w:p>
    <w:p w:rsidR="008C573D" w:rsidRPr="008C573D" w:rsidRDefault="008C573D" w:rsidP="008C573D">
      <w:pPr>
        <w:pStyle w:val="NormalWeb"/>
        <w:numPr>
          <w:ilvl w:val="0"/>
          <w:numId w:val="47"/>
        </w:numPr>
        <w:spacing w:before="0" w:beforeAutospacing="0" w:after="0" w:afterAutospacing="0" w:line="360" w:lineRule="auto"/>
        <w:ind w:left="142" w:firstLine="0"/>
        <w:jc w:val="both"/>
        <w:rPr>
          <w:sz w:val="32"/>
          <w:szCs w:val="32"/>
        </w:rPr>
      </w:pPr>
      <w:r w:rsidRPr="008C573D">
        <w:rPr>
          <w:sz w:val="32"/>
          <w:szCs w:val="32"/>
        </w:rPr>
        <w:t xml:space="preserve">The results confirm that the proposed Compensation Alternative 1, will improve the performance, but still problems are expected with the controller in some of the AC network configurations. </w:t>
      </w:r>
    </w:p>
    <w:p w:rsidR="00BB3207" w:rsidRDefault="008C573D" w:rsidP="008C573D">
      <w:pPr>
        <w:pStyle w:val="NormalWeb"/>
        <w:numPr>
          <w:ilvl w:val="0"/>
          <w:numId w:val="47"/>
        </w:numPr>
        <w:spacing w:before="0" w:beforeAutospacing="0" w:after="0" w:afterAutospacing="0" w:line="360" w:lineRule="auto"/>
        <w:ind w:left="142" w:firstLine="0"/>
        <w:jc w:val="both"/>
        <w:rPr>
          <w:sz w:val="32"/>
          <w:szCs w:val="32"/>
        </w:rPr>
      </w:pPr>
      <w:r w:rsidRPr="008C573D">
        <w:rPr>
          <w:sz w:val="32"/>
          <w:szCs w:val="32"/>
        </w:rPr>
        <w:t>Therefore the solution was found not robust for all studied combinations of the AC network.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C573D" w:rsidRDefault="002F4537" w:rsidP="008C573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573D">
        <w:rPr>
          <w:rFonts w:ascii="Times New Roman" w:eastAsia="AdvGulliv-R" w:hAnsi="Times New Roman" w:cs="Times New Roman"/>
          <w:bCs/>
          <w:sz w:val="32"/>
          <w:szCs w:val="32"/>
          <w:lang w:val="en-IN"/>
        </w:rPr>
        <w:t>The transient performance of reactive power compens</w:t>
      </w:r>
      <w:r w:rsidRPr="008C573D">
        <w:rPr>
          <w:rFonts w:ascii="Times New Roman" w:eastAsia="AdvGulliv-R" w:hAnsi="Times New Roman" w:cs="Times New Roman"/>
          <w:bCs/>
          <w:sz w:val="32"/>
          <w:szCs w:val="32"/>
          <w:lang w:val="en-IN"/>
        </w:rPr>
        <w:t>ation options for HVDC Systems is studied by comparing their behavior during DC fault recovery, Temporary Overvoltage (TOV), and commutation failure.</w:t>
      </w:r>
    </w:p>
    <w:p w:rsidR="00000000" w:rsidRPr="008C573D" w:rsidRDefault="002F4537" w:rsidP="008C573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573D">
        <w:rPr>
          <w:rFonts w:ascii="Times New Roman" w:eastAsia="AdvGulliv-R" w:hAnsi="Times New Roman" w:cs="Times New Roman"/>
          <w:bCs/>
          <w:sz w:val="32"/>
          <w:szCs w:val="32"/>
          <w:lang w:val="en-IN"/>
        </w:rPr>
        <w:t>The purposes of the research discussed in this thesis are to investigate the performance of various react</w:t>
      </w:r>
      <w:r w:rsidRPr="008C573D">
        <w:rPr>
          <w:rFonts w:ascii="Times New Roman" w:eastAsia="AdvGulliv-R" w:hAnsi="Times New Roman" w:cs="Times New Roman"/>
          <w:bCs/>
          <w:sz w:val="32"/>
          <w:szCs w:val="32"/>
          <w:lang w:val="en-IN"/>
        </w:rPr>
        <w:t xml:space="preserve">ive power </w:t>
      </w:r>
      <w:r w:rsidRPr="008C573D">
        <w:rPr>
          <w:rFonts w:ascii="Times New Roman" w:eastAsia="AdvGulliv-R" w:hAnsi="Times New Roman" w:cs="Times New Roman"/>
          <w:bCs/>
          <w:sz w:val="32"/>
          <w:szCs w:val="32"/>
          <w:lang w:val="en-IN"/>
        </w:rPr>
        <w:lastRenderedPageBreak/>
        <w:t>compensation devices, to examine the mechanism of reactive power compensation for HVDC systems, and to develop guidelines for the design of reactive power compensation schemes for HVDC systems.</w:t>
      </w:r>
    </w:p>
    <w:p w:rsidR="00000000" w:rsidRPr="008C573D" w:rsidRDefault="002F4537" w:rsidP="008C573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573D">
        <w:rPr>
          <w:rFonts w:ascii="Times New Roman" w:eastAsia="AdvGulliv-R" w:hAnsi="Times New Roman" w:cs="Times New Roman"/>
          <w:bCs/>
          <w:sz w:val="32"/>
          <w:szCs w:val="32"/>
          <w:lang w:val="en-IN"/>
        </w:rPr>
        <w:t>Effectively designing and operating the reactive po</w:t>
      </w:r>
      <w:r w:rsidRPr="008C573D">
        <w:rPr>
          <w:rFonts w:ascii="Times New Roman" w:eastAsia="AdvGulliv-R" w:hAnsi="Times New Roman" w:cs="Times New Roman"/>
          <w:bCs/>
          <w:sz w:val="32"/>
          <w:szCs w:val="32"/>
          <w:lang w:val="en-IN"/>
        </w:rPr>
        <w:t xml:space="preserve">wer compensation system is necessary in order to achieve and maintain good overall performance of HVDC systems.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6A82" w:rsidRDefault="00685439"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Understanding FACTS: Concept and Technology of Flexible AC Transmission Systems</w:t>
            </w:r>
          </w:p>
        </w:tc>
        <w:tc>
          <w:tcPr>
            <w:tcW w:w="3192" w:type="dxa"/>
          </w:tcPr>
          <w:p w:rsidR="000C407B" w:rsidRPr="002B6A82" w:rsidRDefault="00685439" w:rsidP="00685439">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 xml:space="preserve">N. G. Hingorani., Laszio Gyugyi, </w:t>
            </w:r>
          </w:p>
        </w:tc>
        <w:tc>
          <w:tcPr>
            <w:tcW w:w="3192" w:type="dxa"/>
          </w:tcPr>
          <w:p w:rsidR="000C407B" w:rsidRPr="002B6A82" w:rsidRDefault="00685439"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color w:val="333333"/>
                <w:sz w:val="28"/>
                <w:szCs w:val="28"/>
                <w:shd w:val="clear" w:color="auto" w:fill="FFFFFF"/>
              </w:rPr>
              <w:t>The Flexible AC Transmission System (FACTS)</w:t>
            </w:r>
            <w:r w:rsidRPr="002B6A82">
              <w:rPr>
                <w:rFonts w:ascii="Times New Roman" w:hAnsi="Arial" w:cs="Times New Roman"/>
                <w:color w:val="333333"/>
                <w:sz w:val="28"/>
                <w:szCs w:val="28"/>
                <w:shd w:val="clear" w:color="auto" w:fill="FFFFFF"/>
              </w:rPr>
              <w:t></w:t>
            </w:r>
            <w:r w:rsidRPr="002B6A82">
              <w:rPr>
                <w:rFonts w:ascii="Times New Roman" w:hAnsi="Times New Roman" w:cs="Times New Roman"/>
                <w:color w:val="333333"/>
                <w:sz w:val="28"/>
                <w:szCs w:val="28"/>
                <w:shd w:val="clear" w:color="auto" w:fill="FFFFFF"/>
              </w:rPr>
              <w:t>a new technology based on power electronics</w:t>
            </w:r>
            <w:r w:rsidRPr="002B6A82">
              <w:rPr>
                <w:rFonts w:ascii="Arial" w:hAnsi="Arial" w:cs="Times New Roman"/>
                <w:color w:val="333333"/>
                <w:sz w:val="28"/>
                <w:szCs w:val="28"/>
                <w:shd w:val="clear" w:color="auto" w:fill="FFFFFF"/>
              </w:rPr>
              <w:t></w:t>
            </w:r>
            <w:r w:rsidRPr="002B6A82">
              <w:rPr>
                <w:rFonts w:ascii="Times New Roman" w:hAnsi="Times New Roman" w:cs="Times New Roman"/>
                <w:color w:val="333333"/>
                <w:sz w:val="28"/>
                <w:szCs w:val="28"/>
                <w:shd w:val="clear" w:color="auto" w:fill="FFFFFF"/>
              </w:rPr>
              <w:t>offers an opportunity to enhance controllability, stability, and power transfer capability of ac transmission systems.</w:t>
            </w:r>
          </w:p>
        </w:tc>
      </w:tr>
      <w:tr w:rsidR="000C407B" w:rsidTr="000C407B">
        <w:trPr>
          <w:trHeight w:val="2942"/>
        </w:trPr>
        <w:tc>
          <w:tcPr>
            <w:tcW w:w="3192" w:type="dxa"/>
          </w:tcPr>
          <w:p w:rsidR="000C407B" w:rsidRPr="002B6A82" w:rsidRDefault="005D4D20"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Power System Stability and Control</w:t>
            </w:r>
          </w:p>
        </w:tc>
        <w:tc>
          <w:tcPr>
            <w:tcW w:w="3192" w:type="dxa"/>
          </w:tcPr>
          <w:p w:rsidR="000C407B" w:rsidRPr="002B6A82" w:rsidRDefault="00685439" w:rsidP="005D4D20">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 xml:space="preserve">P. Kundur, </w:t>
            </w:r>
          </w:p>
        </w:tc>
        <w:tc>
          <w:tcPr>
            <w:tcW w:w="3192" w:type="dxa"/>
          </w:tcPr>
          <w:p w:rsidR="000C407B" w:rsidRPr="002B6A82" w:rsidRDefault="002B6A82"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 xml:space="preserve">This includes the basic concepts, physical aspects of the phenomena, methods of analysis, examples of incidents of system instability, challenges to the secure </w:t>
            </w:r>
            <w:r w:rsidRPr="002B6A82">
              <w:rPr>
                <w:rFonts w:ascii="Times New Roman" w:hAnsi="Times New Roman" w:cs="Times New Roman"/>
                <w:sz w:val="28"/>
                <w:szCs w:val="28"/>
              </w:rPr>
              <w:lastRenderedPageBreak/>
              <w:t>operation of present-day power systems, and comprehensive approach to enhancing system security.</w:t>
            </w:r>
          </w:p>
        </w:tc>
      </w:tr>
      <w:tr w:rsidR="000C407B" w:rsidTr="000C407B">
        <w:tc>
          <w:tcPr>
            <w:tcW w:w="3192" w:type="dxa"/>
          </w:tcPr>
          <w:p w:rsidR="000C407B" w:rsidRPr="002B6A82" w:rsidRDefault="002B6A82"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lastRenderedPageBreak/>
              <w:t>Reactive Power Control in Electric Systems</w:t>
            </w:r>
          </w:p>
        </w:tc>
        <w:tc>
          <w:tcPr>
            <w:tcW w:w="3192" w:type="dxa"/>
          </w:tcPr>
          <w:p w:rsidR="000C407B" w:rsidRPr="002B6A82" w:rsidRDefault="002B6A82" w:rsidP="002B6A82">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 xml:space="preserve">T. J. Miller, </w:t>
            </w:r>
          </w:p>
        </w:tc>
        <w:tc>
          <w:tcPr>
            <w:tcW w:w="3192" w:type="dxa"/>
          </w:tcPr>
          <w:p w:rsidR="000C407B" w:rsidRPr="002B6A82" w:rsidRDefault="002B6A82"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color w:val="181818"/>
                <w:sz w:val="28"/>
                <w:szCs w:val="28"/>
                <w:shd w:val="clear" w:color="auto" w:fill="FFFFFF"/>
              </w:rPr>
              <w:t> Emphasizes voltage control, variable loads, and transmission. Covers high voltage and distribution systems, plus compensation equipment.</w:t>
            </w:r>
          </w:p>
        </w:tc>
      </w:tr>
      <w:tr w:rsidR="000C407B" w:rsidTr="000C407B">
        <w:tc>
          <w:tcPr>
            <w:tcW w:w="3192" w:type="dxa"/>
          </w:tcPr>
          <w:p w:rsidR="000C407B" w:rsidRPr="002B6A82" w:rsidRDefault="002B6A82"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Power System Voltage Stability</w:t>
            </w:r>
          </w:p>
        </w:tc>
        <w:tc>
          <w:tcPr>
            <w:tcW w:w="3192" w:type="dxa"/>
          </w:tcPr>
          <w:p w:rsidR="000C407B" w:rsidRPr="002B6A82" w:rsidRDefault="002B6A82" w:rsidP="002B6A82">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 xml:space="preserve">C. Taylor, </w:t>
            </w:r>
          </w:p>
        </w:tc>
        <w:tc>
          <w:tcPr>
            <w:tcW w:w="3192" w:type="dxa"/>
          </w:tcPr>
          <w:p w:rsidR="000C407B" w:rsidRPr="002B6A82" w:rsidRDefault="002B6A82" w:rsidP="00E53AA4">
            <w:pPr>
              <w:tabs>
                <w:tab w:val="left" w:pos="720"/>
              </w:tabs>
              <w:spacing w:after="100" w:line="360" w:lineRule="auto"/>
              <w:jc w:val="both"/>
              <w:rPr>
                <w:rFonts w:ascii="Times New Roman" w:hAnsi="Times New Roman" w:cs="Times New Roman"/>
                <w:sz w:val="28"/>
                <w:szCs w:val="28"/>
              </w:rPr>
            </w:pPr>
            <w:r w:rsidRPr="002B6A82">
              <w:rPr>
                <w:rFonts w:ascii="Times New Roman" w:hAnsi="Times New Roman" w:cs="Times New Roman"/>
                <w:sz w:val="28"/>
                <w:szCs w:val="28"/>
              </w:rPr>
              <w:t>Maintaining a stable and secure operation of a power system is therefore a very important and challenging issue.</w:t>
            </w:r>
          </w:p>
        </w:tc>
      </w:tr>
    </w:tbl>
    <w:p w:rsidR="005B514A" w:rsidRDefault="005B514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6A3243" w:rsidRPr="005B514A" w:rsidRDefault="00801748" w:rsidP="006A3243">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6A324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A3243" w:rsidRDefault="00405E73" w:rsidP="00E53AA4">
      <w:pPr>
        <w:spacing w:after="0" w:line="360" w:lineRule="auto"/>
        <w:jc w:val="both"/>
        <w:rPr>
          <w:rFonts w:ascii="Times New Roman" w:hAnsi="Times New Roman" w:cs="Times New Roman"/>
          <w:b/>
          <w:sz w:val="40"/>
          <w:szCs w:val="40"/>
        </w:rPr>
      </w:pPr>
      <w:r w:rsidRPr="006A3243">
        <w:rPr>
          <w:rFonts w:ascii="Times New Roman" w:hAnsi="Times New Roman" w:cs="Times New Roman"/>
          <w:b/>
          <w:sz w:val="40"/>
          <w:szCs w:val="40"/>
        </w:rPr>
        <w:t>SYSTEM ARCHICTURE</w:t>
      </w:r>
    </w:p>
    <w:p w:rsidR="00D81E16" w:rsidRDefault="00B629BE" w:rsidP="00E53AA4">
      <w:pPr>
        <w:spacing w:after="0" w:line="360" w:lineRule="auto"/>
        <w:jc w:val="both"/>
        <w:rPr>
          <w:rFonts w:ascii="Times New Roman" w:hAnsi="Times New Roman" w:cs="Times New Roman"/>
        </w:rPr>
      </w:pPr>
      <w:r>
        <w:rPr>
          <w:rFonts w:ascii="Times New Roman" w:hAnsi="Times New Roman" w:cs="Times New Roman"/>
          <w:b/>
          <w:noProof/>
          <w:sz w:val="28"/>
          <w:szCs w:val="28"/>
          <w:lang w:val="en-IN" w:eastAsia="en-IN" w:bidi="ta-IN"/>
        </w:rPr>
        <w:drawing>
          <wp:inline distT="0" distB="0" distL="0" distR="0">
            <wp:extent cx="5419725" cy="5019675"/>
            <wp:effectExtent l="19050" t="0" r="9525" b="0"/>
            <wp:docPr id="2" name="Picture 1" descr="C:\Users\ELCOT-Lenovo\Desktop\pic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 6.jpg"/>
                    <pic:cNvPicPr>
                      <a:picLocks noChangeAspect="1" noChangeArrowheads="1"/>
                    </pic:cNvPicPr>
                  </pic:nvPicPr>
                  <pic:blipFill>
                    <a:blip r:embed="rId8"/>
                    <a:srcRect/>
                    <a:stretch>
                      <a:fillRect/>
                    </a:stretch>
                  </pic:blipFill>
                  <pic:spPr bwMode="auto">
                    <a:xfrm>
                      <a:off x="0" y="0"/>
                      <a:ext cx="5419725" cy="501967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E73A3E" w:rsidRDefault="00D81E16" w:rsidP="006A3243">
      <w:pPr>
        <w:spacing w:after="0" w:line="360" w:lineRule="auto"/>
        <w:jc w:val="both"/>
        <w:rPr>
          <w:rFonts w:ascii="Times New Roman" w:hAnsi="Times New Roman" w:cs="Times New Roman"/>
          <w:b/>
          <w:sz w:val="28"/>
          <w:szCs w:val="28"/>
        </w:rPr>
      </w:pPr>
      <w:r>
        <w:rPr>
          <w:rFonts w:ascii="Times New Roman" w:hAnsi="Times New Roman" w:cs="Times New Roman"/>
          <w:noProof/>
        </w:rPr>
        <w:t xml:space="preserve">        </w:t>
      </w:r>
    </w:p>
    <w:p w:rsidR="00547BE0"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Default="001F1E5A" w:rsidP="00E53AA4">
      <w:pPr>
        <w:pStyle w:val="BodyText"/>
        <w:rPr>
          <w:b/>
          <w:iCs/>
          <w:sz w:val="28"/>
          <w:szCs w:val="28"/>
        </w:rPr>
      </w:pPr>
    </w:p>
    <w:p w:rsidR="00025F89" w:rsidRPr="00025F89" w:rsidRDefault="00025F89" w:rsidP="00025F89">
      <w:pPr>
        <w:pStyle w:val="BodyText"/>
        <w:rPr>
          <w:bCs/>
          <w:iCs/>
          <w:sz w:val="32"/>
          <w:szCs w:val="32"/>
          <w:lang w:val="en-IN"/>
        </w:rPr>
      </w:pPr>
      <w:r w:rsidRPr="00025F89">
        <w:rPr>
          <w:bCs/>
          <w:iCs/>
          <w:sz w:val="32"/>
          <w:szCs w:val="32"/>
          <w:lang w:val="en-IN"/>
        </w:rPr>
        <w:t xml:space="preserve">    This thesis systematically investigated reactive power compensation for HVDC systems using both steady state and transient analyses. The potential application of STATCOMs for reactive power compensation at HVDC terminals was demonstrated. The concept of system strength was expanded by proposing the new index of Apparent Short Circuits Ratio (ASCRI). The contribution of Synchronous Condenser and Static Synchronous Compensator to system strength was quantified by ASCRI. The impact of the inertia on reactive power compensator design was investigated.</w:t>
      </w:r>
      <w:r w:rsidRPr="00025F89">
        <w:rPr>
          <w:bCs/>
          <w:iCs/>
          <w:sz w:val="32"/>
          <w:szCs w:val="32"/>
        </w:rPr>
        <w:t xml:space="preserve"> </w:t>
      </w:r>
    </w:p>
    <w:p w:rsidR="003C0F6F" w:rsidRDefault="003C0F6F"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547BE0" w:rsidRDefault="00547BE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85018" w:rsidRDefault="002F4537" w:rsidP="00485018">
      <w:pPr>
        <w:pStyle w:val="BodyText"/>
        <w:numPr>
          <w:ilvl w:val="0"/>
          <w:numId w:val="43"/>
        </w:numPr>
        <w:rPr>
          <w:sz w:val="32"/>
          <w:szCs w:val="32"/>
          <w:lang w:val="en-IN"/>
        </w:rPr>
      </w:pPr>
      <w:r w:rsidRPr="00485018">
        <w:rPr>
          <w:sz w:val="32"/>
          <w:szCs w:val="32"/>
          <w:lang w:val="en-IN"/>
        </w:rPr>
        <w:t xml:space="preserve">[1] N. G. Hingorani., Laszio Gyugyi, “Understanding FACTS: Concept and Technology of Flexible AC Transmission Systems”, New York, 1999 </w:t>
      </w:r>
    </w:p>
    <w:p w:rsidR="00000000" w:rsidRPr="00485018" w:rsidRDefault="002F4537" w:rsidP="00485018">
      <w:pPr>
        <w:pStyle w:val="BodyText"/>
        <w:numPr>
          <w:ilvl w:val="0"/>
          <w:numId w:val="43"/>
        </w:numPr>
        <w:rPr>
          <w:sz w:val="32"/>
          <w:szCs w:val="32"/>
          <w:lang w:val="en-IN"/>
        </w:rPr>
      </w:pPr>
      <w:r w:rsidRPr="00485018">
        <w:rPr>
          <w:sz w:val="32"/>
          <w:szCs w:val="32"/>
          <w:lang w:val="en-IN"/>
        </w:rPr>
        <w:t xml:space="preserve">[2] P. Kundur, “Power System Stability and Control”, McGraw-Hill, 1994 </w:t>
      </w:r>
    </w:p>
    <w:p w:rsidR="00000000" w:rsidRPr="00485018" w:rsidRDefault="002F4537" w:rsidP="00485018">
      <w:pPr>
        <w:pStyle w:val="BodyText"/>
        <w:numPr>
          <w:ilvl w:val="0"/>
          <w:numId w:val="43"/>
        </w:numPr>
        <w:rPr>
          <w:sz w:val="32"/>
          <w:szCs w:val="32"/>
          <w:lang w:val="en-IN"/>
        </w:rPr>
      </w:pPr>
      <w:r w:rsidRPr="00485018">
        <w:rPr>
          <w:sz w:val="32"/>
          <w:szCs w:val="32"/>
          <w:lang w:val="en-IN"/>
        </w:rPr>
        <w:t>[</w:t>
      </w:r>
      <w:r w:rsidRPr="00485018">
        <w:rPr>
          <w:sz w:val="32"/>
          <w:szCs w:val="32"/>
          <w:lang w:val="en-IN"/>
        </w:rPr>
        <w:t xml:space="preserve">3] T. J. Miller, “Reactive Power Control in Electric Systems”, John Wiley &amp; Sons, Nov. 1982. </w:t>
      </w:r>
    </w:p>
    <w:p w:rsidR="00000000" w:rsidRPr="00485018" w:rsidRDefault="002F4537" w:rsidP="00485018">
      <w:pPr>
        <w:pStyle w:val="BodyText"/>
        <w:numPr>
          <w:ilvl w:val="0"/>
          <w:numId w:val="43"/>
        </w:numPr>
        <w:rPr>
          <w:sz w:val="32"/>
          <w:szCs w:val="32"/>
          <w:lang w:val="en-IN"/>
        </w:rPr>
      </w:pPr>
      <w:r w:rsidRPr="00485018">
        <w:rPr>
          <w:sz w:val="32"/>
          <w:szCs w:val="32"/>
          <w:lang w:val="en-IN"/>
        </w:rPr>
        <w:t xml:space="preserve">[4] C. Taylor, “Power System Voltage Stability”, McGraw-Hill, 1994 </w:t>
      </w:r>
    </w:p>
    <w:p w:rsidR="00000000" w:rsidRPr="00485018" w:rsidRDefault="002F4537" w:rsidP="00485018">
      <w:pPr>
        <w:pStyle w:val="BodyText"/>
        <w:numPr>
          <w:ilvl w:val="0"/>
          <w:numId w:val="43"/>
        </w:numPr>
        <w:rPr>
          <w:sz w:val="32"/>
          <w:szCs w:val="32"/>
          <w:lang w:val="en-IN"/>
        </w:rPr>
      </w:pPr>
      <w:r w:rsidRPr="00485018">
        <w:rPr>
          <w:sz w:val="32"/>
          <w:szCs w:val="32"/>
          <w:lang w:val="en-IN"/>
        </w:rPr>
        <w:t>[5] “IEEE Guide for Planning DC Links Terminating at AC Locations Having Low Short – Circuit</w:t>
      </w:r>
      <w:r w:rsidRPr="00485018">
        <w:rPr>
          <w:sz w:val="32"/>
          <w:szCs w:val="32"/>
          <w:lang w:val="en-IN"/>
        </w:rPr>
        <w:t xml:space="preserve"> Capacities”, IEEE Std 1204-1997 </w:t>
      </w:r>
    </w:p>
    <w:p w:rsidR="00000000" w:rsidRPr="00485018" w:rsidRDefault="002F4537" w:rsidP="00485018">
      <w:pPr>
        <w:pStyle w:val="BodyText"/>
        <w:numPr>
          <w:ilvl w:val="0"/>
          <w:numId w:val="43"/>
        </w:numPr>
        <w:rPr>
          <w:sz w:val="32"/>
          <w:szCs w:val="32"/>
          <w:lang w:val="en-IN"/>
        </w:rPr>
      </w:pPr>
      <w:r w:rsidRPr="00485018">
        <w:rPr>
          <w:sz w:val="32"/>
          <w:szCs w:val="32"/>
          <w:lang w:val="en-IN"/>
        </w:rPr>
        <w:t xml:space="preserve">[6] P.C.S. Krishnayya, R.J. Piwko, et al, “DC Transmission Terminating at Low Short Circuit Ratio Location”, IEEE Transactions on Power Delivery, Vol. 1, No. 3, July 1986, pp308- 318. </w:t>
      </w:r>
    </w:p>
    <w:p w:rsidR="00000000" w:rsidRPr="00485018" w:rsidRDefault="002F4537" w:rsidP="00485018">
      <w:pPr>
        <w:pStyle w:val="BodyText"/>
        <w:numPr>
          <w:ilvl w:val="0"/>
          <w:numId w:val="43"/>
        </w:numPr>
        <w:rPr>
          <w:sz w:val="32"/>
          <w:szCs w:val="32"/>
          <w:lang w:val="en-IN"/>
        </w:rPr>
      </w:pPr>
      <w:r w:rsidRPr="00485018">
        <w:rPr>
          <w:sz w:val="32"/>
          <w:szCs w:val="32"/>
          <w:lang w:val="en-IN"/>
        </w:rPr>
        <w:t>[7] C. V. Thio, J. B. Davies, and K</w:t>
      </w:r>
      <w:r w:rsidRPr="00485018">
        <w:rPr>
          <w:sz w:val="32"/>
          <w:szCs w:val="32"/>
          <w:lang w:val="en-IN"/>
        </w:rPr>
        <w:t xml:space="preserve">. L. Kent, "Commutation Failures in HVDC Transmission Systems", IEEE Trans. Power Delivery, volume. 11, no. 2, April 1996. </w:t>
      </w:r>
    </w:p>
    <w:p w:rsidR="00000000" w:rsidRPr="00485018" w:rsidRDefault="002F4537" w:rsidP="00485018">
      <w:pPr>
        <w:pStyle w:val="BodyText"/>
        <w:numPr>
          <w:ilvl w:val="0"/>
          <w:numId w:val="43"/>
        </w:numPr>
        <w:rPr>
          <w:sz w:val="32"/>
          <w:szCs w:val="32"/>
          <w:lang w:val="en-IN"/>
        </w:rPr>
      </w:pPr>
      <w:r w:rsidRPr="00485018">
        <w:rPr>
          <w:sz w:val="32"/>
          <w:szCs w:val="32"/>
          <w:lang w:val="en-IN"/>
        </w:rPr>
        <w:t xml:space="preserve">[8] A. Gavrilovic,, “AC/DC System Strength As Indicated By Short Circuit Ratios”, AC/DC Conference,1991 </w:t>
      </w:r>
    </w:p>
    <w:p w:rsidR="00000000" w:rsidRPr="00485018" w:rsidRDefault="002F4537" w:rsidP="00485018">
      <w:pPr>
        <w:pStyle w:val="BodyText"/>
        <w:numPr>
          <w:ilvl w:val="0"/>
          <w:numId w:val="43"/>
        </w:numPr>
        <w:rPr>
          <w:sz w:val="32"/>
          <w:szCs w:val="32"/>
          <w:lang w:val="en-IN"/>
        </w:rPr>
      </w:pPr>
      <w:r w:rsidRPr="00485018">
        <w:rPr>
          <w:sz w:val="32"/>
          <w:szCs w:val="32"/>
          <w:lang w:val="en-IN"/>
        </w:rPr>
        <w:lastRenderedPageBreak/>
        <w:t>[9] C. Schauder and H. Me</w:t>
      </w:r>
      <w:r w:rsidRPr="00485018">
        <w:rPr>
          <w:sz w:val="32"/>
          <w:szCs w:val="32"/>
          <w:lang w:val="en-IN"/>
        </w:rPr>
        <w:t xml:space="preserve">hta, “Vector Analysis and Control of Advanced Static Compensators”, IEE Proc. –C, Vol. 140, No.4, July 1993, pp.299-306 </w:t>
      </w:r>
    </w:p>
    <w:p w:rsidR="00000000" w:rsidRPr="00485018" w:rsidRDefault="002F4537" w:rsidP="00485018">
      <w:pPr>
        <w:pStyle w:val="BodyText"/>
        <w:numPr>
          <w:ilvl w:val="0"/>
          <w:numId w:val="43"/>
        </w:numPr>
        <w:rPr>
          <w:sz w:val="32"/>
          <w:szCs w:val="32"/>
          <w:lang w:val="en-IN"/>
        </w:rPr>
      </w:pPr>
      <w:r w:rsidRPr="00485018">
        <w:rPr>
          <w:sz w:val="32"/>
          <w:szCs w:val="32"/>
          <w:lang w:val="en-IN"/>
        </w:rPr>
        <w:t>[10] A.E. Hammad, “Comparing the Voltage Control Capabilities of Present and Guture Var Compensating Techniques in Transmission System</w:t>
      </w:r>
      <w:r w:rsidRPr="00485018">
        <w:rPr>
          <w:sz w:val="32"/>
          <w:szCs w:val="32"/>
          <w:lang w:val="en-IN"/>
        </w:rPr>
        <w:t xml:space="preserve">s”, IEEE Trans. on Power Delivery, Vol.11, No. 1, January 1996, pp 475-484.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537" w:rsidRDefault="002F4537" w:rsidP="003654DF">
      <w:pPr>
        <w:spacing w:after="0" w:line="240" w:lineRule="auto"/>
      </w:pPr>
      <w:r>
        <w:separator/>
      </w:r>
    </w:p>
  </w:endnote>
  <w:endnote w:type="continuationSeparator" w:id="1">
    <w:p w:rsidR="002F4537" w:rsidRDefault="002F45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537" w:rsidRDefault="002F4537" w:rsidP="003654DF">
      <w:pPr>
        <w:spacing w:after="0" w:line="240" w:lineRule="auto"/>
      </w:pPr>
      <w:r>
        <w:separator/>
      </w:r>
    </w:p>
  </w:footnote>
  <w:footnote w:type="continuationSeparator" w:id="1">
    <w:p w:rsidR="002F4537" w:rsidRDefault="002F45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B287D">
        <w:pPr>
          <w:pStyle w:val="Header"/>
          <w:jc w:val="right"/>
        </w:pPr>
        <w:fldSimple w:instr=" PAGE   \* MERGEFORMAT ">
          <w:r w:rsidR="005B514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6DE1"/>
    <w:multiLevelType w:val="hybridMultilevel"/>
    <w:tmpl w:val="2286C2FC"/>
    <w:lvl w:ilvl="0" w:tplc="FA5408E2">
      <w:start w:val="1"/>
      <w:numFmt w:val="bullet"/>
      <w:lvlText w:val=""/>
      <w:lvlJc w:val="left"/>
      <w:pPr>
        <w:tabs>
          <w:tab w:val="num" w:pos="720"/>
        </w:tabs>
        <w:ind w:left="720" w:hanging="360"/>
      </w:pPr>
      <w:rPr>
        <w:rFonts w:ascii="Wingdings 2" w:hAnsi="Wingdings 2" w:hint="default"/>
      </w:rPr>
    </w:lvl>
    <w:lvl w:ilvl="1" w:tplc="4254DD6C" w:tentative="1">
      <w:start w:val="1"/>
      <w:numFmt w:val="bullet"/>
      <w:lvlText w:val=""/>
      <w:lvlJc w:val="left"/>
      <w:pPr>
        <w:tabs>
          <w:tab w:val="num" w:pos="1440"/>
        </w:tabs>
        <w:ind w:left="1440" w:hanging="360"/>
      </w:pPr>
      <w:rPr>
        <w:rFonts w:ascii="Wingdings 2" w:hAnsi="Wingdings 2" w:hint="default"/>
      </w:rPr>
    </w:lvl>
    <w:lvl w:ilvl="2" w:tplc="1348106E" w:tentative="1">
      <w:start w:val="1"/>
      <w:numFmt w:val="bullet"/>
      <w:lvlText w:val=""/>
      <w:lvlJc w:val="left"/>
      <w:pPr>
        <w:tabs>
          <w:tab w:val="num" w:pos="2160"/>
        </w:tabs>
        <w:ind w:left="2160" w:hanging="360"/>
      </w:pPr>
      <w:rPr>
        <w:rFonts w:ascii="Wingdings 2" w:hAnsi="Wingdings 2" w:hint="default"/>
      </w:rPr>
    </w:lvl>
    <w:lvl w:ilvl="3" w:tplc="B0321D74" w:tentative="1">
      <w:start w:val="1"/>
      <w:numFmt w:val="bullet"/>
      <w:lvlText w:val=""/>
      <w:lvlJc w:val="left"/>
      <w:pPr>
        <w:tabs>
          <w:tab w:val="num" w:pos="2880"/>
        </w:tabs>
        <w:ind w:left="2880" w:hanging="360"/>
      </w:pPr>
      <w:rPr>
        <w:rFonts w:ascii="Wingdings 2" w:hAnsi="Wingdings 2" w:hint="default"/>
      </w:rPr>
    </w:lvl>
    <w:lvl w:ilvl="4" w:tplc="48509BF4" w:tentative="1">
      <w:start w:val="1"/>
      <w:numFmt w:val="bullet"/>
      <w:lvlText w:val=""/>
      <w:lvlJc w:val="left"/>
      <w:pPr>
        <w:tabs>
          <w:tab w:val="num" w:pos="3600"/>
        </w:tabs>
        <w:ind w:left="3600" w:hanging="360"/>
      </w:pPr>
      <w:rPr>
        <w:rFonts w:ascii="Wingdings 2" w:hAnsi="Wingdings 2" w:hint="default"/>
      </w:rPr>
    </w:lvl>
    <w:lvl w:ilvl="5" w:tplc="553EAEBC" w:tentative="1">
      <w:start w:val="1"/>
      <w:numFmt w:val="bullet"/>
      <w:lvlText w:val=""/>
      <w:lvlJc w:val="left"/>
      <w:pPr>
        <w:tabs>
          <w:tab w:val="num" w:pos="4320"/>
        </w:tabs>
        <w:ind w:left="4320" w:hanging="360"/>
      </w:pPr>
      <w:rPr>
        <w:rFonts w:ascii="Wingdings 2" w:hAnsi="Wingdings 2" w:hint="default"/>
      </w:rPr>
    </w:lvl>
    <w:lvl w:ilvl="6" w:tplc="EDCC4A26" w:tentative="1">
      <w:start w:val="1"/>
      <w:numFmt w:val="bullet"/>
      <w:lvlText w:val=""/>
      <w:lvlJc w:val="left"/>
      <w:pPr>
        <w:tabs>
          <w:tab w:val="num" w:pos="5040"/>
        </w:tabs>
        <w:ind w:left="5040" w:hanging="360"/>
      </w:pPr>
      <w:rPr>
        <w:rFonts w:ascii="Wingdings 2" w:hAnsi="Wingdings 2" w:hint="default"/>
      </w:rPr>
    </w:lvl>
    <w:lvl w:ilvl="7" w:tplc="2B84DE20" w:tentative="1">
      <w:start w:val="1"/>
      <w:numFmt w:val="bullet"/>
      <w:lvlText w:val=""/>
      <w:lvlJc w:val="left"/>
      <w:pPr>
        <w:tabs>
          <w:tab w:val="num" w:pos="5760"/>
        </w:tabs>
        <w:ind w:left="5760" w:hanging="360"/>
      </w:pPr>
      <w:rPr>
        <w:rFonts w:ascii="Wingdings 2" w:hAnsi="Wingdings 2" w:hint="default"/>
      </w:rPr>
    </w:lvl>
    <w:lvl w:ilvl="8" w:tplc="F950FB9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897D92"/>
    <w:multiLevelType w:val="hybridMultilevel"/>
    <w:tmpl w:val="3794AA44"/>
    <w:lvl w:ilvl="0" w:tplc="A00EE9E2">
      <w:start w:val="1"/>
      <w:numFmt w:val="bullet"/>
      <w:lvlText w:val=""/>
      <w:lvlJc w:val="left"/>
      <w:pPr>
        <w:tabs>
          <w:tab w:val="num" w:pos="720"/>
        </w:tabs>
        <w:ind w:left="720" w:hanging="360"/>
      </w:pPr>
      <w:rPr>
        <w:rFonts w:ascii="Wingdings 2" w:hAnsi="Wingdings 2" w:hint="default"/>
      </w:rPr>
    </w:lvl>
    <w:lvl w:ilvl="1" w:tplc="104A61D2" w:tentative="1">
      <w:start w:val="1"/>
      <w:numFmt w:val="bullet"/>
      <w:lvlText w:val=""/>
      <w:lvlJc w:val="left"/>
      <w:pPr>
        <w:tabs>
          <w:tab w:val="num" w:pos="1440"/>
        </w:tabs>
        <w:ind w:left="1440" w:hanging="360"/>
      </w:pPr>
      <w:rPr>
        <w:rFonts w:ascii="Wingdings 2" w:hAnsi="Wingdings 2" w:hint="default"/>
      </w:rPr>
    </w:lvl>
    <w:lvl w:ilvl="2" w:tplc="39A6FA04" w:tentative="1">
      <w:start w:val="1"/>
      <w:numFmt w:val="bullet"/>
      <w:lvlText w:val=""/>
      <w:lvlJc w:val="left"/>
      <w:pPr>
        <w:tabs>
          <w:tab w:val="num" w:pos="2160"/>
        </w:tabs>
        <w:ind w:left="2160" w:hanging="360"/>
      </w:pPr>
      <w:rPr>
        <w:rFonts w:ascii="Wingdings 2" w:hAnsi="Wingdings 2" w:hint="default"/>
      </w:rPr>
    </w:lvl>
    <w:lvl w:ilvl="3" w:tplc="0C8466FE" w:tentative="1">
      <w:start w:val="1"/>
      <w:numFmt w:val="bullet"/>
      <w:lvlText w:val=""/>
      <w:lvlJc w:val="left"/>
      <w:pPr>
        <w:tabs>
          <w:tab w:val="num" w:pos="2880"/>
        </w:tabs>
        <w:ind w:left="2880" w:hanging="360"/>
      </w:pPr>
      <w:rPr>
        <w:rFonts w:ascii="Wingdings 2" w:hAnsi="Wingdings 2" w:hint="default"/>
      </w:rPr>
    </w:lvl>
    <w:lvl w:ilvl="4" w:tplc="8202237A" w:tentative="1">
      <w:start w:val="1"/>
      <w:numFmt w:val="bullet"/>
      <w:lvlText w:val=""/>
      <w:lvlJc w:val="left"/>
      <w:pPr>
        <w:tabs>
          <w:tab w:val="num" w:pos="3600"/>
        </w:tabs>
        <w:ind w:left="3600" w:hanging="360"/>
      </w:pPr>
      <w:rPr>
        <w:rFonts w:ascii="Wingdings 2" w:hAnsi="Wingdings 2" w:hint="default"/>
      </w:rPr>
    </w:lvl>
    <w:lvl w:ilvl="5" w:tplc="5358CD4C" w:tentative="1">
      <w:start w:val="1"/>
      <w:numFmt w:val="bullet"/>
      <w:lvlText w:val=""/>
      <w:lvlJc w:val="left"/>
      <w:pPr>
        <w:tabs>
          <w:tab w:val="num" w:pos="4320"/>
        </w:tabs>
        <w:ind w:left="4320" w:hanging="360"/>
      </w:pPr>
      <w:rPr>
        <w:rFonts w:ascii="Wingdings 2" w:hAnsi="Wingdings 2" w:hint="default"/>
      </w:rPr>
    </w:lvl>
    <w:lvl w:ilvl="6" w:tplc="5DF62A26" w:tentative="1">
      <w:start w:val="1"/>
      <w:numFmt w:val="bullet"/>
      <w:lvlText w:val=""/>
      <w:lvlJc w:val="left"/>
      <w:pPr>
        <w:tabs>
          <w:tab w:val="num" w:pos="5040"/>
        </w:tabs>
        <w:ind w:left="5040" w:hanging="360"/>
      </w:pPr>
      <w:rPr>
        <w:rFonts w:ascii="Wingdings 2" w:hAnsi="Wingdings 2" w:hint="default"/>
      </w:rPr>
    </w:lvl>
    <w:lvl w:ilvl="7" w:tplc="3984FB2E" w:tentative="1">
      <w:start w:val="1"/>
      <w:numFmt w:val="bullet"/>
      <w:lvlText w:val=""/>
      <w:lvlJc w:val="left"/>
      <w:pPr>
        <w:tabs>
          <w:tab w:val="num" w:pos="5760"/>
        </w:tabs>
        <w:ind w:left="5760" w:hanging="360"/>
      </w:pPr>
      <w:rPr>
        <w:rFonts w:ascii="Wingdings 2" w:hAnsi="Wingdings 2" w:hint="default"/>
      </w:rPr>
    </w:lvl>
    <w:lvl w:ilvl="8" w:tplc="AF968B4A" w:tentative="1">
      <w:start w:val="1"/>
      <w:numFmt w:val="bullet"/>
      <w:lvlText w:val=""/>
      <w:lvlJc w:val="left"/>
      <w:pPr>
        <w:tabs>
          <w:tab w:val="num" w:pos="6480"/>
        </w:tabs>
        <w:ind w:left="6480" w:hanging="360"/>
      </w:pPr>
      <w:rPr>
        <w:rFonts w:ascii="Wingdings 2" w:hAnsi="Wingdings 2" w:hint="default"/>
      </w:rPr>
    </w:lvl>
  </w:abstractNum>
  <w:abstractNum w:abstractNumId="11">
    <w:nsid w:val="1CB74AC2"/>
    <w:multiLevelType w:val="hybridMultilevel"/>
    <w:tmpl w:val="690093AC"/>
    <w:lvl w:ilvl="0" w:tplc="AA202AD2">
      <w:start w:val="1"/>
      <w:numFmt w:val="bullet"/>
      <w:lvlText w:val=""/>
      <w:lvlJc w:val="left"/>
      <w:pPr>
        <w:tabs>
          <w:tab w:val="num" w:pos="720"/>
        </w:tabs>
        <w:ind w:left="720" w:hanging="360"/>
      </w:pPr>
      <w:rPr>
        <w:rFonts w:ascii="Wingdings 2" w:hAnsi="Wingdings 2" w:hint="default"/>
      </w:rPr>
    </w:lvl>
    <w:lvl w:ilvl="1" w:tplc="49268A36" w:tentative="1">
      <w:start w:val="1"/>
      <w:numFmt w:val="bullet"/>
      <w:lvlText w:val=""/>
      <w:lvlJc w:val="left"/>
      <w:pPr>
        <w:tabs>
          <w:tab w:val="num" w:pos="1440"/>
        </w:tabs>
        <w:ind w:left="1440" w:hanging="360"/>
      </w:pPr>
      <w:rPr>
        <w:rFonts w:ascii="Wingdings 2" w:hAnsi="Wingdings 2" w:hint="default"/>
      </w:rPr>
    </w:lvl>
    <w:lvl w:ilvl="2" w:tplc="9996A29C" w:tentative="1">
      <w:start w:val="1"/>
      <w:numFmt w:val="bullet"/>
      <w:lvlText w:val=""/>
      <w:lvlJc w:val="left"/>
      <w:pPr>
        <w:tabs>
          <w:tab w:val="num" w:pos="2160"/>
        </w:tabs>
        <w:ind w:left="2160" w:hanging="360"/>
      </w:pPr>
      <w:rPr>
        <w:rFonts w:ascii="Wingdings 2" w:hAnsi="Wingdings 2" w:hint="default"/>
      </w:rPr>
    </w:lvl>
    <w:lvl w:ilvl="3" w:tplc="D376E774" w:tentative="1">
      <w:start w:val="1"/>
      <w:numFmt w:val="bullet"/>
      <w:lvlText w:val=""/>
      <w:lvlJc w:val="left"/>
      <w:pPr>
        <w:tabs>
          <w:tab w:val="num" w:pos="2880"/>
        </w:tabs>
        <w:ind w:left="2880" w:hanging="360"/>
      </w:pPr>
      <w:rPr>
        <w:rFonts w:ascii="Wingdings 2" w:hAnsi="Wingdings 2" w:hint="default"/>
      </w:rPr>
    </w:lvl>
    <w:lvl w:ilvl="4" w:tplc="C8D29ADA" w:tentative="1">
      <w:start w:val="1"/>
      <w:numFmt w:val="bullet"/>
      <w:lvlText w:val=""/>
      <w:lvlJc w:val="left"/>
      <w:pPr>
        <w:tabs>
          <w:tab w:val="num" w:pos="3600"/>
        </w:tabs>
        <w:ind w:left="3600" w:hanging="360"/>
      </w:pPr>
      <w:rPr>
        <w:rFonts w:ascii="Wingdings 2" w:hAnsi="Wingdings 2" w:hint="default"/>
      </w:rPr>
    </w:lvl>
    <w:lvl w:ilvl="5" w:tplc="31EC8DE2" w:tentative="1">
      <w:start w:val="1"/>
      <w:numFmt w:val="bullet"/>
      <w:lvlText w:val=""/>
      <w:lvlJc w:val="left"/>
      <w:pPr>
        <w:tabs>
          <w:tab w:val="num" w:pos="4320"/>
        </w:tabs>
        <w:ind w:left="4320" w:hanging="360"/>
      </w:pPr>
      <w:rPr>
        <w:rFonts w:ascii="Wingdings 2" w:hAnsi="Wingdings 2" w:hint="default"/>
      </w:rPr>
    </w:lvl>
    <w:lvl w:ilvl="6" w:tplc="978E86D0" w:tentative="1">
      <w:start w:val="1"/>
      <w:numFmt w:val="bullet"/>
      <w:lvlText w:val=""/>
      <w:lvlJc w:val="left"/>
      <w:pPr>
        <w:tabs>
          <w:tab w:val="num" w:pos="5040"/>
        </w:tabs>
        <w:ind w:left="5040" w:hanging="360"/>
      </w:pPr>
      <w:rPr>
        <w:rFonts w:ascii="Wingdings 2" w:hAnsi="Wingdings 2" w:hint="default"/>
      </w:rPr>
    </w:lvl>
    <w:lvl w:ilvl="7" w:tplc="41BE8296" w:tentative="1">
      <w:start w:val="1"/>
      <w:numFmt w:val="bullet"/>
      <w:lvlText w:val=""/>
      <w:lvlJc w:val="left"/>
      <w:pPr>
        <w:tabs>
          <w:tab w:val="num" w:pos="5760"/>
        </w:tabs>
        <w:ind w:left="5760" w:hanging="360"/>
      </w:pPr>
      <w:rPr>
        <w:rFonts w:ascii="Wingdings 2" w:hAnsi="Wingdings 2" w:hint="default"/>
      </w:rPr>
    </w:lvl>
    <w:lvl w:ilvl="8" w:tplc="2E5009D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F30755"/>
    <w:multiLevelType w:val="hybridMultilevel"/>
    <w:tmpl w:val="D076F2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B6306C"/>
    <w:multiLevelType w:val="hybridMultilevel"/>
    <w:tmpl w:val="CFF22A74"/>
    <w:lvl w:ilvl="0" w:tplc="2130AC58">
      <w:start w:val="1"/>
      <w:numFmt w:val="bullet"/>
      <w:lvlText w:val=""/>
      <w:lvlJc w:val="left"/>
      <w:pPr>
        <w:tabs>
          <w:tab w:val="num" w:pos="720"/>
        </w:tabs>
        <w:ind w:left="720" w:hanging="360"/>
      </w:pPr>
      <w:rPr>
        <w:rFonts w:ascii="Wingdings 2" w:hAnsi="Wingdings 2" w:hint="default"/>
      </w:rPr>
    </w:lvl>
    <w:lvl w:ilvl="1" w:tplc="4A54F33C" w:tentative="1">
      <w:start w:val="1"/>
      <w:numFmt w:val="bullet"/>
      <w:lvlText w:val=""/>
      <w:lvlJc w:val="left"/>
      <w:pPr>
        <w:tabs>
          <w:tab w:val="num" w:pos="1440"/>
        </w:tabs>
        <w:ind w:left="1440" w:hanging="360"/>
      </w:pPr>
      <w:rPr>
        <w:rFonts w:ascii="Wingdings 2" w:hAnsi="Wingdings 2" w:hint="default"/>
      </w:rPr>
    </w:lvl>
    <w:lvl w:ilvl="2" w:tplc="F0C8D536" w:tentative="1">
      <w:start w:val="1"/>
      <w:numFmt w:val="bullet"/>
      <w:lvlText w:val=""/>
      <w:lvlJc w:val="left"/>
      <w:pPr>
        <w:tabs>
          <w:tab w:val="num" w:pos="2160"/>
        </w:tabs>
        <w:ind w:left="2160" w:hanging="360"/>
      </w:pPr>
      <w:rPr>
        <w:rFonts w:ascii="Wingdings 2" w:hAnsi="Wingdings 2" w:hint="default"/>
      </w:rPr>
    </w:lvl>
    <w:lvl w:ilvl="3" w:tplc="FDC2BB34" w:tentative="1">
      <w:start w:val="1"/>
      <w:numFmt w:val="bullet"/>
      <w:lvlText w:val=""/>
      <w:lvlJc w:val="left"/>
      <w:pPr>
        <w:tabs>
          <w:tab w:val="num" w:pos="2880"/>
        </w:tabs>
        <w:ind w:left="2880" w:hanging="360"/>
      </w:pPr>
      <w:rPr>
        <w:rFonts w:ascii="Wingdings 2" w:hAnsi="Wingdings 2" w:hint="default"/>
      </w:rPr>
    </w:lvl>
    <w:lvl w:ilvl="4" w:tplc="6C709EEE" w:tentative="1">
      <w:start w:val="1"/>
      <w:numFmt w:val="bullet"/>
      <w:lvlText w:val=""/>
      <w:lvlJc w:val="left"/>
      <w:pPr>
        <w:tabs>
          <w:tab w:val="num" w:pos="3600"/>
        </w:tabs>
        <w:ind w:left="3600" w:hanging="360"/>
      </w:pPr>
      <w:rPr>
        <w:rFonts w:ascii="Wingdings 2" w:hAnsi="Wingdings 2" w:hint="default"/>
      </w:rPr>
    </w:lvl>
    <w:lvl w:ilvl="5" w:tplc="B826295E" w:tentative="1">
      <w:start w:val="1"/>
      <w:numFmt w:val="bullet"/>
      <w:lvlText w:val=""/>
      <w:lvlJc w:val="left"/>
      <w:pPr>
        <w:tabs>
          <w:tab w:val="num" w:pos="4320"/>
        </w:tabs>
        <w:ind w:left="4320" w:hanging="360"/>
      </w:pPr>
      <w:rPr>
        <w:rFonts w:ascii="Wingdings 2" w:hAnsi="Wingdings 2" w:hint="default"/>
      </w:rPr>
    </w:lvl>
    <w:lvl w:ilvl="6" w:tplc="4402786C" w:tentative="1">
      <w:start w:val="1"/>
      <w:numFmt w:val="bullet"/>
      <w:lvlText w:val=""/>
      <w:lvlJc w:val="left"/>
      <w:pPr>
        <w:tabs>
          <w:tab w:val="num" w:pos="5040"/>
        </w:tabs>
        <w:ind w:left="5040" w:hanging="360"/>
      </w:pPr>
      <w:rPr>
        <w:rFonts w:ascii="Wingdings 2" w:hAnsi="Wingdings 2" w:hint="default"/>
      </w:rPr>
    </w:lvl>
    <w:lvl w:ilvl="7" w:tplc="4BC66F06" w:tentative="1">
      <w:start w:val="1"/>
      <w:numFmt w:val="bullet"/>
      <w:lvlText w:val=""/>
      <w:lvlJc w:val="left"/>
      <w:pPr>
        <w:tabs>
          <w:tab w:val="num" w:pos="5760"/>
        </w:tabs>
        <w:ind w:left="5760" w:hanging="360"/>
      </w:pPr>
      <w:rPr>
        <w:rFonts w:ascii="Wingdings 2" w:hAnsi="Wingdings 2" w:hint="default"/>
      </w:rPr>
    </w:lvl>
    <w:lvl w:ilvl="8" w:tplc="9E7C9600" w:tentative="1">
      <w:start w:val="1"/>
      <w:numFmt w:val="bullet"/>
      <w:lvlText w:val=""/>
      <w:lvlJc w:val="left"/>
      <w:pPr>
        <w:tabs>
          <w:tab w:val="num" w:pos="6480"/>
        </w:tabs>
        <w:ind w:left="6480" w:hanging="360"/>
      </w:pPr>
      <w:rPr>
        <w:rFonts w:ascii="Wingdings 2" w:hAnsi="Wingdings 2" w:hint="default"/>
      </w:rPr>
    </w:lvl>
  </w:abstractNum>
  <w:abstractNum w:abstractNumId="27">
    <w:nsid w:val="3F7F2586"/>
    <w:multiLevelType w:val="hybridMultilevel"/>
    <w:tmpl w:val="6EF88CBA"/>
    <w:lvl w:ilvl="0" w:tplc="452AE1EE">
      <w:start w:val="1"/>
      <w:numFmt w:val="bullet"/>
      <w:lvlText w:val=""/>
      <w:lvlJc w:val="left"/>
      <w:pPr>
        <w:tabs>
          <w:tab w:val="num" w:pos="720"/>
        </w:tabs>
        <w:ind w:left="720" w:hanging="360"/>
      </w:pPr>
      <w:rPr>
        <w:rFonts w:ascii="Wingdings 2" w:hAnsi="Wingdings 2" w:hint="default"/>
      </w:rPr>
    </w:lvl>
    <w:lvl w:ilvl="1" w:tplc="0F8E06A6" w:tentative="1">
      <w:start w:val="1"/>
      <w:numFmt w:val="bullet"/>
      <w:lvlText w:val=""/>
      <w:lvlJc w:val="left"/>
      <w:pPr>
        <w:tabs>
          <w:tab w:val="num" w:pos="1440"/>
        </w:tabs>
        <w:ind w:left="1440" w:hanging="360"/>
      </w:pPr>
      <w:rPr>
        <w:rFonts w:ascii="Wingdings 2" w:hAnsi="Wingdings 2" w:hint="default"/>
      </w:rPr>
    </w:lvl>
    <w:lvl w:ilvl="2" w:tplc="5756D41C" w:tentative="1">
      <w:start w:val="1"/>
      <w:numFmt w:val="bullet"/>
      <w:lvlText w:val=""/>
      <w:lvlJc w:val="left"/>
      <w:pPr>
        <w:tabs>
          <w:tab w:val="num" w:pos="2160"/>
        </w:tabs>
        <w:ind w:left="2160" w:hanging="360"/>
      </w:pPr>
      <w:rPr>
        <w:rFonts w:ascii="Wingdings 2" w:hAnsi="Wingdings 2" w:hint="default"/>
      </w:rPr>
    </w:lvl>
    <w:lvl w:ilvl="3" w:tplc="DA7A0304" w:tentative="1">
      <w:start w:val="1"/>
      <w:numFmt w:val="bullet"/>
      <w:lvlText w:val=""/>
      <w:lvlJc w:val="left"/>
      <w:pPr>
        <w:tabs>
          <w:tab w:val="num" w:pos="2880"/>
        </w:tabs>
        <w:ind w:left="2880" w:hanging="360"/>
      </w:pPr>
      <w:rPr>
        <w:rFonts w:ascii="Wingdings 2" w:hAnsi="Wingdings 2" w:hint="default"/>
      </w:rPr>
    </w:lvl>
    <w:lvl w:ilvl="4" w:tplc="28E8AA86" w:tentative="1">
      <w:start w:val="1"/>
      <w:numFmt w:val="bullet"/>
      <w:lvlText w:val=""/>
      <w:lvlJc w:val="left"/>
      <w:pPr>
        <w:tabs>
          <w:tab w:val="num" w:pos="3600"/>
        </w:tabs>
        <w:ind w:left="3600" w:hanging="360"/>
      </w:pPr>
      <w:rPr>
        <w:rFonts w:ascii="Wingdings 2" w:hAnsi="Wingdings 2" w:hint="default"/>
      </w:rPr>
    </w:lvl>
    <w:lvl w:ilvl="5" w:tplc="72EEAFE4" w:tentative="1">
      <w:start w:val="1"/>
      <w:numFmt w:val="bullet"/>
      <w:lvlText w:val=""/>
      <w:lvlJc w:val="left"/>
      <w:pPr>
        <w:tabs>
          <w:tab w:val="num" w:pos="4320"/>
        </w:tabs>
        <w:ind w:left="4320" w:hanging="360"/>
      </w:pPr>
      <w:rPr>
        <w:rFonts w:ascii="Wingdings 2" w:hAnsi="Wingdings 2" w:hint="default"/>
      </w:rPr>
    </w:lvl>
    <w:lvl w:ilvl="6" w:tplc="678E46DA" w:tentative="1">
      <w:start w:val="1"/>
      <w:numFmt w:val="bullet"/>
      <w:lvlText w:val=""/>
      <w:lvlJc w:val="left"/>
      <w:pPr>
        <w:tabs>
          <w:tab w:val="num" w:pos="5040"/>
        </w:tabs>
        <w:ind w:left="5040" w:hanging="360"/>
      </w:pPr>
      <w:rPr>
        <w:rFonts w:ascii="Wingdings 2" w:hAnsi="Wingdings 2" w:hint="default"/>
      </w:rPr>
    </w:lvl>
    <w:lvl w:ilvl="7" w:tplc="B0401472" w:tentative="1">
      <w:start w:val="1"/>
      <w:numFmt w:val="bullet"/>
      <w:lvlText w:val=""/>
      <w:lvlJc w:val="left"/>
      <w:pPr>
        <w:tabs>
          <w:tab w:val="num" w:pos="5760"/>
        </w:tabs>
        <w:ind w:left="5760" w:hanging="360"/>
      </w:pPr>
      <w:rPr>
        <w:rFonts w:ascii="Wingdings 2" w:hAnsi="Wingdings 2" w:hint="default"/>
      </w:rPr>
    </w:lvl>
    <w:lvl w:ilvl="8" w:tplc="A6A829B0"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E3758B"/>
    <w:multiLevelType w:val="hybridMultilevel"/>
    <w:tmpl w:val="5582B2B8"/>
    <w:lvl w:ilvl="0" w:tplc="EC04E4BE">
      <w:start w:val="1"/>
      <w:numFmt w:val="bullet"/>
      <w:lvlText w:val=""/>
      <w:lvlJc w:val="left"/>
      <w:pPr>
        <w:tabs>
          <w:tab w:val="num" w:pos="720"/>
        </w:tabs>
        <w:ind w:left="720" w:hanging="360"/>
      </w:pPr>
      <w:rPr>
        <w:rFonts w:ascii="Wingdings 2" w:hAnsi="Wingdings 2" w:hint="default"/>
      </w:rPr>
    </w:lvl>
    <w:lvl w:ilvl="1" w:tplc="080050D8" w:tentative="1">
      <w:start w:val="1"/>
      <w:numFmt w:val="bullet"/>
      <w:lvlText w:val=""/>
      <w:lvlJc w:val="left"/>
      <w:pPr>
        <w:tabs>
          <w:tab w:val="num" w:pos="1440"/>
        </w:tabs>
        <w:ind w:left="1440" w:hanging="360"/>
      </w:pPr>
      <w:rPr>
        <w:rFonts w:ascii="Wingdings 2" w:hAnsi="Wingdings 2" w:hint="default"/>
      </w:rPr>
    </w:lvl>
    <w:lvl w:ilvl="2" w:tplc="03F4E786" w:tentative="1">
      <w:start w:val="1"/>
      <w:numFmt w:val="bullet"/>
      <w:lvlText w:val=""/>
      <w:lvlJc w:val="left"/>
      <w:pPr>
        <w:tabs>
          <w:tab w:val="num" w:pos="2160"/>
        </w:tabs>
        <w:ind w:left="2160" w:hanging="360"/>
      </w:pPr>
      <w:rPr>
        <w:rFonts w:ascii="Wingdings 2" w:hAnsi="Wingdings 2" w:hint="default"/>
      </w:rPr>
    </w:lvl>
    <w:lvl w:ilvl="3" w:tplc="9CA616FE" w:tentative="1">
      <w:start w:val="1"/>
      <w:numFmt w:val="bullet"/>
      <w:lvlText w:val=""/>
      <w:lvlJc w:val="left"/>
      <w:pPr>
        <w:tabs>
          <w:tab w:val="num" w:pos="2880"/>
        </w:tabs>
        <w:ind w:left="2880" w:hanging="360"/>
      </w:pPr>
      <w:rPr>
        <w:rFonts w:ascii="Wingdings 2" w:hAnsi="Wingdings 2" w:hint="default"/>
      </w:rPr>
    </w:lvl>
    <w:lvl w:ilvl="4" w:tplc="90B05C8C" w:tentative="1">
      <w:start w:val="1"/>
      <w:numFmt w:val="bullet"/>
      <w:lvlText w:val=""/>
      <w:lvlJc w:val="left"/>
      <w:pPr>
        <w:tabs>
          <w:tab w:val="num" w:pos="3600"/>
        </w:tabs>
        <w:ind w:left="3600" w:hanging="360"/>
      </w:pPr>
      <w:rPr>
        <w:rFonts w:ascii="Wingdings 2" w:hAnsi="Wingdings 2" w:hint="default"/>
      </w:rPr>
    </w:lvl>
    <w:lvl w:ilvl="5" w:tplc="ED7C2B60" w:tentative="1">
      <w:start w:val="1"/>
      <w:numFmt w:val="bullet"/>
      <w:lvlText w:val=""/>
      <w:lvlJc w:val="left"/>
      <w:pPr>
        <w:tabs>
          <w:tab w:val="num" w:pos="4320"/>
        </w:tabs>
        <w:ind w:left="4320" w:hanging="360"/>
      </w:pPr>
      <w:rPr>
        <w:rFonts w:ascii="Wingdings 2" w:hAnsi="Wingdings 2" w:hint="default"/>
      </w:rPr>
    </w:lvl>
    <w:lvl w:ilvl="6" w:tplc="624EE138" w:tentative="1">
      <w:start w:val="1"/>
      <w:numFmt w:val="bullet"/>
      <w:lvlText w:val=""/>
      <w:lvlJc w:val="left"/>
      <w:pPr>
        <w:tabs>
          <w:tab w:val="num" w:pos="5040"/>
        </w:tabs>
        <w:ind w:left="5040" w:hanging="360"/>
      </w:pPr>
      <w:rPr>
        <w:rFonts w:ascii="Wingdings 2" w:hAnsi="Wingdings 2" w:hint="default"/>
      </w:rPr>
    </w:lvl>
    <w:lvl w:ilvl="7" w:tplc="A3A0ABD0" w:tentative="1">
      <w:start w:val="1"/>
      <w:numFmt w:val="bullet"/>
      <w:lvlText w:val=""/>
      <w:lvlJc w:val="left"/>
      <w:pPr>
        <w:tabs>
          <w:tab w:val="num" w:pos="5760"/>
        </w:tabs>
        <w:ind w:left="5760" w:hanging="360"/>
      </w:pPr>
      <w:rPr>
        <w:rFonts w:ascii="Wingdings 2" w:hAnsi="Wingdings 2" w:hint="default"/>
      </w:rPr>
    </w:lvl>
    <w:lvl w:ilvl="8" w:tplc="FE769F94"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6"/>
  </w:num>
  <w:num w:numId="15">
    <w:abstractNumId w:val="38"/>
  </w:num>
  <w:num w:numId="16">
    <w:abstractNumId w:val="35"/>
  </w:num>
  <w:num w:numId="17">
    <w:abstractNumId w:val="8"/>
  </w:num>
  <w:num w:numId="18">
    <w:abstractNumId w:val="37"/>
  </w:num>
  <w:num w:numId="19">
    <w:abstractNumId w:val="28"/>
  </w:num>
  <w:num w:numId="20">
    <w:abstractNumId w:val="7"/>
  </w:num>
  <w:num w:numId="21">
    <w:abstractNumId w:val="47"/>
  </w:num>
  <w:num w:numId="22">
    <w:abstractNumId w:val="21"/>
  </w:num>
  <w:num w:numId="23">
    <w:abstractNumId w:val="43"/>
  </w:num>
  <w:num w:numId="24">
    <w:abstractNumId w:val="45"/>
  </w:num>
  <w:num w:numId="25">
    <w:abstractNumId w:val="33"/>
  </w:num>
  <w:num w:numId="26">
    <w:abstractNumId w:val="19"/>
  </w:num>
  <w:num w:numId="27">
    <w:abstractNumId w:val="4"/>
  </w:num>
  <w:num w:numId="28">
    <w:abstractNumId w:val="13"/>
  </w:num>
  <w:num w:numId="29">
    <w:abstractNumId w:val="34"/>
  </w:num>
  <w:num w:numId="30">
    <w:abstractNumId w:val="40"/>
  </w:num>
  <w:num w:numId="31">
    <w:abstractNumId w:val="31"/>
  </w:num>
  <w:num w:numId="32">
    <w:abstractNumId w:val="3"/>
  </w:num>
  <w:num w:numId="33">
    <w:abstractNumId w:val="30"/>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44"/>
  </w:num>
  <w:num w:numId="43">
    <w:abstractNumId w:val="11"/>
  </w:num>
  <w:num w:numId="44">
    <w:abstractNumId w:val="0"/>
  </w:num>
  <w:num w:numId="45">
    <w:abstractNumId w:val="27"/>
  </w:num>
  <w:num w:numId="46">
    <w:abstractNumId w:val="26"/>
  </w:num>
  <w:num w:numId="47">
    <w:abstractNumId w:val="20"/>
  </w:num>
  <w:num w:numId="4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5F89"/>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287D"/>
    <w:rsid w:val="002B6A8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537"/>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5018"/>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BE0"/>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14A"/>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D20"/>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439"/>
    <w:rsid w:val="00685DD8"/>
    <w:rsid w:val="0068676B"/>
    <w:rsid w:val="0068724C"/>
    <w:rsid w:val="006901E2"/>
    <w:rsid w:val="00691BAF"/>
    <w:rsid w:val="00694B46"/>
    <w:rsid w:val="00694D50"/>
    <w:rsid w:val="00695A96"/>
    <w:rsid w:val="006A2F31"/>
    <w:rsid w:val="006A300A"/>
    <w:rsid w:val="006A3243"/>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573D"/>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29BE"/>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8950559">
      <w:bodyDiv w:val="1"/>
      <w:marLeft w:val="0"/>
      <w:marRight w:val="0"/>
      <w:marTop w:val="0"/>
      <w:marBottom w:val="0"/>
      <w:divBdr>
        <w:top w:val="none" w:sz="0" w:space="0" w:color="auto"/>
        <w:left w:val="none" w:sz="0" w:space="0" w:color="auto"/>
        <w:bottom w:val="none" w:sz="0" w:space="0" w:color="auto"/>
        <w:right w:val="none" w:sz="0" w:space="0" w:color="auto"/>
      </w:divBdr>
      <w:divsChild>
        <w:div w:id="640307369">
          <w:marLeft w:val="576"/>
          <w:marRight w:val="0"/>
          <w:marTop w:val="120"/>
          <w:marBottom w:val="0"/>
          <w:divBdr>
            <w:top w:val="none" w:sz="0" w:space="0" w:color="auto"/>
            <w:left w:val="none" w:sz="0" w:space="0" w:color="auto"/>
            <w:bottom w:val="none" w:sz="0" w:space="0" w:color="auto"/>
            <w:right w:val="none" w:sz="0" w:space="0" w:color="auto"/>
          </w:divBdr>
        </w:div>
        <w:div w:id="92826366">
          <w:marLeft w:val="576"/>
          <w:marRight w:val="0"/>
          <w:marTop w:val="120"/>
          <w:marBottom w:val="0"/>
          <w:divBdr>
            <w:top w:val="none" w:sz="0" w:space="0" w:color="auto"/>
            <w:left w:val="none" w:sz="0" w:space="0" w:color="auto"/>
            <w:bottom w:val="none" w:sz="0" w:space="0" w:color="auto"/>
            <w:right w:val="none" w:sz="0" w:space="0" w:color="auto"/>
          </w:divBdr>
        </w:div>
        <w:div w:id="1213149854">
          <w:marLeft w:val="576"/>
          <w:marRight w:val="0"/>
          <w:marTop w:val="120"/>
          <w:marBottom w:val="0"/>
          <w:divBdr>
            <w:top w:val="none" w:sz="0" w:space="0" w:color="auto"/>
            <w:left w:val="none" w:sz="0" w:space="0" w:color="auto"/>
            <w:bottom w:val="none" w:sz="0" w:space="0" w:color="auto"/>
            <w:right w:val="none" w:sz="0" w:space="0" w:color="auto"/>
          </w:divBdr>
        </w:div>
        <w:div w:id="1562323791">
          <w:marLeft w:val="576"/>
          <w:marRight w:val="0"/>
          <w:marTop w:val="120"/>
          <w:marBottom w:val="0"/>
          <w:divBdr>
            <w:top w:val="none" w:sz="0" w:space="0" w:color="auto"/>
            <w:left w:val="none" w:sz="0" w:space="0" w:color="auto"/>
            <w:bottom w:val="none" w:sz="0" w:space="0" w:color="auto"/>
            <w:right w:val="none" w:sz="0" w:space="0" w:color="auto"/>
          </w:divBdr>
        </w:div>
        <w:div w:id="511239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9823517">
      <w:bodyDiv w:val="1"/>
      <w:marLeft w:val="0"/>
      <w:marRight w:val="0"/>
      <w:marTop w:val="0"/>
      <w:marBottom w:val="0"/>
      <w:divBdr>
        <w:top w:val="none" w:sz="0" w:space="0" w:color="auto"/>
        <w:left w:val="none" w:sz="0" w:space="0" w:color="auto"/>
        <w:bottom w:val="none" w:sz="0" w:space="0" w:color="auto"/>
        <w:right w:val="none" w:sz="0" w:space="0" w:color="auto"/>
      </w:divBdr>
      <w:divsChild>
        <w:div w:id="89751698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259074">
      <w:bodyDiv w:val="1"/>
      <w:marLeft w:val="0"/>
      <w:marRight w:val="0"/>
      <w:marTop w:val="0"/>
      <w:marBottom w:val="0"/>
      <w:divBdr>
        <w:top w:val="none" w:sz="0" w:space="0" w:color="auto"/>
        <w:left w:val="none" w:sz="0" w:space="0" w:color="auto"/>
        <w:bottom w:val="none" w:sz="0" w:space="0" w:color="auto"/>
        <w:right w:val="none" w:sz="0" w:space="0" w:color="auto"/>
      </w:divBdr>
      <w:divsChild>
        <w:div w:id="1355619959">
          <w:marLeft w:val="576"/>
          <w:marRight w:val="0"/>
          <w:marTop w:val="120"/>
          <w:marBottom w:val="0"/>
          <w:divBdr>
            <w:top w:val="none" w:sz="0" w:space="0" w:color="auto"/>
            <w:left w:val="none" w:sz="0" w:space="0" w:color="auto"/>
            <w:bottom w:val="none" w:sz="0" w:space="0" w:color="auto"/>
            <w:right w:val="none" w:sz="0" w:space="0" w:color="auto"/>
          </w:divBdr>
        </w:div>
        <w:div w:id="1575044630">
          <w:marLeft w:val="576"/>
          <w:marRight w:val="0"/>
          <w:marTop w:val="120"/>
          <w:marBottom w:val="0"/>
          <w:divBdr>
            <w:top w:val="none" w:sz="0" w:space="0" w:color="auto"/>
            <w:left w:val="none" w:sz="0" w:space="0" w:color="auto"/>
            <w:bottom w:val="none" w:sz="0" w:space="0" w:color="auto"/>
            <w:right w:val="none" w:sz="0" w:space="0" w:color="auto"/>
          </w:divBdr>
        </w:div>
        <w:div w:id="152262630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818642">
      <w:bodyDiv w:val="1"/>
      <w:marLeft w:val="0"/>
      <w:marRight w:val="0"/>
      <w:marTop w:val="0"/>
      <w:marBottom w:val="0"/>
      <w:divBdr>
        <w:top w:val="none" w:sz="0" w:space="0" w:color="auto"/>
        <w:left w:val="none" w:sz="0" w:space="0" w:color="auto"/>
        <w:bottom w:val="none" w:sz="0" w:space="0" w:color="auto"/>
        <w:right w:val="none" w:sz="0" w:space="0" w:color="auto"/>
      </w:divBdr>
      <w:divsChild>
        <w:div w:id="251666571">
          <w:marLeft w:val="576"/>
          <w:marRight w:val="0"/>
          <w:marTop w:val="120"/>
          <w:marBottom w:val="0"/>
          <w:divBdr>
            <w:top w:val="none" w:sz="0" w:space="0" w:color="auto"/>
            <w:left w:val="none" w:sz="0" w:space="0" w:color="auto"/>
            <w:bottom w:val="none" w:sz="0" w:space="0" w:color="auto"/>
            <w:right w:val="none" w:sz="0" w:space="0" w:color="auto"/>
          </w:divBdr>
        </w:div>
        <w:div w:id="366638177">
          <w:marLeft w:val="576"/>
          <w:marRight w:val="0"/>
          <w:marTop w:val="120"/>
          <w:marBottom w:val="0"/>
          <w:divBdr>
            <w:top w:val="none" w:sz="0" w:space="0" w:color="auto"/>
            <w:left w:val="none" w:sz="0" w:space="0" w:color="auto"/>
            <w:bottom w:val="none" w:sz="0" w:space="0" w:color="auto"/>
            <w:right w:val="none" w:sz="0" w:space="0" w:color="auto"/>
          </w:divBdr>
        </w:div>
        <w:div w:id="1383673019">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745208">
      <w:bodyDiv w:val="1"/>
      <w:marLeft w:val="0"/>
      <w:marRight w:val="0"/>
      <w:marTop w:val="0"/>
      <w:marBottom w:val="0"/>
      <w:divBdr>
        <w:top w:val="none" w:sz="0" w:space="0" w:color="auto"/>
        <w:left w:val="none" w:sz="0" w:space="0" w:color="auto"/>
        <w:bottom w:val="none" w:sz="0" w:space="0" w:color="auto"/>
        <w:right w:val="none" w:sz="0" w:space="0" w:color="auto"/>
      </w:divBdr>
      <w:divsChild>
        <w:div w:id="2075539685">
          <w:marLeft w:val="576"/>
          <w:marRight w:val="0"/>
          <w:marTop w:val="120"/>
          <w:marBottom w:val="0"/>
          <w:divBdr>
            <w:top w:val="none" w:sz="0" w:space="0" w:color="auto"/>
            <w:left w:val="none" w:sz="0" w:space="0" w:color="auto"/>
            <w:bottom w:val="none" w:sz="0" w:space="0" w:color="auto"/>
            <w:right w:val="none" w:sz="0" w:space="0" w:color="auto"/>
          </w:divBdr>
        </w:div>
        <w:div w:id="1091049290">
          <w:marLeft w:val="576"/>
          <w:marRight w:val="0"/>
          <w:marTop w:val="120"/>
          <w:marBottom w:val="0"/>
          <w:divBdr>
            <w:top w:val="none" w:sz="0" w:space="0" w:color="auto"/>
            <w:left w:val="none" w:sz="0" w:space="0" w:color="auto"/>
            <w:bottom w:val="none" w:sz="0" w:space="0" w:color="auto"/>
            <w:right w:val="none" w:sz="0" w:space="0" w:color="auto"/>
          </w:divBdr>
        </w:div>
        <w:div w:id="143935572">
          <w:marLeft w:val="576"/>
          <w:marRight w:val="0"/>
          <w:marTop w:val="120"/>
          <w:marBottom w:val="0"/>
          <w:divBdr>
            <w:top w:val="none" w:sz="0" w:space="0" w:color="auto"/>
            <w:left w:val="none" w:sz="0" w:space="0" w:color="auto"/>
            <w:bottom w:val="none" w:sz="0" w:space="0" w:color="auto"/>
            <w:right w:val="none" w:sz="0" w:space="0" w:color="auto"/>
          </w:divBdr>
        </w:div>
        <w:div w:id="168913744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151377">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2228624">
      <w:bodyDiv w:val="1"/>
      <w:marLeft w:val="0"/>
      <w:marRight w:val="0"/>
      <w:marTop w:val="0"/>
      <w:marBottom w:val="0"/>
      <w:divBdr>
        <w:top w:val="none" w:sz="0" w:space="0" w:color="auto"/>
        <w:left w:val="none" w:sz="0" w:space="0" w:color="auto"/>
        <w:bottom w:val="none" w:sz="0" w:space="0" w:color="auto"/>
        <w:right w:val="none" w:sz="0" w:space="0" w:color="auto"/>
      </w:divBdr>
      <w:divsChild>
        <w:div w:id="852258590">
          <w:marLeft w:val="576"/>
          <w:marRight w:val="0"/>
          <w:marTop w:val="120"/>
          <w:marBottom w:val="0"/>
          <w:divBdr>
            <w:top w:val="none" w:sz="0" w:space="0" w:color="auto"/>
            <w:left w:val="none" w:sz="0" w:space="0" w:color="auto"/>
            <w:bottom w:val="none" w:sz="0" w:space="0" w:color="auto"/>
            <w:right w:val="none" w:sz="0" w:space="0" w:color="auto"/>
          </w:divBdr>
        </w:div>
        <w:div w:id="1921717818">
          <w:marLeft w:val="576"/>
          <w:marRight w:val="0"/>
          <w:marTop w:val="120"/>
          <w:marBottom w:val="0"/>
          <w:divBdr>
            <w:top w:val="none" w:sz="0" w:space="0" w:color="auto"/>
            <w:left w:val="none" w:sz="0" w:space="0" w:color="auto"/>
            <w:bottom w:val="none" w:sz="0" w:space="0" w:color="auto"/>
            <w:right w:val="none" w:sz="0" w:space="0" w:color="auto"/>
          </w:divBdr>
        </w:div>
        <w:div w:id="1007057103">
          <w:marLeft w:val="576"/>
          <w:marRight w:val="0"/>
          <w:marTop w:val="120"/>
          <w:marBottom w:val="0"/>
          <w:divBdr>
            <w:top w:val="none" w:sz="0" w:space="0" w:color="auto"/>
            <w:left w:val="none" w:sz="0" w:space="0" w:color="auto"/>
            <w:bottom w:val="none" w:sz="0" w:space="0" w:color="auto"/>
            <w:right w:val="none" w:sz="0" w:space="0" w:color="auto"/>
          </w:divBdr>
        </w:div>
        <w:div w:id="1438788001">
          <w:marLeft w:val="576"/>
          <w:marRight w:val="0"/>
          <w:marTop w:val="120"/>
          <w:marBottom w:val="0"/>
          <w:divBdr>
            <w:top w:val="none" w:sz="0" w:space="0" w:color="auto"/>
            <w:left w:val="none" w:sz="0" w:space="0" w:color="auto"/>
            <w:bottom w:val="none" w:sz="0" w:space="0" w:color="auto"/>
            <w:right w:val="none" w:sz="0" w:space="0" w:color="auto"/>
          </w:divBdr>
        </w:div>
        <w:div w:id="52995609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239889">
      <w:bodyDiv w:val="1"/>
      <w:marLeft w:val="0"/>
      <w:marRight w:val="0"/>
      <w:marTop w:val="0"/>
      <w:marBottom w:val="0"/>
      <w:divBdr>
        <w:top w:val="none" w:sz="0" w:space="0" w:color="auto"/>
        <w:left w:val="none" w:sz="0" w:space="0" w:color="auto"/>
        <w:bottom w:val="none" w:sz="0" w:space="0" w:color="auto"/>
        <w:right w:val="none" w:sz="0" w:space="0" w:color="auto"/>
      </w:divBdr>
      <w:divsChild>
        <w:div w:id="261649221">
          <w:marLeft w:val="576"/>
          <w:marRight w:val="0"/>
          <w:marTop w:val="120"/>
          <w:marBottom w:val="0"/>
          <w:divBdr>
            <w:top w:val="none" w:sz="0" w:space="0" w:color="auto"/>
            <w:left w:val="none" w:sz="0" w:space="0" w:color="auto"/>
            <w:bottom w:val="none" w:sz="0" w:space="0" w:color="auto"/>
            <w:right w:val="none" w:sz="0" w:space="0" w:color="auto"/>
          </w:divBdr>
        </w:div>
        <w:div w:id="1304431438">
          <w:marLeft w:val="576"/>
          <w:marRight w:val="0"/>
          <w:marTop w:val="120"/>
          <w:marBottom w:val="0"/>
          <w:divBdr>
            <w:top w:val="none" w:sz="0" w:space="0" w:color="auto"/>
            <w:left w:val="none" w:sz="0" w:space="0" w:color="auto"/>
            <w:bottom w:val="none" w:sz="0" w:space="0" w:color="auto"/>
            <w:right w:val="none" w:sz="0" w:space="0" w:color="auto"/>
          </w:divBdr>
        </w:div>
        <w:div w:id="96057294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14</Pages>
  <Words>1661</Words>
  <Characters>9472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2021-05-26T13:07:00Z</dcterms:modified>
</cp:coreProperties>
</file>