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D24C1" w:rsidRDefault="003D24C1" w:rsidP="003D24C1">
      <w:pPr>
        <w:spacing w:line="360" w:lineRule="auto"/>
        <w:jc w:val="center"/>
        <w:rPr>
          <w:rFonts w:ascii="Times New Roman" w:hAnsi="Times New Roman" w:cs="Times New Roman"/>
          <w:b/>
          <w:sz w:val="48"/>
          <w:szCs w:val="48"/>
        </w:rPr>
      </w:pPr>
      <w:r w:rsidRPr="003D24C1">
        <w:rPr>
          <w:rFonts w:ascii="Times New Roman" w:hAnsi="Times New Roman" w:cs="Times New Roman"/>
          <w:b/>
          <w:sz w:val="48"/>
          <w:szCs w:val="48"/>
        </w:rPr>
        <w:t>Efficiency Optimization Based Parameter Design Method for the Capacitive Power Transfer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D24C1" w:rsidRDefault="003D24C1" w:rsidP="00E53AA4">
      <w:pPr>
        <w:spacing w:line="360" w:lineRule="auto"/>
        <w:jc w:val="both"/>
        <w:rPr>
          <w:rFonts w:ascii="Times New Roman" w:hAnsi="Times New Roman" w:cs="Times New Roman"/>
          <w:b/>
          <w:sz w:val="44"/>
          <w:szCs w:val="44"/>
        </w:rPr>
      </w:pPr>
    </w:p>
    <w:p w:rsidR="003D24C1" w:rsidRDefault="00CF3C1B" w:rsidP="003D24C1">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D24C1" w:rsidRPr="003D24C1" w:rsidRDefault="003D24C1" w:rsidP="003D24C1">
      <w:pPr>
        <w:spacing w:line="360" w:lineRule="auto"/>
        <w:jc w:val="both"/>
        <w:rPr>
          <w:rFonts w:ascii="Times New Roman" w:hAnsi="Times New Roman" w:cs="Times New Roman"/>
          <w:b/>
          <w:sz w:val="44"/>
          <w:szCs w:val="44"/>
        </w:rPr>
      </w:pPr>
      <w:r w:rsidRPr="003D24C1">
        <w:rPr>
          <w:rFonts w:ascii="Times New Roman" w:hAnsi="Times New Roman" w:cs="Times New Roman"/>
          <w:bCs/>
          <w:sz w:val="32"/>
          <w:szCs w:val="32"/>
          <w:lang w:val="en-IN"/>
        </w:rPr>
        <w:t xml:space="preserve">    In this article, a parameter design method is proposed to improve the dc–dc efficiency of the capacitive power transfer (CPT) system. Similar to the inductive power transfer (IPT) system, the capacitive coupler is analyzed by using a T-type model, giving direct insight into the impedance refracted from the secondary side. Compared to the IPT system, the external capacitor of the capacitive coupler introduces extra design freedom, making it easy to realize the optimal load condition by adju</w:t>
      </w:r>
      <w:r>
        <w:rPr>
          <w:rFonts w:ascii="Times New Roman" w:hAnsi="Times New Roman" w:cs="Times New Roman"/>
          <w:bCs/>
          <w:sz w:val="32"/>
          <w:szCs w:val="32"/>
          <w:lang w:val="en-IN"/>
        </w:rPr>
        <w:t>sting the external capacitance.</w:t>
      </w:r>
      <w:r w:rsidRPr="003D24C1">
        <w:rPr>
          <w:rFonts w:ascii="Times New Roman" w:hAnsi="Times New Roman" w:cs="Times New Roman"/>
          <w:bCs/>
          <w:sz w:val="32"/>
          <w:szCs w:val="32"/>
          <w:lang w:val="en-IN"/>
        </w:rPr>
        <w:t xml:space="preserve">To quantify the relationship between the optimal load and the external capacitance, the impedance characteristic of the rectifier is discussed. Then, the efficiency analysis is conducted in detail. Considering the impact of the resonant frequency, and the external capacitance that determines the coupling coefficient, a parameter design method is proposed to improve the dc–dc efficiency. Although the design example is conducted with the double-sided LC compensated CPT system, the analysis and design process can be extended to other compensation networks easily. The effectiveness of the proposed design method is verified with a 100-W output CPT system. The experimental results show that the dc–dc efficiency can reach 89.39% with 10-W output, and reach 93.02% with 100-W output. </w:t>
      </w:r>
    </w:p>
    <w:p w:rsidR="00845895" w:rsidRPr="003D24C1" w:rsidRDefault="00845895" w:rsidP="00E53AA4">
      <w:pPr>
        <w:spacing w:line="360" w:lineRule="auto"/>
        <w:jc w:val="both"/>
        <w:rPr>
          <w:rFonts w:ascii="Times New Roman" w:hAnsi="Times New Roman" w:cs="Times New Roman"/>
          <w:bCs/>
          <w:sz w:val="32"/>
          <w:szCs w:val="32"/>
        </w:rPr>
      </w:pPr>
    </w:p>
    <w:p w:rsidR="00491919" w:rsidRDefault="001C4FD2" w:rsidP="00CF420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E7FDB" w:rsidRDefault="007C0906" w:rsidP="001E7FDB">
      <w:pPr>
        <w:pStyle w:val="ListParagraph"/>
        <w:numPr>
          <w:ilvl w:val="0"/>
          <w:numId w:val="46"/>
        </w:numPr>
        <w:autoSpaceDE w:val="0"/>
        <w:autoSpaceDN w:val="0"/>
        <w:adjustRightInd w:val="0"/>
        <w:spacing w:line="240" w:lineRule="auto"/>
        <w:jc w:val="both"/>
        <w:rPr>
          <w:rFonts w:ascii="Times New Roman" w:hAnsi="Times New Roman" w:cs="Times New Roman"/>
          <w:sz w:val="32"/>
          <w:szCs w:val="32"/>
          <w:lang w:val="en-IN"/>
        </w:rPr>
      </w:pPr>
      <w:r w:rsidRPr="001E7FDB">
        <w:rPr>
          <w:rFonts w:ascii="Times New Roman" w:hAnsi="Times New Roman" w:cs="Times New Roman"/>
          <w:sz w:val="32"/>
          <w:szCs w:val="32"/>
          <w:lang w:val="en-IN"/>
        </w:rPr>
        <w:t>The parameters design of the system has a key effect on the operating performance, however, the existing parameter design method can only get an acceptable solution, instead of a globally o</w:t>
      </w:r>
      <w:r w:rsidRPr="001E7FDB">
        <w:rPr>
          <w:rFonts w:ascii="Times New Roman" w:hAnsi="Times New Roman" w:cs="Times New Roman"/>
          <w:sz w:val="32"/>
          <w:szCs w:val="32"/>
          <w:lang w:val="en-IN"/>
        </w:rPr>
        <w:t xml:space="preserve">ptimal solution. </w:t>
      </w:r>
    </w:p>
    <w:p w:rsidR="00000000" w:rsidRPr="001E7FDB" w:rsidRDefault="007C0906" w:rsidP="001E7FDB">
      <w:pPr>
        <w:pStyle w:val="ListParagraph"/>
        <w:numPr>
          <w:ilvl w:val="0"/>
          <w:numId w:val="46"/>
        </w:numPr>
        <w:autoSpaceDE w:val="0"/>
        <w:autoSpaceDN w:val="0"/>
        <w:adjustRightInd w:val="0"/>
        <w:spacing w:line="240" w:lineRule="auto"/>
        <w:jc w:val="both"/>
        <w:rPr>
          <w:rFonts w:ascii="Times New Roman" w:hAnsi="Times New Roman" w:cs="Times New Roman"/>
          <w:sz w:val="32"/>
          <w:szCs w:val="32"/>
          <w:lang w:val="en-IN"/>
        </w:rPr>
      </w:pPr>
      <w:r w:rsidRPr="001E7FDB">
        <w:rPr>
          <w:rFonts w:ascii="Times New Roman" w:hAnsi="Times New Roman" w:cs="Times New Roman"/>
          <w:sz w:val="32"/>
          <w:szCs w:val="32"/>
          <w:lang w:val="en-IN"/>
        </w:rPr>
        <w:t xml:space="preserve">This study has proposed a general and global optimal parameter design method based on the constraint multi-objective algorithm.  </w:t>
      </w:r>
    </w:p>
    <w:p w:rsidR="00000000" w:rsidRPr="001E7FDB" w:rsidRDefault="007C0906" w:rsidP="001E7FDB">
      <w:pPr>
        <w:pStyle w:val="ListParagraph"/>
        <w:numPr>
          <w:ilvl w:val="0"/>
          <w:numId w:val="46"/>
        </w:numPr>
        <w:autoSpaceDE w:val="0"/>
        <w:autoSpaceDN w:val="0"/>
        <w:adjustRightInd w:val="0"/>
        <w:spacing w:line="240" w:lineRule="auto"/>
        <w:jc w:val="both"/>
        <w:rPr>
          <w:rFonts w:ascii="Times New Roman" w:hAnsi="Times New Roman" w:cs="Times New Roman"/>
          <w:sz w:val="32"/>
          <w:szCs w:val="32"/>
          <w:lang w:val="en-IN"/>
        </w:rPr>
      </w:pPr>
      <w:r w:rsidRPr="001E7FDB">
        <w:rPr>
          <w:rFonts w:ascii="Times New Roman" w:hAnsi="Times New Roman" w:cs="Times New Roman"/>
          <w:sz w:val="32"/>
          <w:szCs w:val="32"/>
          <w:lang w:val="en-IN"/>
        </w:rPr>
        <w:t xml:space="preserve">The main approach to achieve this goal is increasing the coupling voltage, operating </w:t>
      </w:r>
      <w:r w:rsidRPr="001E7FDB">
        <w:rPr>
          <w:rFonts w:ascii="Times New Roman" w:hAnsi="Times New Roman" w:cs="Times New Roman"/>
          <w:sz w:val="32"/>
          <w:szCs w:val="32"/>
          <w:lang w:val="en-IN"/>
        </w:rPr>
        <w:t xml:space="preserve">frequency and circuit order of the system according to the existing method.  </w:t>
      </w:r>
    </w:p>
    <w:p w:rsidR="00000000" w:rsidRPr="001E7FDB" w:rsidRDefault="007C0906" w:rsidP="001E7FDB">
      <w:pPr>
        <w:pStyle w:val="ListParagraph"/>
        <w:numPr>
          <w:ilvl w:val="0"/>
          <w:numId w:val="46"/>
        </w:numPr>
        <w:autoSpaceDE w:val="0"/>
        <w:autoSpaceDN w:val="0"/>
        <w:adjustRightInd w:val="0"/>
        <w:spacing w:line="240" w:lineRule="auto"/>
        <w:jc w:val="both"/>
        <w:rPr>
          <w:rFonts w:ascii="Times New Roman" w:hAnsi="Times New Roman" w:cs="Times New Roman"/>
          <w:sz w:val="32"/>
          <w:szCs w:val="32"/>
          <w:lang w:val="en-IN"/>
        </w:rPr>
      </w:pPr>
      <w:r w:rsidRPr="001E7FDB">
        <w:rPr>
          <w:rFonts w:ascii="Times New Roman" w:hAnsi="Times New Roman" w:cs="Times New Roman"/>
          <w:sz w:val="32"/>
          <w:szCs w:val="32"/>
          <w:lang w:val="en-IN"/>
        </w:rPr>
        <w:t>In the existing literature, researchers have proposed several topologies and methods for IPT and CPT systems.</w:t>
      </w:r>
      <w:r w:rsidRPr="001E7FD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81BAE" w:rsidRDefault="007C0906" w:rsidP="00581BAE">
      <w:pPr>
        <w:numPr>
          <w:ilvl w:val="0"/>
          <w:numId w:val="44"/>
        </w:numPr>
        <w:spacing w:line="360" w:lineRule="auto"/>
        <w:jc w:val="both"/>
        <w:rPr>
          <w:rFonts w:ascii="Times New Roman" w:hAnsi="Times New Roman" w:cs="Times New Roman"/>
          <w:bCs/>
          <w:sz w:val="32"/>
          <w:szCs w:val="32"/>
          <w:lang w:val="en-IN"/>
        </w:rPr>
      </w:pPr>
      <w:r w:rsidRPr="00581BAE">
        <w:rPr>
          <w:rFonts w:ascii="Times New Roman" w:hAnsi="Times New Roman" w:cs="Times New Roman"/>
          <w:bCs/>
          <w:sz w:val="32"/>
          <w:szCs w:val="32"/>
          <w:lang w:val="en-IN"/>
        </w:rPr>
        <w:t>The systematic parameter design can be formulate as an optimization problem that aims to achieve the maximum system efficiency while the power requirements of each load serv</w:t>
      </w:r>
      <w:r w:rsidRPr="00581BAE">
        <w:rPr>
          <w:rFonts w:ascii="Times New Roman" w:hAnsi="Times New Roman" w:cs="Times New Roman"/>
          <w:bCs/>
          <w:sz w:val="32"/>
          <w:szCs w:val="32"/>
          <w:lang w:val="en-IN"/>
        </w:rPr>
        <w:t>e as the constrains.</w:t>
      </w:r>
      <w:r w:rsidRPr="00581BAE">
        <w:rPr>
          <w:rFonts w:ascii="Times New Roman" w:hAnsi="Times New Roman" w:cs="Times New Roman"/>
          <w:bCs/>
          <w:sz w:val="32"/>
          <w:szCs w:val="32"/>
        </w:rPr>
        <w:t xml:space="preserve"> </w:t>
      </w:r>
    </w:p>
    <w:p w:rsidR="00000000" w:rsidRPr="00581BAE" w:rsidRDefault="007C0906" w:rsidP="00581BAE">
      <w:pPr>
        <w:numPr>
          <w:ilvl w:val="0"/>
          <w:numId w:val="44"/>
        </w:numPr>
        <w:spacing w:line="360" w:lineRule="auto"/>
        <w:jc w:val="both"/>
        <w:rPr>
          <w:rFonts w:ascii="Times New Roman" w:hAnsi="Times New Roman" w:cs="Times New Roman"/>
          <w:bCs/>
          <w:sz w:val="32"/>
          <w:szCs w:val="32"/>
          <w:lang w:val="en-IN"/>
        </w:rPr>
      </w:pPr>
      <w:r w:rsidRPr="00581BAE">
        <w:rPr>
          <w:rFonts w:ascii="Times New Roman" w:hAnsi="Times New Roman" w:cs="Times New Roman"/>
          <w:bCs/>
          <w:sz w:val="32"/>
          <w:szCs w:val="32"/>
          <w:lang w:val="en-IN"/>
        </w:rPr>
        <w:t>Lots of researches have been done on the design and optimization of one-receiver WPT systems , however, there are still many unsolved problems to apply these techniques for a multiple-receiver system due to the different power requir</w:t>
      </w:r>
      <w:r w:rsidRPr="00581BAE">
        <w:rPr>
          <w:rFonts w:ascii="Times New Roman" w:hAnsi="Times New Roman" w:cs="Times New Roman"/>
          <w:bCs/>
          <w:sz w:val="32"/>
          <w:szCs w:val="32"/>
          <w:lang w:val="en-IN"/>
        </w:rPr>
        <w:t>ement and charging condition among loads.</w:t>
      </w:r>
    </w:p>
    <w:p w:rsidR="00000000" w:rsidRPr="00581BAE" w:rsidRDefault="007C0906" w:rsidP="00581BAE">
      <w:pPr>
        <w:numPr>
          <w:ilvl w:val="0"/>
          <w:numId w:val="44"/>
        </w:numPr>
        <w:spacing w:line="360" w:lineRule="auto"/>
        <w:jc w:val="both"/>
        <w:rPr>
          <w:rFonts w:ascii="Times New Roman" w:hAnsi="Times New Roman" w:cs="Times New Roman"/>
          <w:bCs/>
          <w:sz w:val="32"/>
          <w:szCs w:val="32"/>
          <w:lang w:val="en-IN"/>
        </w:rPr>
      </w:pPr>
      <w:r w:rsidRPr="00581BAE">
        <w:rPr>
          <w:rFonts w:ascii="Times New Roman" w:hAnsi="Times New Roman" w:cs="Times New Roman"/>
          <w:bCs/>
          <w:sz w:val="32"/>
          <w:szCs w:val="32"/>
          <w:lang w:val="en-IN"/>
        </w:rPr>
        <w:lastRenderedPageBreak/>
        <w:t>Based on the analytical derivations, the whole system design is formulated as an optimization problem to achieve the power distribution and efficiency optimization.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77EAB" w:rsidRPr="00477EAB" w:rsidRDefault="00477EAB" w:rsidP="00477EAB">
      <w:pPr>
        <w:pStyle w:val="NormalWeb"/>
        <w:numPr>
          <w:ilvl w:val="0"/>
          <w:numId w:val="47"/>
        </w:numPr>
        <w:spacing w:before="0" w:beforeAutospacing="0" w:after="0" w:afterAutospacing="0" w:line="360" w:lineRule="auto"/>
        <w:ind w:left="142" w:firstLine="0"/>
        <w:jc w:val="both"/>
        <w:rPr>
          <w:sz w:val="32"/>
          <w:szCs w:val="32"/>
        </w:rPr>
      </w:pPr>
      <w:r w:rsidRPr="00477EAB">
        <w:rPr>
          <w:sz w:val="32"/>
          <w:szCs w:val="32"/>
        </w:rPr>
        <w:t>Wireless power transfer (WPT) was originally proposed at the end of the 19th century to transfer power utilising near-field magnetic or electric fields, and it has already attracted the broad attention of researchers in the world.</w:t>
      </w:r>
    </w:p>
    <w:p w:rsidR="00477EAB" w:rsidRPr="00477EAB" w:rsidRDefault="00477EAB" w:rsidP="00477EAB">
      <w:pPr>
        <w:pStyle w:val="NormalWeb"/>
        <w:numPr>
          <w:ilvl w:val="0"/>
          <w:numId w:val="47"/>
        </w:numPr>
        <w:spacing w:before="0" w:beforeAutospacing="0" w:after="0" w:afterAutospacing="0" w:line="360" w:lineRule="auto"/>
        <w:ind w:left="142" w:firstLine="0"/>
        <w:jc w:val="both"/>
        <w:rPr>
          <w:sz w:val="32"/>
          <w:szCs w:val="32"/>
        </w:rPr>
      </w:pPr>
      <w:r w:rsidRPr="00477EAB">
        <w:rPr>
          <w:sz w:val="32"/>
          <w:szCs w:val="32"/>
        </w:rPr>
        <w:t xml:space="preserve">Besides, in a well-designed system, the value range and the voltage/current limitation of inductor and capacitor components should also be considered. </w:t>
      </w:r>
    </w:p>
    <w:p w:rsidR="00BB3207" w:rsidRDefault="00477EAB" w:rsidP="00477EAB">
      <w:pPr>
        <w:pStyle w:val="NormalWeb"/>
        <w:numPr>
          <w:ilvl w:val="0"/>
          <w:numId w:val="47"/>
        </w:numPr>
        <w:spacing w:before="0" w:beforeAutospacing="0" w:after="0" w:afterAutospacing="0" w:line="360" w:lineRule="auto"/>
        <w:ind w:left="142" w:firstLine="0"/>
        <w:jc w:val="both"/>
        <w:rPr>
          <w:sz w:val="32"/>
          <w:szCs w:val="32"/>
        </w:rPr>
      </w:pPr>
      <w:r w:rsidRPr="00477EAB">
        <w:rPr>
          <w:sz w:val="32"/>
          <w:szCs w:val="32"/>
        </w:rPr>
        <w:t>Therefore, the proposed parameter design method taking all of these aspects into account provides a comprehensive optimisation flow for general CPST systems to enhance the operating performance of the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81BAE" w:rsidRDefault="007C0906" w:rsidP="00581BA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81BAE">
        <w:rPr>
          <w:rFonts w:ascii="Times New Roman" w:eastAsia="AdvGulliv-R" w:hAnsi="Times New Roman" w:cs="Times New Roman"/>
          <w:bCs/>
          <w:sz w:val="32"/>
          <w:szCs w:val="32"/>
          <w:lang w:val="en-IN"/>
        </w:rPr>
        <w:t>Based on power distribution and efficiency opti</w:t>
      </w:r>
      <w:r w:rsidRPr="00581BAE">
        <w:rPr>
          <w:rFonts w:ascii="Times New Roman" w:eastAsia="AdvGulliv-R" w:hAnsi="Times New Roman" w:cs="Times New Roman"/>
          <w:bCs/>
          <w:sz w:val="32"/>
          <w:szCs w:val="32"/>
          <w:lang w:val="en-IN"/>
        </w:rPr>
        <w:t xml:space="preserve">mization, this paper proposes a novel design method for a multi-receiver WPT system with simple topology and fixed components. </w:t>
      </w:r>
    </w:p>
    <w:p w:rsidR="00000000" w:rsidRPr="00581BAE" w:rsidRDefault="007C0906" w:rsidP="00581BA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81BAE">
        <w:rPr>
          <w:rFonts w:ascii="Times New Roman" w:eastAsia="AdvGulliv-R" w:hAnsi="Times New Roman" w:cs="Times New Roman"/>
          <w:bCs/>
          <w:sz w:val="32"/>
          <w:szCs w:val="32"/>
          <w:lang w:val="en-IN"/>
        </w:rPr>
        <w:t xml:space="preserve">Actually, three different diode can be used in the three rectifiers to maximize the system efficiency and cost performance. </w:t>
      </w:r>
    </w:p>
    <w:p w:rsidR="00000000" w:rsidRPr="00581BAE" w:rsidRDefault="007C0906" w:rsidP="00581BA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81BAE">
        <w:rPr>
          <w:rFonts w:ascii="Times New Roman" w:eastAsia="AdvGulliv-R" w:hAnsi="Times New Roman" w:cs="Times New Roman"/>
          <w:bCs/>
          <w:sz w:val="32"/>
          <w:szCs w:val="32"/>
          <w:lang w:val="en-IN"/>
        </w:rPr>
        <w:t>For the the multi-receiver WPT system, most of works focus on efficiency, resonance frequency, or cross coupling analysis.</w:t>
      </w:r>
    </w:p>
    <w:p w:rsidR="00000000" w:rsidRPr="00581BAE" w:rsidRDefault="007C0906" w:rsidP="00581BA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81BAE">
        <w:rPr>
          <w:rFonts w:ascii="Times New Roman" w:eastAsia="AdvGulliv-R" w:hAnsi="Times New Roman" w:cs="Times New Roman"/>
          <w:bCs/>
          <w:sz w:val="32"/>
          <w:szCs w:val="32"/>
          <w:lang w:val="en-IN"/>
        </w:rPr>
        <w:t xml:space="preserve">Then the efficiency of the coupling coils is derived and formulated. </w:t>
      </w:r>
    </w:p>
    <w:p w:rsidR="00000000" w:rsidRPr="00581BAE" w:rsidRDefault="007C0906" w:rsidP="00581BA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81BAE">
        <w:rPr>
          <w:rFonts w:ascii="Times New Roman" w:eastAsia="AdvGulliv-R" w:hAnsi="Times New Roman" w:cs="Times New Roman"/>
          <w:bCs/>
          <w:sz w:val="32"/>
          <w:szCs w:val="32"/>
          <w:lang w:val="en-IN"/>
        </w:rPr>
        <w:lastRenderedPageBreak/>
        <w:t>Then the basic principals of power distribution among receive</w:t>
      </w:r>
      <w:r w:rsidRPr="00581BAE">
        <w:rPr>
          <w:rFonts w:ascii="Times New Roman" w:eastAsia="AdvGulliv-R" w:hAnsi="Times New Roman" w:cs="Times New Roman"/>
          <w:bCs/>
          <w:sz w:val="32"/>
          <w:szCs w:val="32"/>
          <w:lang w:val="en-IN"/>
        </w:rPr>
        <w:t xml:space="preserve">rs and the overall system efficiency is analyzed and formulated.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F6C62" w:rsidRDefault="00EA5FFE" w:rsidP="00E53AA4">
            <w:pPr>
              <w:tabs>
                <w:tab w:val="left" w:pos="720"/>
              </w:tabs>
              <w:spacing w:after="100" w:line="360" w:lineRule="auto"/>
              <w:jc w:val="both"/>
              <w:rPr>
                <w:rFonts w:ascii="Times New Roman" w:hAnsi="Times New Roman" w:cs="Times New Roman"/>
                <w:sz w:val="28"/>
                <w:szCs w:val="28"/>
              </w:rPr>
            </w:pPr>
            <w:r w:rsidRPr="00FF6C62">
              <w:rPr>
                <w:rFonts w:ascii="Times New Roman" w:eastAsia="Times New Roman" w:hAnsi="Times New Roman" w:cs="Times New Roman"/>
                <w:sz w:val="28"/>
                <w:szCs w:val="28"/>
                <w:lang w:val="en-IN"/>
              </w:rPr>
              <w:t>Wireless power transfer</w:t>
            </w:r>
            <w:r w:rsidRPr="00FF6C62">
              <w:rPr>
                <w:rFonts w:ascii="Times New Roman" w:hAnsi="Times New Roman" w:cs="Times New Roman"/>
                <w:sz w:val="28"/>
                <w:szCs w:val="28"/>
                <w:lang w:val="en-IN"/>
              </w:rPr>
              <w:t xml:space="preserve"> via strongly coupled magnetic </w:t>
            </w:r>
            <w:r w:rsidRPr="00FF6C62">
              <w:rPr>
                <w:rFonts w:ascii="Times New Roman" w:eastAsia="Times New Roman" w:hAnsi="Times New Roman" w:cs="Times New Roman"/>
                <w:sz w:val="28"/>
                <w:szCs w:val="28"/>
                <w:lang w:val="en-IN"/>
              </w:rPr>
              <w:t xml:space="preserve"> resonances</w:t>
            </w:r>
          </w:p>
        </w:tc>
        <w:tc>
          <w:tcPr>
            <w:tcW w:w="3192" w:type="dxa"/>
          </w:tcPr>
          <w:p w:rsidR="000C407B" w:rsidRPr="00FF6C62" w:rsidRDefault="00EA5FFE" w:rsidP="00EA5FFE">
            <w:pPr>
              <w:tabs>
                <w:tab w:val="left" w:pos="720"/>
              </w:tabs>
              <w:spacing w:after="100" w:line="360" w:lineRule="auto"/>
              <w:jc w:val="both"/>
              <w:rPr>
                <w:rFonts w:ascii="Times New Roman" w:hAnsi="Times New Roman" w:cs="Times New Roman"/>
                <w:sz w:val="28"/>
                <w:szCs w:val="28"/>
              </w:rPr>
            </w:pPr>
            <w:r w:rsidRPr="00FF6C62">
              <w:rPr>
                <w:rFonts w:ascii="Times New Roman" w:eastAsia="Times New Roman" w:hAnsi="Times New Roman" w:cs="Times New Roman"/>
                <w:sz w:val="28"/>
                <w:szCs w:val="28"/>
                <w:lang w:val="en-IN"/>
              </w:rPr>
              <w:t xml:space="preserve">A. Kurs, A. Karalis, R. Moffatt, J. D. Joannopoulos, P. Fisher, and M. Soljaciˇ c, </w:t>
            </w:r>
          </w:p>
        </w:tc>
        <w:tc>
          <w:tcPr>
            <w:tcW w:w="3192" w:type="dxa"/>
          </w:tcPr>
          <w:p w:rsidR="000C407B" w:rsidRPr="00FF6C62" w:rsidRDefault="00EA5FFE" w:rsidP="00E53AA4">
            <w:pPr>
              <w:tabs>
                <w:tab w:val="left" w:pos="720"/>
              </w:tabs>
              <w:spacing w:after="100" w:line="360" w:lineRule="auto"/>
              <w:jc w:val="both"/>
              <w:rPr>
                <w:rFonts w:ascii="Times New Roman" w:hAnsi="Times New Roman" w:cs="Times New Roman"/>
                <w:sz w:val="28"/>
                <w:szCs w:val="28"/>
              </w:rPr>
            </w:pPr>
            <w:r w:rsidRPr="00FF6C62">
              <w:rPr>
                <w:rFonts w:ascii="Times New Roman" w:hAnsi="Times New Roman" w:cs="Times New Roman"/>
                <w:sz w:val="28"/>
                <w:szCs w:val="28"/>
              </w:rPr>
              <w:t>Efficient midrange power transfer occurs in particular regions of the parameter space describing resonant objects strongly coupled to one another.</w:t>
            </w:r>
          </w:p>
        </w:tc>
      </w:tr>
      <w:tr w:rsidR="000C407B" w:rsidTr="000C407B">
        <w:trPr>
          <w:trHeight w:val="2942"/>
        </w:trPr>
        <w:tc>
          <w:tcPr>
            <w:tcW w:w="3192" w:type="dxa"/>
          </w:tcPr>
          <w:p w:rsidR="000C407B" w:rsidRPr="00FF6C62" w:rsidRDefault="00EA5FFE" w:rsidP="00E53AA4">
            <w:pPr>
              <w:tabs>
                <w:tab w:val="left" w:pos="720"/>
              </w:tabs>
              <w:spacing w:after="100" w:line="360" w:lineRule="auto"/>
              <w:jc w:val="both"/>
              <w:rPr>
                <w:rFonts w:ascii="Times New Roman" w:hAnsi="Times New Roman" w:cs="Times New Roman"/>
                <w:sz w:val="28"/>
                <w:szCs w:val="28"/>
              </w:rPr>
            </w:pPr>
            <w:r w:rsidRPr="00FF6C62">
              <w:rPr>
                <w:rFonts w:ascii="Times New Roman" w:hAnsi="Times New Roman" w:cs="Times New Roman"/>
                <w:sz w:val="28"/>
                <w:szCs w:val="28"/>
              </w:rPr>
              <w:t>A critical review of recent progress in mid-range wireless power transfer</w:t>
            </w:r>
          </w:p>
        </w:tc>
        <w:tc>
          <w:tcPr>
            <w:tcW w:w="3192" w:type="dxa"/>
          </w:tcPr>
          <w:p w:rsidR="000C407B" w:rsidRPr="00FF6C62" w:rsidRDefault="00EA5FFE" w:rsidP="00EA5FFE">
            <w:pPr>
              <w:tabs>
                <w:tab w:val="left" w:pos="720"/>
              </w:tabs>
              <w:spacing w:after="100" w:line="360" w:lineRule="auto"/>
              <w:jc w:val="both"/>
              <w:rPr>
                <w:rFonts w:ascii="Times New Roman" w:hAnsi="Times New Roman" w:cs="Times New Roman"/>
                <w:sz w:val="28"/>
                <w:szCs w:val="28"/>
              </w:rPr>
            </w:pPr>
            <w:r w:rsidRPr="00FF6C62">
              <w:rPr>
                <w:rFonts w:ascii="Times New Roman" w:hAnsi="Times New Roman" w:cs="Times New Roman"/>
                <w:sz w:val="28"/>
                <w:szCs w:val="28"/>
              </w:rPr>
              <w:t xml:space="preserve">S. Hui, W. Zhong, and C. Lee, </w:t>
            </w:r>
          </w:p>
        </w:tc>
        <w:tc>
          <w:tcPr>
            <w:tcW w:w="3192" w:type="dxa"/>
          </w:tcPr>
          <w:p w:rsidR="000C407B" w:rsidRPr="00FF6C62" w:rsidRDefault="00EA5FFE" w:rsidP="00E53AA4">
            <w:pPr>
              <w:tabs>
                <w:tab w:val="left" w:pos="720"/>
              </w:tabs>
              <w:spacing w:after="100" w:line="360" w:lineRule="auto"/>
              <w:jc w:val="both"/>
              <w:rPr>
                <w:rFonts w:ascii="Times New Roman" w:hAnsi="Times New Roman" w:cs="Times New Roman"/>
                <w:sz w:val="28"/>
                <w:szCs w:val="28"/>
              </w:rPr>
            </w:pPr>
            <w:r w:rsidRPr="00FF6C62">
              <w:rPr>
                <w:rFonts w:ascii="Times New Roman" w:hAnsi="Times New Roman" w:cs="Times New Roman"/>
                <w:color w:val="333333"/>
                <w:sz w:val="28"/>
                <w:szCs w:val="28"/>
                <w:shd w:val="clear" w:color="auto" w:fill="FFFFFF"/>
              </w:rPr>
              <w:t>The review covers the two-coil systems, the four-coil systems, the systems with relay resonators and the wireless domino-resonator systems. </w:t>
            </w:r>
          </w:p>
        </w:tc>
      </w:tr>
      <w:tr w:rsidR="000C407B" w:rsidTr="000C407B">
        <w:tc>
          <w:tcPr>
            <w:tcW w:w="3192" w:type="dxa"/>
          </w:tcPr>
          <w:p w:rsidR="000C407B" w:rsidRPr="00FF6C62" w:rsidRDefault="00EA5FFE" w:rsidP="00E53AA4">
            <w:pPr>
              <w:tabs>
                <w:tab w:val="left" w:pos="720"/>
              </w:tabs>
              <w:spacing w:after="100" w:line="360" w:lineRule="auto"/>
              <w:jc w:val="both"/>
              <w:rPr>
                <w:rFonts w:ascii="Times New Roman" w:hAnsi="Times New Roman" w:cs="Times New Roman"/>
                <w:sz w:val="28"/>
                <w:szCs w:val="28"/>
              </w:rPr>
            </w:pPr>
            <w:r w:rsidRPr="00FF6C62">
              <w:rPr>
                <w:rFonts w:ascii="Times New Roman" w:hAnsi="Times New Roman" w:cs="Times New Roman"/>
                <w:sz w:val="28"/>
                <w:szCs w:val="28"/>
              </w:rPr>
              <w:t>A methodology for making a three-coil wireless power transfer system more energy efficient than a two-coil counterpart for extended transfer distance</w:t>
            </w:r>
          </w:p>
        </w:tc>
        <w:tc>
          <w:tcPr>
            <w:tcW w:w="3192" w:type="dxa"/>
          </w:tcPr>
          <w:p w:rsidR="000C407B" w:rsidRPr="00FF6C62" w:rsidRDefault="00EA5FFE" w:rsidP="00EA5FFE">
            <w:pPr>
              <w:tabs>
                <w:tab w:val="left" w:pos="720"/>
              </w:tabs>
              <w:spacing w:after="100" w:line="360" w:lineRule="auto"/>
              <w:jc w:val="both"/>
              <w:rPr>
                <w:rFonts w:ascii="Times New Roman" w:hAnsi="Times New Roman" w:cs="Times New Roman"/>
                <w:sz w:val="28"/>
                <w:szCs w:val="28"/>
              </w:rPr>
            </w:pPr>
            <w:r w:rsidRPr="00FF6C62">
              <w:rPr>
                <w:rFonts w:ascii="Times New Roman" w:hAnsi="Times New Roman" w:cs="Times New Roman"/>
                <w:sz w:val="28"/>
                <w:szCs w:val="28"/>
              </w:rPr>
              <w:t xml:space="preserve">W. Zhong, C. Zhang, X. Liu, and S. Hui, </w:t>
            </w:r>
          </w:p>
        </w:tc>
        <w:tc>
          <w:tcPr>
            <w:tcW w:w="3192" w:type="dxa"/>
          </w:tcPr>
          <w:p w:rsidR="000C407B" w:rsidRPr="00FF6C62" w:rsidRDefault="00EA5FFE" w:rsidP="00E53AA4">
            <w:pPr>
              <w:tabs>
                <w:tab w:val="left" w:pos="720"/>
              </w:tabs>
              <w:spacing w:after="100" w:line="360" w:lineRule="auto"/>
              <w:jc w:val="both"/>
              <w:rPr>
                <w:rFonts w:ascii="Times New Roman" w:hAnsi="Times New Roman" w:cs="Times New Roman"/>
                <w:sz w:val="28"/>
                <w:szCs w:val="28"/>
              </w:rPr>
            </w:pPr>
            <w:r w:rsidRPr="00FF6C62">
              <w:rPr>
                <w:rFonts w:ascii="Times New Roman" w:hAnsi="Times New Roman" w:cs="Times New Roman"/>
                <w:color w:val="333333"/>
                <w:sz w:val="28"/>
                <w:szCs w:val="28"/>
                <w:shd w:val="clear" w:color="auto" w:fill="FFFFFF"/>
              </w:rPr>
              <w:t>A new methodology for ensuring that a three-coil wireless power transfer system is more energy efficient than a two-coil counterpart is presented in this paper.</w:t>
            </w:r>
          </w:p>
        </w:tc>
      </w:tr>
      <w:tr w:rsidR="000C407B" w:rsidTr="000C407B">
        <w:tc>
          <w:tcPr>
            <w:tcW w:w="3192" w:type="dxa"/>
          </w:tcPr>
          <w:p w:rsidR="000C407B" w:rsidRPr="00FF6C62" w:rsidRDefault="00EA5FFE" w:rsidP="00E53AA4">
            <w:pPr>
              <w:tabs>
                <w:tab w:val="left" w:pos="720"/>
              </w:tabs>
              <w:spacing w:after="100" w:line="360" w:lineRule="auto"/>
              <w:jc w:val="both"/>
              <w:rPr>
                <w:rFonts w:ascii="Times New Roman" w:hAnsi="Times New Roman" w:cs="Times New Roman"/>
                <w:sz w:val="28"/>
                <w:szCs w:val="28"/>
              </w:rPr>
            </w:pPr>
            <w:r w:rsidRPr="00FF6C62">
              <w:rPr>
                <w:rFonts w:ascii="Times New Roman" w:hAnsi="Times New Roman" w:cs="Times New Roman"/>
                <w:sz w:val="28"/>
                <w:szCs w:val="28"/>
              </w:rPr>
              <w:t xml:space="preserve">Efficiency and optimal </w:t>
            </w:r>
            <w:r w:rsidRPr="00FF6C62">
              <w:rPr>
                <w:rFonts w:ascii="Times New Roman" w:hAnsi="Times New Roman" w:cs="Times New Roman"/>
                <w:sz w:val="28"/>
                <w:szCs w:val="28"/>
              </w:rPr>
              <w:lastRenderedPageBreak/>
              <w:t>loads analysis for multiple-receiver wireless power transfer systems</w:t>
            </w:r>
          </w:p>
        </w:tc>
        <w:tc>
          <w:tcPr>
            <w:tcW w:w="3192" w:type="dxa"/>
          </w:tcPr>
          <w:p w:rsidR="000C407B" w:rsidRPr="00FF6C62" w:rsidRDefault="00EA5FFE" w:rsidP="00EA5FFE">
            <w:pPr>
              <w:tabs>
                <w:tab w:val="left" w:pos="720"/>
              </w:tabs>
              <w:spacing w:after="100" w:line="360" w:lineRule="auto"/>
              <w:jc w:val="both"/>
              <w:rPr>
                <w:rFonts w:ascii="Times New Roman" w:hAnsi="Times New Roman" w:cs="Times New Roman"/>
                <w:sz w:val="28"/>
                <w:szCs w:val="28"/>
              </w:rPr>
            </w:pPr>
            <w:r w:rsidRPr="00FF6C62">
              <w:rPr>
                <w:rFonts w:ascii="Times New Roman" w:hAnsi="Times New Roman" w:cs="Times New Roman"/>
                <w:sz w:val="28"/>
                <w:szCs w:val="28"/>
              </w:rPr>
              <w:lastRenderedPageBreak/>
              <w:t xml:space="preserve">M. Fu, T. Zhang, C. Ma, </w:t>
            </w:r>
            <w:r w:rsidRPr="00FF6C62">
              <w:rPr>
                <w:rFonts w:ascii="Times New Roman" w:hAnsi="Times New Roman" w:cs="Times New Roman"/>
                <w:sz w:val="28"/>
                <w:szCs w:val="28"/>
              </w:rPr>
              <w:lastRenderedPageBreak/>
              <w:t xml:space="preserve">and X. Zhu, </w:t>
            </w:r>
          </w:p>
        </w:tc>
        <w:tc>
          <w:tcPr>
            <w:tcW w:w="3192" w:type="dxa"/>
          </w:tcPr>
          <w:p w:rsidR="000C407B" w:rsidRPr="00FF6C62" w:rsidRDefault="00EA5FFE" w:rsidP="00E53AA4">
            <w:pPr>
              <w:tabs>
                <w:tab w:val="left" w:pos="720"/>
              </w:tabs>
              <w:spacing w:after="100" w:line="360" w:lineRule="auto"/>
              <w:jc w:val="both"/>
              <w:rPr>
                <w:rFonts w:ascii="Times New Roman" w:hAnsi="Times New Roman" w:cs="Times New Roman"/>
                <w:sz w:val="28"/>
                <w:szCs w:val="28"/>
              </w:rPr>
            </w:pPr>
            <w:r w:rsidRPr="00FF6C62">
              <w:rPr>
                <w:rFonts w:ascii="Times New Roman" w:hAnsi="Times New Roman" w:cs="Times New Roman"/>
                <w:color w:val="333333"/>
                <w:sz w:val="28"/>
                <w:szCs w:val="28"/>
                <w:shd w:val="clear" w:color="auto" w:fill="FFFFFF"/>
              </w:rPr>
              <w:lastRenderedPageBreak/>
              <w:t xml:space="preserve">Wireless power transfer </w:t>
            </w:r>
            <w:r w:rsidRPr="00FF6C62">
              <w:rPr>
                <w:rFonts w:ascii="Times New Roman" w:hAnsi="Times New Roman" w:cs="Times New Roman"/>
                <w:color w:val="333333"/>
                <w:sz w:val="28"/>
                <w:szCs w:val="28"/>
                <w:shd w:val="clear" w:color="auto" w:fill="FFFFFF"/>
              </w:rPr>
              <w:lastRenderedPageBreak/>
              <w:t>has shown revolutionary potential in challenging the conventional charging method for consumer electronic devices. </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77EAB" w:rsidRDefault="00477EAB" w:rsidP="00E53AA4">
      <w:pPr>
        <w:pStyle w:val="Heading6"/>
        <w:tabs>
          <w:tab w:val="left" w:pos="2160"/>
        </w:tabs>
        <w:spacing w:line="360" w:lineRule="auto"/>
        <w:jc w:val="both"/>
        <w:rPr>
          <w:rFonts w:ascii="Times New Roman" w:hAnsi="Times New Roman" w:cs="Times New Roman"/>
          <w:b/>
          <w:i w:val="0"/>
          <w:color w:val="auto"/>
          <w:sz w:val="40"/>
          <w:szCs w:val="40"/>
        </w:rPr>
      </w:pPr>
    </w:p>
    <w:p w:rsidR="00477EAB" w:rsidRDefault="00477EAB" w:rsidP="00477EAB"/>
    <w:p w:rsidR="00477EAB" w:rsidRDefault="00477EAB" w:rsidP="00477EAB"/>
    <w:p w:rsidR="00477EAB" w:rsidRPr="00477EAB" w:rsidRDefault="00477EAB" w:rsidP="00477EAB"/>
    <w:p w:rsidR="00305BF0" w:rsidRPr="00D81E16" w:rsidRDefault="00305BF0" w:rsidP="00477EAB">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8864F2" w:rsidRDefault="00405E73" w:rsidP="008864F2">
      <w:pPr>
        <w:spacing w:line="360" w:lineRule="auto"/>
        <w:jc w:val="both"/>
        <w:rPr>
          <w:rFonts w:ascii="Times New Roman" w:hAnsi="Times New Roman" w:cs="Times New Roman"/>
          <w:b/>
          <w:bCs/>
          <w:sz w:val="40"/>
          <w:szCs w:val="40"/>
        </w:rPr>
      </w:pPr>
      <w:r w:rsidRPr="008864F2">
        <w:rPr>
          <w:rFonts w:ascii="Times New Roman" w:hAnsi="Times New Roman" w:cs="Times New Roman"/>
          <w:b/>
          <w:sz w:val="40"/>
          <w:szCs w:val="40"/>
        </w:rPr>
        <w:t>SYSTEM ARCHICTURE</w:t>
      </w:r>
    </w:p>
    <w:p w:rsidR="00D81E16" w:rsidRDefault="00477EAB" w:rsidP="00E53AA4">
      <w:pPr>
        <w:spacing w:after="0" w:line="360" w:lineRule="auto"/>
        <w:jc w:val="both"/>
        <w:rPr>
          <w:rFonts w:ascii="Times New Roman" w:hAnsi="Times New Roman" w:cs="Times New Roman"/>
        </w:rPr>
      </w:pPr>
      <w:r>
        <w:rPr>
          <w:rFonts w:ascii="Times New Roman" w:hAnsi="Times New Roman" w:cs="Times New Roman"/>
          <w:b/>
          <w:noProof/>
          <w:sz w:val="28"/>
          <w:szCs w:val="28"/>
          <w:lang w:val="en-IN" w:eastAsia="en-IN" w:bidi="ta-IN"/>
        </w:rPr>
        <w:drawing>
          <wp:inline distT="0" distB="0" distL="0" distR="0">
            <wp:extent cx="5941354" cy="3590925"/>
            <wp:effectExtent l="19050" t="0" r="2246" b="0"/>
            <wp:docPr id="3" name="Picture 1" descr="C:\Users\ELCOT-Lenovo\Desktop\pi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2.png"/>
                    <pic:cNvPicPr>
                      <a:picLocks noChangeAspect="1" noChangeArrowheads="1"/>
                    </pic:cNvPicPr>
                  </pic:nvPicPr>
                  <pic:blipFill>
                    <a:blip r:embed="rId8"/>
                    <a:srcRect/>
                    <a:stretch>
                      <a:fillRect/>
                    </a:stretch>
                  </pic:blipFill>
                  <pic:spPr bwMode="auto">
                    <a:xfrm>
                      <a:off x="0" y="0"/>
                      <a:ext cx="5943600" cy="3592283"/>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477EAB"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477EAB" w:rsidRDefault="00477EAB" w:rsidP="00E53AA4">
      <w:pPr>
        <w:spacing w:before="100" w:after="100" w:line="360" w:lineRule="auto"/>
        <w:jc w:val="both"/>
        <w:rPr>
          <w:rFonts w:ascii="Times New Roman" w:hAnsi="Times New Roman" w:cs="Times New Roman"/>
          <w:b/>
          <w:sz w:val="28"/>
          <w:szCs w:val="28"/>
        </w:rPr>
      </w:pPr>
    </w:p>
    <w:p w:rsidR="0000536F" w:rsidRPr="00D81E16" w:rsidRDefault="0000536F" w:rsidP="00477EAB">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477EAB" w:rsidRDefault="00477EAB" w:rsidP="00E53AA4">
      <w:pPr>
        <w:tabs>
          <w:tab w:val="left" w:pos="1309"/>
          <w:tab w:val="center" w:pos="4680"/>
        </w:tabs>
        <w:spacing w:line="360" w:lineRule="auto"/>
        <w:jc w:val="both"/>
        <w:rPr>
          <w:rFonts w:ascii="Times New Roman" w:hAnsi="Times New Roman" w:cs="Times New Roman"/>
          <w:b/>
          <w:sz w:val="28"/>
          <w:szCs w:val="28"/>
        </w:rPr>
      </w:pPr>
    </w:p>
    <w:p w:rsidR="00477EAB" w:rsidRDefault="00477EAB" w:rsidP="00E53AA4">
      <w:pPr>
        <w:tabs>
          <w:tab w:val="left" w:pos="1309"/>
          <w:tab w:val="center" w:pos="4680"/>
        </w:tabs>
        <w:spacing w:line="360" w:lineRule="auto"/>
        <w:jc w:val="both"/>
        <w:rPr>
          <w:rFonts w:ascii="Times New Roman" w:hAnsi="Times New Roman" w:cs="Times New Roman"/>
          <w:b/>
          <w:sz w:val="28"/>
          <w:szCs w:val="28"/>
        </w:rPr>
      </w:pPr>
    </w:p>
    <w:p w:rsidR="00477EAB" w:rsidRDefault="00477EAB" w:rsidP="00E53AA4">
      <w:pPr>
        <w:tabs>
          <w:tab w:val="left" w:pos="1309"/>
          <w:tab w:val="center" w:pos="4680"/>
        </w:tabs>
        <w:spacing w:line="360" w:lineRule="auto"/>
        <w:jc w:val="both"/>
        <w:rPr>
          <w:rFonts w:ascii="Times New Roman" w:hAnsi="Times New Roman" w:cs="Times New Roman"/>
          <w:b/>
          <w:sz w:val="28"/>
          <w:szCs w:val="28"/>
        </w:rPr>
      </w:pPr>
    </w:p>
    <w:p w:rsidR="00477EAB" w:rsidRDefault="00477EAB" w:rsidP="00E53AA4">
      <w:pPr>
        <w:tabs>
          <w:tab w:val="left" w:pos="1309"/>
          <w:tab w:val="center" w:pos="4680"/>
        </w:tabs>
        <w:spacing w:line="360" w:lineRule="auto"/>
        <w:jc w:val="both"/>
        <w:rPr>
          <w:rFonts w:ascii="Times New Roman" w:hAnsi="Times New Roman" w:cs="Times New Roman"/>
          <w:b/>
          <w:sz w:val="28"/>
          <w:szCs w:val="28"/>
        </w:rPr>
      </w:pPr>
    </w:p>
    <w:p w:rsidR="00477EAB" w:rsidRDefault="00477EAB" w:rsidP="00E53AA4">
      <w:pPr>
        <w:tabs>
          <w:tab w:val="left" w:pos="1309"/>
          <w:tab w:val="center" w:pos="4680"/>
        </w:tabs>
        <w:spacing w:line="360" w:lineRule="auto"/>
        <w:jc w:val="both"/>
        <w:rPr>
          <w:rFonts w:ascii="Times New Roman" w:hAnsi="Times New Roman" w:cs="Times New Roman"/>
          <w:b/>
          <w:sz w:val="28"/>
          <w:szCs w:val="28"/>
        </w:rPr>
      </w:pPr>
    </w:p>
    <w:p w:rsidR="00477EAB" w:rsidRDefault="00477EAB"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864F2" w:rsidRPr="008864F2" w:rsidRDefault="008864F2" w:rsidP="008864F2">
      <w:pPr>
        <w:pStyle w:val="BodyText"/>
        <w:rPr>
          <w:bCs/>
          <w:iCs/>
          <w:sz w:val="32"/>
          <w:szCs w:val="32"/>
          <w:lang w:val="en-IN"/>
        </w:rPr>
      </w:pPr>
      <w:r w:rsidRPr="008864F2">
        <w:rPr>
          <w:bCs/>
          <w:iCs/>
          <w:sz w:val="32"/>
          <w:szCs w:val="32"/>
          <w:lang w:val="en-IN"/>
        </w:rPr>
        <w:t xml:space="preserve">   In this paper, system efficiency and power distribution among loads are analytical derived and serve as the basis of the system design. Then an optimization problem is formulated to achieve the maximum system efficiency with constraints on power distribution of the system. Finally, an example 6.78-MHz three-receiver WPT system is built to verify the proposed analytical derivation and design methodology. The experimental results show that the proposed design can meet the power requirement of loads within 5% error and achieve system efficiency over 89.5% at a power level of 25W.</w:t>
      </w:r>
      <w:r w:rsidRPr="008864F2">
        <w:rPr>
          <w:bCs/>
          <w:iCs/>
          <w:sz w:val="32"/>
          <w:szCs w:val="32"/>
        </w:rPr>
        <w:t xml:space="preserve"> </w:t>
      </w:r>
    </w:p>
    <w:p w:rsidR="001F1E5A" w:rsidRPr="008864F2" w:rsidRDefault="001F1E5A" w:rsidP="00E53AA4">
      <w:pPr>
        <w:pStyle w:val="BodyText"/>
        <w:rPr>
          <w:bCs/>
          <w:iCs/>
          <w:sz w:val="32"/>
          <w:szCs w:val="32"/>
        </w:rPr>
      </w:pPr>
    </w:p>
    <w:p w:rsidR="003C0F6F" w:rsidRDefault="003C0F6F" w:rsidP="00E53AA4">
      <w:pPr>
        <w:pStyle w:val="BodyText"/>
        <w:rPr>
          <w:b/>
          <w:iCs/>
          <w:sz w:val="28"/>
          <w:szCs w:val="28"/>
        </w:rPr>
      </w:pPr>
    </w:p>
    <w:p w:rsidR="008864F2" w:rsidRDefault="008864F2" w:rsidP="00E53AA4">
      <w:pPr>
        <w:pStyle w:val="BodyText"/>
        <w:rPr>
          <w:b/>
          <w:iCs/>
          <w:sz w:val="28"/>
          <w:szCs w:val="28"/>
        </w:rPr>
      </w:pPr>
    </w:p>
    <w:p w:rsidR="008864F2" w:rsidRDefault="008864F2" w:rsidP="00E53AA4">
      <w:pPr>
        <w:pStyle w:val="BodyText"/>
        <w:rPr>
          <w:b/>
          <w:iCs/>
          <w:sz w:val="28"/>
          <w:szCs w:val="28"/>
        </w:rPr>
      </w:pPr>
    </w:p>
    <w:p w:rsidR="008864F2" w:rsidRDefault="008864F2" w:rsidP="00E53AA4">
      <w:pPr>
        <w:pStyle w:val="BodyText"/>
        <w:rPr>
          <w:b/>
          <w:iCs/>
          <w:sz w:val="28"/>
          <w:szCs w:val="28"/>
        </w:rPr>
      </w:pPr>
    </w:p>
    <w:p w:rsidR="008864F2" w:rsidRDefault="008864F2" w:rsidP="00E53AA4">
      <w:pPr>
        <w:pStyle w:val="BodyText"/>
        <w:rPr>
          <w:b/>
          <w:iCs/>
          <w:sz w:val="28"/>
          <w:szCs w:val="28"/>
        </w:rPr>
      </w:pPr>
    </w:p>
    <w:p w:rsidR="008864F2" w:rsidRDefault="008864F2" w:rsidP="00E53AA4">
      <w:pPr>
        <w:pStyle w:val="BodyText"/>
        <w:rPr>
          <w:b/>
          <w:iCs/>
          <w:sz w:val="28"/>
          <w:szCs w:val="28"/>
        </w:rPr>
      </w:pPr>
    </w:p>
    <w:p w:rsidR="008864F2" w:rsidRDefault="008864F2" w:rsidP="00E53AA4">
      <w:pPr>
        <w:pStyle w:val="BodyText"/>
        <w:rPr>
          <w:b/>
          <w:iCs/>
          <w:sz w:val="28"/>
          <w:szCs w:val="28"/>
        </w:rPr>
      </w:pPr>
    </w:p>
    <w:p w:rsidR="008864F2" w:rsidRDefault="008864F2" w:rsidP="00E53AA4">
      <w:pPr>
        <w:pStyle w:val="BodyText"/>
        <w:rPr>
          <w:b/>
          <w:iCs/>
          <w:sz w:val="28"/>
          <w:szCs w:val="28"/>
        </w:rPr>
      </w:pPr>
    </w:p>
    <w:p w:rsidR="008864F2" w:rsidRDefault="008864F2" w:rsidP="00E53AA4">
      <w:pPr>
        <w:pStyle w:val="BodyText"/>
        <w:rPr>
          <w:b/>
          <w:iCs/>
          <w:sz w:val="28"/>
          <w:szCs w:val="28"/>
        </w:rPr>
      </w:pPr>
    </w:p>
    <w:p w:rsidR="008864F2" w:rsidRDefault="008864F2" w:rsidP="00E53AA4">
      <w:pPr>
        <w:pStyle w:val="BodyText"/>
        <w:rPr>
          <w:b/>
          <w:iCs/>
          <w:sz w:val="28"/>
          <w:szCs w:val="28"/>
        </w:rPr>
      </w:pPr>
    </w:p>
    <w:p w:rsidR="008864F2" w:rsidRDefault="008864F2" w:rsidP="00E53AA4">
      <w:pPr>
        <w:pStyle w:val="BodyText"/>
        <w:rPr>
          <w:b/>
          <w:iCs/>
          <w:sz w:val="28"/>
          <w:szCs w:val="28"/>
        </w:rPr>
      </w:pPr>
    </w:p>
    <w:p w:rsidR="008864F2" w:rsidRDefault="008864F2" w:rsidP="00E53AA4">
      <w:pPr>
        <w:pStyle w:val="BodyText"/>
        <w:rPr>
          <w:b/>
          <w:iCs/>
          <w:sz w:val="28"/>
          <w:szCs w:val="28"/>
        </w:rPr>
      </w:pPr>
    </w:p>
    <w:p w:rsidR="008864F2" w:rsidRDefault="008864F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864F2" w:rsidRDefault="007C0906" w:rsidP="008864F2">
      <w:pPr>
        <w:pStyle w:val="BodyText"/>
        <w:numPr>
          <w:ilvl w:val="0"/>
          <w:numId w:val="42"/>
        </w:numPr>
        <w:rPr>
          <w:sz w:val="32"/>
          <w:szCs w:val="32"/>
          <w:lang w:val="en-IN"/>
        </w:rPr>
      </w:pPr>
      <w:r w:rsidRPr="008864F2">
        <w:rPr>
          <w:sz w:val="32"/>
          <w:szCs w:val="32"/>
          <w:lang w:val="en-IN"/>
        </w:rPr>
        <w:t>[1] A. Kurs, A. Karalis, R. Moffatt, J. D. Joannopoulos, P. Fisher, and M. Soljaciˇ c, “Wireless power transfer</w:t>
      </w:r>
      <w:r w:rsidR="008864F2">
        <w:rPr>
          <w:sz w:val="32"/>
          <w:szCs w:val="32"/>
          <w:lang w:val="en-IN"/>
        </w:rPr>
        <w:t xml:space="preserve"> via strongly coupled magnetic </w:t>
      </w:r>
      <w:r w:rsidRPr="008864F2">
        <w:rPr>
          <w:sz w:val="32"/>
          <w:szCs w:val="32"/>
          <w:lang w:val="en-IN"/>
        </w:rPr>
        <w:t xml:space="preserve"> resonances,” science, vol. 317, no. 5834, pp. 83–86, July 2007. </w:t>
      </w:r>
    </w:p>
    <w:p w:rsidR="00000000" w:rsidRPr="008864F2" w:rsidRDefault="007C0906" w:rsidP="008864F2">
      <w:pPr>
        <w:pStyle w:val="BodyText"/>
        <w:numPr>
          <w:ilvl w:val="0"/>
          <w:numId w:val="42"/>
        </w:numPr>
        <w:rPr>
          <w:sz w:val="32"/>
          <w:szCs w:val="32"/>
          <w:lang w:val="en-IN"/>
        </w:rPr>
      </w:pPr>
      <w:r w:rsidRPr="008864F2">
        <w:rPr>
          <w:sz w:val="32"/>
          <w:szCs w:val="32"/>
          <w:lang w:val="en-IN"/>
        </w:rPr>
        <w:t>[2] S. Hui, W. Zhon</w:t>
      </w:r>
      <w:r w:rsidRPr="008864F2">
        <w:rPr>
          <w:sz w:val="32"/>
          <w:szCs w:val="32"/>
          <w:lang w:val="en-IN"/>
        </w:rPr>
        <w:t xml:space="preserve">g, and C. Lee, “A critical review of recent progress in mid-range wireless power transfer,” IEEE Trans. Power Electron., vol. 29, no. 9, pp. 4500–4511, Sept 2014. </w:t>
      </w:r>
    </w:p>
    <w:p w:rsidR="00000000" w:rsidRPr="008864F2" w:rsidRDefault="007C0906" w:rsidP="008864F2">
      <w:pPr>
        <w:pStyle w:val="BodyText"/>
        <w:numPr>
          <w:ilvl w:val="0"/>
          <w:numId w:val="42"/>
        </w:numPr>
        <w:rPr>
          <w:sz w:val="32"/>
          <w:szCs w:val="32"/>
          <w:lang w:val="en-IN"/>
        </w:rPr>
      </w:pPr>
      <w:r w:rsidRPr="008864F2">
        <w:rPr>
          <w:sz w:val="32"/>
          <w:szCs w:val="32"/>
          <w:lang w:val="en-IN"/>
        </w:rPr>
        <w:t>[3] W. Zhong, C. Zhang, X. Liu, and S. Hui, “A methodology for making a three-coil wireless</w:t>
      </w:r>
      <w:r w:rsidRPr="008864F2">
        <w:rPr>
          <w:sz w:val="32"/>
          <w:szCs w:val="32"/>
          <w:lang w:val="en-IN"/>
        </w:rPr>
        <w:t xml:space="preserve"> power transfer system more energy efficient than a two-coil counterpart for extended transfer distance,” IEEE Trans. Power Electron., vol. 30, no. 2, pp. 933–942, Feb 2015. </w:t>
      </w:r>
    </w:p>
    <w:p w:rsidR="00000000" w:rsidRPr="008864F2" w:rsidRDefault="007C0906" w:rsidP="008864F2">
      <w:pPr>
        <w:pStyle w:val="BodyText"/>
        <w:numPr>
          <w:ilvl w:val="0"/>
          <w:numId w:val="42"/>
        </w:numPr>
        <w:rPr>
          <w:sz w:val="32"/>
          <w:szCs w:val="32"/>
          <w:lang w:val="en-IN"/>
        </w:rPr>
      </w:pPr>
      <w:r w:rsidRPr="008864F2">
        <w:rPr>
          <w:sz w:val="32"/>
          <w:szCs w:val="32"/>
          <w:lang w:val="en-IN"/>
        </w:rPr>
        <w:t>[4] M. Fu, T. Zhang, C. Ma, and X. Zhu, “Efficiency and optimal loads analysis f</w:t>
      </w:r>
      <w:r w:rsidRPr="008864F2">
        <w:rPr>
          <w:sz w:val="32"/>
          <w:szCs w:val="32"/>
          <w:lang w:val="en-IN"/>
        </w:rPr>
        <w:t xml:space="preserve">or multiple-receiver wireless power transfer systems,” IEEE Trans. Microw. Theory Tech., vol. 63, no. 3, pp. 801–812, March 2015. </w:t>
      </w:r>
    </w:p>
    <w:p w:rsidR="00000000" w:rsidRPr="008864F2" w:rsidRDefault="007C0906" w:rsidP="008864F2">
      <w:pPr>
        <w:pStyle w:val="BodyText"/>
        <w:numPr>
          <w:ilvl w:val="0"/>
          <w:numId w:val="42"/>
        </w:numPr>
        <w:rPr>
          <w:sz w:val="32"/>
          <w:szCs w:val="32"/>
          <w:lang w:val="en-IN"/>
        </w:rPr>
      </w:pPr>
      <w:r w:rsidRPr="008864F2">
        <w:rPr>
          <w:sz w:val="32"/>
          <w:szCs w:val="32"/>
          <w:lang w:val="en-IN"/>
        </w:rPr>
        <w:t>[5] M. Pinuela, D. C. Yates, S. Lucyszyn, and P. D. Mitcheson, “Maximizing DC-to-load efficiency for inductive power transfe</w:t>
      </w:r>
      <w:r w:rsidRPr="008864F2">
        <w:rPr>
          <w:sz w:val="32"/>
          <w:szCs w:val="32"/>
          <w:lang w:val="en-IN"/>
        </w:rPr>
        <w:t>r,” IEEE Trans. Power Electron., vol. 28, no. 5, pp. 2437–2447, May 2013.</w:t>
      </w:r>
      <w:r w:rsidRPr="008864F2">
        <w:rPr>
          <w:sz w:val="32"/>
          <w:szCs w:val="32"/>
        </w:rPr>
        <w:t xml:space="preserve"> </w:t>
      </w:r>
    </w:p>
    <w:p w:rsidR="00000000" w:rsidRPr="008864F2" w:rsidRDefault="007C0906" w:rsidP="008864F2">
      <w:pPr>
        <w:pStyle w:val="BodyText"/>
        <w:numPr>
          <w:ilvl w:val="0"/>
          <w:numId w:val="42"/>
        </w:numPr>
        <w:rPr>
          <w:sz w:val="32"/>
          <w:szCs w:val="32"/>
          <w:lang w:val="en-IN"/>
        </w:rPr>
      </w:pPr>
      <w:r w:rsidRPr="008864F2">
        <w:rPr>
          <w:sz w:val="32"/>
          <w:szCs w:val="32"/>
          <w:lang w:val="en-IN"/>
        </w:rPr>
        <w:lastRenderedPageBreak/>
        <w:t>[6] S. Aldhaher, P.-K. Luk, and J. F. Whidborne, “Electronic tuning of misaligned coils in wireless power transfer systems,” IEEE Trans. Power Electron., vol. 29, no. 11, pp. 5975–</w:t>
      </w:r>
      <w:r w:rsidRPr="008864F2">
        <w:rPr>
          <w:sz w:val="32"/>
          <w:szCs w:val="32"/>
          <w:lang w:val="en-IN"/>
        </w:rPr>
        <w:t xml:space="preserve">5982, Nov 2014. </w:t>
      </w:r>
    </w:p>
    <w:p w:rsidR="00000000" w:rsidRPr="008864F2" w:rsidRDefault="007C0906" w:rsidP="008864F2">
      <w:pPr>
        <w:pStyle w:val="BodyText"/>
        <w:numPr>
          <w:ilvl w:val="0"/>
          <w:numId w:val="42"/>
        </w:numPr>
        <w:rPr>
          <w:sz w:val="32"/>
          <w:szCs w:val="32"/>
          <w:lang w:val="en-IN"/>
        </w:rPr>
      </w:pPr>
      <w:r w:rsidRPr="008864F2">
        <w:rPr>
          <w:sz w:val="32"/>
          <w:szCs w:val="32"/>
          <w:lang w:val="en-IN"/>
        </w:rPr>
        <w:t xml:space="preserve">[7] S. Aldhaher, P.-K. Luk, A. Bati, and J. Whidborne, “Wireless power transfer using Class E inverter with saturable DC-feed inductor,” IEEE Trans. Ind. Appl., vol. 50, no. 4, pp. 2710–2718, July 2014. </w:t>
      </w:r>
    </w:p>
    <w:p w:rsidR="00000000" w:rsidRPr="008864F2" w:rsidRDefault="007C0906" w:rsidP="008864F2">
      <w:pPr>
        <w:pStyle w:val="BodyText"/>
        <w:numPr>
          <w:ilvl w:val="0"/>
          <w:numId w:val="42"/>
        </w:numPr>
        <w:rPr>
          <w:sz w:val="32"/>
          <w:szCs w:val="32"/>
          <w:lang w:val="en-IN"/>
        </w:rPr>
      </w:pPr>
      <w:r w:rsidRPr="008864F2">
        <w:rPr>
          <w:sz w:val="32"/>
          <w:szCs w:val="32"/>
          <w:lang w:val="en-IN"/>
        </w:rPr>
        <w:t>[8] J. J. Casanova, Z. N. Low, an</w:t>
      </w:r>
      <w:r w:rsidRPr="008864F2">
        <w:rPr>
          <w:sz w:val="32"/>
          <w:szCs w:val="32"/>
          <w:lang w:val="en-IN"/>
        </w:rPr>
        <w:t xml:space="preserve">d J. Lin, “A loosely coupled planar wireless power system for multiple receivers,” IEEE Trans. Ind. Electron., vol. 56, no. 8, pp. 3060–3068, Aug 2009. </w:t>
      </w:r>
    </w:p>
    <w:p w:rsidR="00000000" w:rsidRPr="008864F2" w:rsidRDefault="007C0906" w:rsidP="008864F2">
      <w:pPr>
        <w:pStyle w:val="BodyText"/>
        <w:numPr>
          <w:ilvl w:val="0"/>
          <w:numId w:val="42"/>
        </w:numPr>
        <w:rPr>
          <w:sz w:val="32"/>
          <w:szCs w:val="32"/>
          <w:lang w:val="en-IN"/>
        </w:rPr>
      </w:pPr>
      <w:r w:rsidRPr="008864F2">
        <w:rPr>
          <w:sz w:val="32"/>
          <w:szCs w:val="32"/>
          <w:lang w:val="en-IN"/>
        </w:rPr>
        <w:t>[9] D. Ahn and S. Hong, “Effect of coupling between multiple transmitters or multiple receivers on wir</w:t>
      </w:r>
      <w:r w:rsidRPr="008864F2">
        <w:rPr>
          <w:sz w:val="32"/>
          <w:szCs w:val="32"/>
          <w:lang w:val="en-IN"/>
        </w:rPr>
        <w:t xml:space="preserve">eless power transfer,” IEEE Trans. Ind. Electron., vol. 60, no. 7, pp. 2602–2613, July 2013. </w:t>
      </w:r>
    </w:p>
    <w:p w:rsidR="00000000" w:rsidRPr="008864F2" w:rsidRDefault="007C0906" w:rsidP="008864F2">
      <w:pPr>
        <w:pStyle w:val="BodyText"/>
        <w:numPr>
          <w:ilvl w:val="0"/>
          <w:numId w:val="42"/>
        </w:numPr>
        <w:rPr>
          <w:sz w:val="32"/>
          <w:szCs w:val="32"/>
          <w:lang w:val="en-IN"/>
        </w:rPr>
      </w:pPr>
      <w:r w:rsidRPr="008864F2">
        <w:rPr>
          <w:sz w:val="32"/>
          <w:szCs w:val="32"/>
          <w:lang w:val="en-IN"/>
        </w:rPr>
        <w:t>[10] B. L. Cannon, J. F. Hoburg, D. D. Stancil, and S. C. Goldstein, “Magnetic resonant coupling as a potential means for wireless power transfer to multiple sma</w:t>
      </w:r>
      <w:r w:rsidRPr="008864F2">
        <w:rPr>
          <w:sz w:val="32"/>
          <w:szCs w:val="32"/>
          <w:lang w:val="en-IN"/>
        </w:rPr>
        <w:t xml:space="preserve">ll receivers,” IEEE Trans. Power Electron., vol. 24, no. 7, pp. 1819–1825,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0906" w:rsidRDefault="007C0906" w:rsidP="003654DF">
      <w:pPr>
        <w:spacing w:after="0" w:line="240" w:lineRule="auto"/>
      </w:pPr>
      <w:r>
        <w:separator/>
      </w:r>
    </w:p>
  </w:endnote>
  <w:endnote w:type="continuationSeparator" w:id="1">
    <w:p w:rsidR="007C0906" w:rsidRDefault="007C090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0906" w:rsidRDefault="007C0906" w:rsidP="003654DF">
      <w:pPr>
        <w:spacing w:after="0" w:line="240" w:lineRule="auto"/>
      </w:pPr>
      <w:r>
        <w:separator/>
      </w:r>
    </w:p>
  </w:footnote>
  <w:footnote w:type="continuationSeparator" w:id="1">
    <w:p w:rsidR="007C0906" w:rsidRDefault="007C090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962B0">
        <w:pPr>
          <w:pStyle w:val="Header"/>
          <w:jc w:val="right"/>
        </w:pPr>
        <w:fldSimple w:instr=" PAGE   \* MERGEFORMAT ">
          <w:r w:rsidR="00FF6C6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505CF8"/>
    <w:multiLevelType w:val="hybridMultilevel"/>
    <w:tmpl w:val="C08A0162"/>
    <w:lvl w:ilvl="0" w:tplc="717E5636">
      <w:start w:val="1"/>
      <w:numFmt w:val="bullet"/>
      <w:lvlText w:val=""/>
      <w:lvlJc w:val="left"/>
      <w:pPr>
        <w:tabs>
          <w:tab w:val="num" w:pos="720"/>
        </w:tabs>
        <w:ind w:left="720" w:hanging="360"/>
      </w:pPr>
      <w:rPr>
        <w:rFonts w:ascii="Wingdings 2" w:hAnsi="Wingdings 2" w:hint="default"/>
      </w:rPr>
    </w:lvl>
    <w:lvl w:ilvl="1" w:tplc="C68EE27C" w:tentative="1">
      <w:start w:val="1"/>
      <w:numFmt w:val="bullet"/>
      <w:lvlText w:val=""/>
      <w:lvlJc w:val="left"/>
      <w:pPr>
        <w:tabs>
          <w:tab w:val="num" w:pos="1440"/>
        </w:tabs>
        <w:ind w:left="1440" w:hanging="360"/>
      </w:pPr>
      <w:rPr>
        <w:rFonts w:ascii="Wingdings 2" w:hAnsi="Wingdings 2" w:hint="default"/>
      </w:rPr>
    </w:lvl>
    <w:lvl w:ilvl="2" w:tplc="4C4EC062" w:tentative="1">
      <w:start w:val="1"/>
      <w:numFmt w:val="bullet"/>
      <w:lvlText w:val=""/>
      <w:lvlJc w:val="left"/>
      <w:pPr>
        <w:tabs>
          <w:tab w:val="num" w:pos="2160"/>
        </w:tabs>
        <w:ind w:left="2160" w:hanging="360"/>
      </w:pPr>
      <w:rPr>
        <w:rFonts w:ascii="Wingdings 2" w:hAnsi="Wingdings 2" w:hint="default"/>
      </w:rPr>
    </w:lvl>
    <w:lvl w:ilvl="3" w:tplc="E348DBCE" w:tentative="1">
      <w:start w:val="1"/>
      <w:numFmt w:val="bullet"/>
      <w:lvlText w:val=""/>
      <w:lvlJc w:val="left"/>
      <w:pPr>
        <w:tabs>
          <w:tab w:val="num" w:pos="2880"/>
        </w:tabs>
        <w:ind w:left="2880" w:hanging="360"/>
      </w:pPr>
      <w:rPr>
        <w:rFonts w:ascii="Wingdings 2" w:hAnsi="Wingdings 2" w:hint="default"/>
      </w:rPr>
    </w:lvl>
    <w:lvl w:ilvl="4" w:tplc="FE86F1DE" w:tentative="1">
      <w:start w:val="1"/>
      <w:numFmt w:val="bullet"/>
      <w:lvlText w:val=""/>
      <w:lvlJc w:val="left"/>
      <w:pPr>
        <w:tabs>
          <w:tab w:val="num" w:pos="3600"/>
        </w:tabs>
        <w:ind w:left="3600" w:hanging="360"/>
      </w:pPr>
      <w:rPr>
        <w:rFonts w:ascii="Wingdings 2" w:hAnsi="Wingdings 2" w:hint="default"/>
      </w:rPr>
    </w:lvl>
    <w:lvl w:ilvl="5" w:tplc="68ACFD46" w:tentative="1">
      <w:start w:val="1"/>
      <w:numFmt w:val="bullet"/>
      <w:lvlText w:val=""/>
      <w:lvlJc w:val="left"/>
      <w:pPr>
        <w:tabs>
          <w:tab w:val="num" w:pos="4320"/>
        </w:tabs>
        <w:ind w:left="4320" w:hanging="360"/>
      </w:pPr>
      <w:rPr>
        <w:rFonts w:ascii="Wingdings 2" w:hAnsi="Wingdings 2" w:hint="default"/>
      </w:rPr>
    </w:lvl>
    <w:lvl w:ilvl="6" w:tplc="072A3D9E" w:tentative="1">
      <w:start w:val="1"/>
      <w:numFmt w:val="bullet"/>
      <w:lvlText w:val=""/>
      <w:lvlJc w:val="left"/>
      <w:pPr>
        <w:tabs>
          <w:tab w:val="num" w:pos="5040"/>
        </w:tabs>
        <w:ind w:left="5040" w:hanging="360"/>
      </w:pPr>
      <w:rPr>
        <w:rFonts w:ascii="Wingdings 2" w:hAnsi="Wingdings 2" w:hint="default"/>
      </w:rPr>
    </w:lvl>
    <w:lvl w:ilvl="7" w:tplc="21309DD6" w:tentative="1">
      <w:start w:val="1"/>
      <w:numFmt w:val="bullet"/>
      <w:lvlText w:val=""/>
      <w:lvlJc w:val="left"/>
      <w:pPr>
        <w:tabs>
          <w:tab w:val="num" w:pos="5760"/>
        </w:tabs>
        <w:ind w:left="5760" w:hanging="360"/>
      </w:pPr>
      <w:rPr>
        <w:rFonts w:ascii="Wingdings 2" w:hAnsi="Wingdings 2" w:hint="default"/>
      </w:rPr>
    </w:lvl>
    <w:lvl w:ilvl="8" w:tplc="C4EE786C"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CA43E3"/>
    <w:multiLevelType w:val="hybridMultilevel"/>
    <w:tmpl w:val="44AC0D66"/>
    <w:lvl w:ilvl="0" w:tplc="4650C538">
      <w:start w:val="1"/>
      <w:numFmt w:val="bullet"/>
      <w:lvlText w:val=""/>
      <w:lvlJc w:val="left"/>
      <w:pPr>
        <w:tabs>
          <w:tab w:val="num" w:pos="720"/>
        </w:tabs>
        <w:ind w:left="720" w:hanging="360"/>
      </w:pPr>
      <w:rPr>
        <w:rFonts w:ascii="Wingdings 2" w:hAnsi="Wingdings 2" w:hint="default"/>
      </w:rPr>
    </w:lvl>
    <w:lvl w:ilvl="1" w:tplc="724434A2" w:tentative="1">
      <w:start w:val="1"/>
      <w:numFmt w:val="bullet"/>
      <w:lvlText w:val=""/>
      <w:lvlJc w:val="left"/>
      <w:pPr>
        <w:tabs>
          <w:tab w:val="num" w:pos="1440"/>
        </w:tabs>
        <w:ind w:left="1440" w:hanging="360"/>
      </w:pPr>
      <w:rPr>
        <w:rFonts w:ascii="Wingdings 2" w:hAnsi="Wingdings 2" w:hint="default"/>
      </w:rPr>
    </w:lvl>
    <w:lvl w:ilvl="2" w:tplc="8E90C592" w:tentative="1">
      <w:start w:val="1"/>
      <w:numFmt w:val="bullet"/>
      <w:lvlText w:val=""/>
      <w:lvlJc w:val="left"/>
      <w:pPr>
        <w:tabs>
          <w:tab w:val="num" w:pos="2160"/>
        </w:tabs>
        <w:ind w:left="2160" w:hanging="360"/>
      </w:pPr>
      <w:rPr>
        <w:rFonts w:ascii="Wingdings 2" w:hAnsi="Wingdings 2" w:hint="default"/>
      </w:rPr>
    </w:lvl>
    <w:lvl w:ilvl="3" w:tplc="FCA4DDD0" w:tentative="1">
      <w:start w:val="1"/>
      <w:numFmt w:val="bullet"/>
      <w:lvlText w:val=""/>
      <w:lvlJc w:val="left"/>
      <w:pPr>
        <w:tabs>
          <w:tab w:val="num" w:pos="2880"/>
        </w:tabs>
        <w:ind w:left="2880" w:hanging="360"/>
      </w:pPr>
      <w:rPr>
        <w:rFonts w:ascii="Wingdings 2" w:hAnsi="Wingdings 2" w:hint="default"/>
      </w:rPr>
    </w:lvl>
    <w:lvl w:ilvl="4" w:tplc="FBFC8D8E" w:tentative="1">
      <w:start w:val="1"/>
      <w:numFmt w:val="bullet"/>
      <w:lvlText w:val=""/>
      <w:lvlJc w:val="left"/>
      <w:pPr>
        <w:tabs>
          <w:tab w:val="num" w:pos="3600"/>
        </w:tabs>
        <w:ind w:left="3600" w:hanging="360"/>
      </w:pPr>
      <w:rPr>
        <w:rFonts w:ascii="Wingdings 2" w:hAnsi="Wingdings 2" w:hint="default"/>
      </w:rPr>
    </w:lvl>
    <w:lvl w:ilvl="5" w:tplc="002E1B26" w:tentative="1">
      <w:start w:val="1"/>
      <w:numFmt w:val="bullet"/>
      <w:lvlText w:val=""/>
      <w:lvlJc w:val="left"/>
      <w:pPr>
        <w:tabs>
          <w:tab w:val="num" w:pos="4320"/>
        </w:tabs>
        <w:ind w:left="4320" w:hanging="360"/>
      </w:pPr>
      <w:rPr>
        <w:rFonts w:ascii="Wingdings 2" w:hAnsi="Wingdings 2" w:hint="default"/>
      </w:rPr>
    </w:lvl>
    <w:lvl w:ilvl="6" w:tplc="EA1839CE" w:tentative="1">
      <w:start w:val="1"/>
      <w:numFmt w:val="bullet"/>
      <w:lvlText w:val=""/>
      <w:lvlJc w:val="left"/>
      <w:pPr>
        <w:tabs>
          <w:tab w:val="num" w:pos="5040"/>
        </w:tabs>
        <w:ind w:left="5040" w:hanging="360"/>
      </w:pPr>
      <w:rPr>
        <w:rFonts w:ascii="Wingdings 2" w:hAnsi="Wingdings 2" w:hint="default"/>
      </w:rPr>
    </w:lvl>
    <w:lvl w:ilvl="7" w:tplc="09DC7A38" w:tentative="1">
      <w:start w:val="1"/>
      <w:numFmt w:val="bullet"/>
      <w:lvlText w:val=""/>
      <w:lvlJc w:val="left"/>
      <w:pPr>
        <w:tabs>
          <w:tab w:val="num" w:pos="5760"/>
        </w:tabs>
        <w:ind w:left="5760" w:hanging="360"/>
      </w:pPr>
      <w:rPr>
        <w:rFonts w:ascii="Wingdings 2" w:hAnsi="Wingdings 2" w:hint="default"/>
      </w:rPr>
    </w:lvl>
    <w:lvl w:ilvl="8" w:tplc="1B08753C"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154E52"/>
    <w:multiLevelType w:val="hybridMultilevel"/>
    <w:tmpl w:val="AB602DEE"/>
    <w:lvl w:ilvl="0" w:tplc="486A8002">
      <w:start w:val="1"/>
      <w:numFmt w:val="bullet"/>
      <w:lvlText w:val=""/>
      <w:lvlJc w:val="left"/>
      <w:pPr>
        <w:tabs>
          <w:tab w:val="num" w:pos="720"/>
        </w:tabs>
        <w:ind w:left="720" w:hanging="360"/>
      </w:pPr>
      <w:rPr>
        <w:rFonts w:ascii="Wingdings 2" w:hAnsi="Wingdings 2" w:hint="default"/>
      </w:rPr>
    </w:lvl>
    <w:lvl w:ilvl="1" w:tplc="41B2D5CE" w:tentative="1">
      <w:start w:val="1"/>
      <w:numFmt w:val="bullet"/>
      <w:lvlText w:val=""/>
      <w:lvlJc w:val="left"/>
      <w:pPr>
        <w:tabs>
          <w:tab w:val="num" w:pos="1440"/>
        </w:tabs>
        <w:ind w:left="1440" w:hanging="360"/>
      </w:pPr>
      <w:rPr>
        <w:rFonts w:ascii="Wingdings 2" w:hAnsi="Wingdings 2" w:hint="default"/>
      </w:rPr>
    </w:lvl>
    <w:lvl w:ilvl="2" w:tplc="C9C8A42A" w:tentative="1">
      <w:start w:val="1"/>
      <w:numFmt w:val="bullet"/>
      <w:lvlText w:val=""/>
      <w:lvlJc w:val="left"/>
      <w:pPr>
        <w:tabs>
          <w:tab w:val="num" w:pos="2160"/>
        </w:tabs>
        <w:ind w:left="2160" w:hanging="360"/>
      </w:pPr>
      <w:rPr>
        <w:rFonts w:ascii="Wingdings 2" w:hAnsi="Wingdings 2" w:hint="default"/>
      </w:rPr>
    </w:lvl>
    <w:lvl w:ilvl="3" w:tplc="5E72C5C0" w:tentative="1">
      <w:start w:val="1"/>
      <w:numFmt w:val="bullet"/>
      <w:lvlText w:val=""/>
      <w:lvlJc w:val="left"/>
      <w:pPr>
        <w:tabs>
          <w:tab w:val="num" w:pos="2880"/>
        </w:tabs>
        <w:ind w:left="2880" w:hanging="360"/>
      </w:pPr>
      <w:rPr>
        <w:rFonts w:ascii="Wingdings 2" w:hAnsi="Wingdings 2" w:hint="default"/>
      </w:rPr>
    </w:lvl>
    <w:lvl w:ilvl="4" w:tplc="F8C4FA4C" w:tentative="1">
      <w:start w:val="1"/>
      <w:numFmt w:val="bullet"/>
      <w:lvlText w:val=""/>
      <w:lvlJc w:val="left"/>
      <w:pPr>
        <w:tabs>
          <w:tab w:val="num" w:pos="3600"/>
        </w:tabs>
        <w:ind w:left="3600" w:hanging="360"/>
      </w:pPr>
      <w:rPr>
        <w:rFonts w:ascii="Wingdings 2" w:hAnsi="Wingdings 2" w:hint="default"/>
      </w:rPr>
    </w:lvl>
    <w:lvl w:ilvl="5" w:tplc="F84AB2FE" w:tentative="1">
      <w:start w:val="1"/>
      <w:numFmt w:val="bullet"/>
      <w:lvlText w:val=""/>
      <w:lvlJc w:val="left"/>
      <w:pPr>
        <w:tabs>
          <w:tab w:val="num" w:pos="4320"/>
        </w:tabs>
        <w:ind w:left="4320" w:hanging="360"/>
      </w:pPr>
      <w:rPr>
        <w:rFonts w:ascii="Wingdings 2" w:hAnsi="Wingdings 2" w:hint="default"/>
      </w:rPr>
    </w:lvl>
    <w:lvl w:ilvl="6" w:tplc="40D0EDA2" w:tentative="1">
      <w:start w:val="1"/>
      <w:numFmt w:val="bullet"/>
      <w:lvlText w:val=""/>
      <w:lvlJc w:val="left"/>
      <w:pPr>
        <w:tabs>
          <w:tab w:val="num" w:pos="5040"/>
        </w:tabs>
        <w:ind w:left="5040" w:hanging="360"/>
      </w:pPr>
      <w:rPr>
        <w:rFonts w:ascii="Wingdings 2" w:hAnsi="Wingdings 2" w:hint="default"/>
      </w:rPr>
    </w:lvl>
    <w:lvl w:ilvl="7" w:tplc="208267C4" w:tentative="1">
      <w:start w:val="1"/>
      <w:numFmt w:val="bullet"/>
      <w:lvlText w:val=""/>
      <w:lvlJc w:val="left"/>
      <w:pPr>
        <w:tabs>
          <w:tab w:val="num" w:pos="5760"/>
        </w:tabs>
        <w:ind w:left="5760" w:hanging="360"/>
      </w:pPr>
      <w:rPr>
        <w:rFonts w:ascii="Wingdings 2" w:hAnsi="Wingdings 2" w:hint="default"/>
      </w:rPr>
    </w:lvl>
    <w:lvl w:ilvl="8" w:tplc="5344C294"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D95BB2"/>
    <w:multiLevelType w:val="hybridMultilevel"/>
    <w:tmpl w:val="F5902B1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CC11F86"/>
    <w:multiLevelType w:val="hybridMultilevel"/>
    <w:tmpl w:val="135C2416"/>
    <w:lvl w:ilvl="0" w:tplc="D00CD2FA">
      <w:start w:val="1"/>
      <w:numFmt w:val="bullet"/>
      <w:lvlText w:val=""/>
      <w:lvlJc w:val="left"/>
      <w:pPr>
        <w:tabs>
          <w:tab w:val="num" w:pos="720"/>
        </w:tabs>
        <w:ind w:left="720" w:hanging="360"/>
      </w:pPr>
      <w:rPr>
        <w:rFonts w:ascii="Wingdings 2" w:hAnsi="Wingdings 2" w:hint="default"/>
      </w:rPr>
    </w:lvl>
    <w:lvl w:ilvl="1" w:tplc="5526E3AA" w:tentative="1">
      <w:start w:val="1"/>
      <w:numFmt w:val="bullet"/>
      <w:lvlText w:val=""/>
      <w:lvlJc w:val="left"/>
      <w:pPr>
        <w:tabs>
          <w:tab w:val="num" w:pos="1440"/>
        </w:tabs>
        <w:ind w:left="1440" w:hanging="360"/>
      </w:pPr>
      <w:rPr>
        <w:rFonts w:ascii="Wingdings 2" w:hAnsi="Wingdings 2" w:hint="default"/>
      </w:rPr>
    </w:lvl>
    <w:lvl w:ilvl="2" w:tplc="75FA87FC" w:tentative="1">
      <w:start w:val="1"/>
      <w:numFmt w:val="bullet"/>
      <w:lvlText w:val=""/>
      <w:lvlJc w:val="left"/>
      <w:pPr>
        <w:tabs>
          <w:tab w:val="num" w:pos="2160"/>
        </w:tabs>
        <w:ind w:left="2160" w:hanging="360"/>
      </w:pPr>
      <w:rPr>
        <w:rFonts w:ascii="Wingdings 2" w:hAnsi="Wingdings 2" w:hint="default"/>
      </w:rPr>
    </w:lvl>
    <w:lvl w:ilvl="3" w:tplc="728AB714" w:tentative="1">
      <w:start w:val="1"/>
      <w:numFmt w:val="bullet"/>
      <w:lvlText w:val=""/>
      <w:lvlJc w:val="left"/>
      <w:pPr>
        <w:tabs>
          <w:tab w:val="num" w:pos="2880"/>
        </w:tabs>
        <w:ind w:left="2880" w:hanging="360"/>
      </w:pPr>
      <w:rPr>
        <w:rFonts w:ascii="Wingdings 2" w:hAnsi="Wingdings 2" w:hint="default"/>
      </w:rPr>
    </w:lvl>
    <w:lvl w:ilvl="4" w:tplc="25AED670" w:tentative="1">
      <w:start w:val="1"/>
      <w:numFmt w:val="bullet"/>
      <w:lvlText w:val=""/>
      <w:lvlJc w:val="left"/>
      <w:pPr>
        <w:tabs>
          <w:tab w:val="num" w:pos="3600"/>
        </w:tabs>
        <w:ind w:left="3600" w:hanging="360"/>
      </w:pPr>
      <w:rPr>
        <w:rFonts w:ascii="Wingdings 2" w:hAnsi="Wingdings 2" w:hint="default"/>
      </w:rPr>
    </w:lvl>
    <w:lvl w:ilvl="5" w:tplc="213EB8B0" w:tentative="1">
      <w:start w:val="1"/>
      <w:numFmt w:val="bullet"/>
      <w:lvlText w:val=""/>
      <w:lvlJc w:val="left"/>
      <w:pPr>
        <w:tabs>
          <w:tab w:val="num" w:pos="4320"/>
        </w:tabs>
        <w:ind w:left="4320" w:hanging="360"/>
      </w:pPr>
      <w:rPr>
        <w:rFonts w:ascii="Wingdings 2" w:hAnsi="Wingdings 2" w:hint="default"/>
      </w:rPr>
    </w:lvl>
    <w:lvl w:ilvl="6" w:tplc="BF824E4A" w:tentative="1">
      <w:start w:val="1"/>
      <w:numFmt w:val="bullet"/>
      <w:lvlText w:val=""/>
      <w:lvlJc w:val="left"/>
      <w:pPr>
        <w:tabs>
          <w:tab w:val="num" w:pos="5040"/>
        </w:tabs>
        <w:ind w:left="5040" w:hanging="360"/>
      </w:pPr>
      <w:rPr>
        <w:rFonts w:ascii="Wingdings 2" w:hAnsi="Wingdings 2" w:hint="default"/>
      </w:rPr>
    </w:lvl>
    <w:lvl w:ilvl="7" w:tplc="DCE26BB0" w:tentative="1">
      <w:start w:val="1"/>
      <w:numFmt w:val="bullet"/>
      <w:lvlText w:val=""/>
      <w:lvlJc w:val="left"/>
      <w:pPr>
        <w:tabs>
          <w:tab w:val="num" w:pos="5760"/>
        </w:tabs>
        <w:ind w:left="5760" w:hanging="360"/>
      </w:pPr>
      <w:rPr>
        <w:rFonts w:ascii="Wingdings 2" w:hAnsi="Wingdings 2" w:hint="default"/>
      </w:rPr>
    </w:lvl>
    <w:lvl w:ilvl="8" w:tplc="AC2A5402"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FF2E2E"/>
    <w:multiLevelType w:val="hybridMultilevel"/>
    <w:tmpl w:val="CB003F62"/>
    <w:lvl w:ilvl="0" w:tplc="DFF2FF8A">
      <w:start w:val="1"/>
      <w:numFmt w:val="bullet"/>
      <w:lvlText w:val=""/>
      <w:lvlJc w:val="left"/>
      <w:pPr>
        <w:tabs>
          <w:tab w:val="num" w:pos="720"/>
        </w:tabs>
        <w:ind w:left="720" w:hanging="360"/>
      </w:pPr>
      <w:rPr>
        <w:rFonts w:ascii="Wingdings 2" w:hAnsi="Wingdings 2" w:hint="default"/>
      </w:rPr>
    </w:lvl>
    <w:lvl w:ilvl="1" w:tplc="EE12BC54" w:tentative="1">
      <w:start w:val="1"/>
      <w:numFmt w:val="bullet"/>
      <w:lvlText w:val=""/>
      <w:lvlJc w:val="left"/>
      <w:pPr>
        <w:tabs>
          <w:tab w:val="num" w:pos="1440"/>
        </w:tabs>
        <w:ind w:left="1440" w:hanging="360"/>
      </w:pPr>
      <w:rPr>
        <w:rFonts w:ascii="Wingdings 2" w:hAnsi="Wingdings 2" w:hint="default"/>
      </w:rPr>
    </w:lvl>
    <w:lvl w:ilvl="2" w:tplc="76EA66C6" w:tentative="1">
      <w:start w:val="1"/>
      <w:numFmt w:val="bullet"/>
      <w:lvlText w:val=""/>
      <w:lvlJc w:val="left"/>
      <w:pPr>
        <w:tabs>
          <w:tab w:val="num" w:pos="2160"/>
        </w:tabs>
        <w:ind w:left="2160" w:hanging="360"/>
      </w:pPr>
      <w:rPr>
        <w:rFonts w:ascii="Wingdings 2" w:hAnsi="Wingdings 2" w:hint="default"/>
      </w:rPr>
    </w:lvl>
    <w:lvl w:ilvl="3" w:tplc="594C3228" w:tentative="1">
      <w:start w:val="1"/>
      <w:numFmt w:val="bullet"/>
      <w:lvlText w:val=""/>
      <w:lvlJc w:val="left"/>
      <w:pPr>
        <w:tabs>
          <w:tab w:val="num" w:pos="2880"/>
        </w:tabs>
        <w:ind w:left="2880" w:hanging="360"/>
      </w:pPr>
      <w:rPr>
        <w:rFonts w:ascii="Wingdings 2" w:hAnsi="Wingdings 2" w:hint="default"/>
      </w:rPr>
    </w:lvl>
    <w:lvl w:ilvl="4" w:tplc="9AD442BE" w:tentative="1">
      <w:start w:val="1"/>
      <w:numFmt w:val="bullet"/>
      <w:lvlText w:val=""/>
      <w:lvlJc w:val="left"/>
      <w:pPr>
        <w:tabs>
          <w:tab w:val="num" w:pos="3600"/>
        </w:tabs>
        <w:ind w:left="3600" w:hanging="360"/>
      </w:pPr>
      <w:rPr>
        <w:rFonts w:ascii="Wingdings 2" w:hAnsi="Wingdings 2" w:hint="default"/>
      </w:rPr>
    </w:lvl>
    <w:lvl w:ilvl="5" w:tplc="C74070AE" w:tentative="1">
      <w:start w:val="1"/>
      <w:numFmt w:val="bullet"/>
      <w:lvlText w:val=""/>
      <w:lvlJc w:val="left"/>
      <w:pPr>
        <w:tabs>
          <w:tab w:val="num" w:pos="4320"/>
        </w:tabs>
        <w:ind w:left="4320" w:hanging="360"/>
      </w:pPr>
      <w:rPr>
        <w:rFonts w:ascii="Wingdings 2" w:hAnsi="Wingdings 2" w:hint="default"/>
      </w:rPr>
    </w:lvl>
    <w:lvl w:ilvl="6" w:tplc="679E93CE" w:tentative="1">
      <w:start w:val="1"/>
      <w:numFmt w:val="bullet"/>
      <w:lvlText w:val=""/>
      <w:lvlJc w:val="left"/>
      <w:pPr>
        <w:tabs>
          <w:tab w:val="num" w:pos="5040"/>
        </w:tabs>
        <w:ind w:left="5040" w:hanging="360"/>
      </w:pPr>
      <w:rPr>
        <w:rFonts w:ascii="Wingdings 2" w:hAnsi="Wingdings 2" w:hint="default"/>
      </w:rPr>
    </w:lvl>
    <w:lvl w:ilvl="7" w:tplc="B39E6B70" w:tentative="1">
      <w:start w:val="1"/>
      <w:numFmt w:val="bullet"/>
      <w:lvlText w:val=""/>
      <w:lvlJc w:val="left"/>
      <w:pPr>
        <w:tabs>
          <w:tab w:val="num" w:pos="5760"/>
        </w:tabs>
        <w:ind w:left="5760" w:hanging="360"/>
      </w:pPr>
      <w:rPr>
        <w:rFonts w:ascii="Wingdings 2" w:hAnsi="Wingdings 2" w:hint="default"/>
      </w:rPr>
    </w:lvl>
    <w:lvl w:ilvl="8" w:tplc="41084D3E"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5"/>
  </w:num>
  <w:num w:numId="15">
    <w:abstractNumId w:val="37"/>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3"/>
  </w:num>
  <w:num w:numId="42">
    <w:abstractNumId w:val="6"/>
  </w:num>
  <w:num w:numId="43">
    <w:abstractNumId w:val="36"/>
  </w:num>
  <w:num w:numId="44">
    <w:abstractNumId w:val="42"/>
  </w:num>
  <w:num w:numId="45">
    <w:abstractNumId w:val="16"/>
  </w:num>
  <w:num w:numId="46">
    <w:abstractNumId w:val="24"/>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7FDB"/>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4C1"/>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EAB"/>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BAE"/>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0906"/>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864F2"/>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62B0"/>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420E"/>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5FFE"/>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6C62"/>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1493363">
      <w:bodyDiv w:val="1"/>
      <w:marLeft w:val="0"/>
      <w:marRight w:val="0"/>
      <w:marTop w:val="0"/>
      <w:marBottom w:val="0"/>
      <w:divBdr>
        <w:top w:val="none" w:sz="0" w:space="0" w:color="auto"/>
        <w:left w:val="none" w:sz="0" w:space="0" w:color="auto"/>
        <w:bottom w:val="none" w:sz="0" w:space="0" w:color="auto"/>
        <w:right w:val="none" w:sz="0" w:space="0" w:color="auto"/>
      </w:divBdr>
      <w:divsChild>
        <w:div w:id="405227917">
          <w:marLeft w:val="576"/>
          <w:marRight w:val="0"/>
          <w:marTop w:val="120"/>
          <w:marBottom w:val="0"/>
          <w:divBdr>
            <w:top w:val="none" w:sz="0" w:space="0" w:color="auto"/>
            <w:left w:val="none" w:sz="0" w:space="0" w:color="auto"/>
            <w:bottom w:val="none" w:sz="0" w:space="0" w:color="auto"/>
            <w:right w:val="none" w:sz="0" w:space="0" w:color="auto"/>
          </w:divBdr>
        </w:div>
        <w:div w:id="1216771769">
          <w:marLeft w:val="576"/>
          <w:marRight w:val="0"/>
          <w:marTop w:val="120"/>
          <w:marBottom w:val="0"/>
          <w:divBdr>
            <w:top w:val="none" w:sz="0" w:space="0" w:color="auto"/>
            <w:left w:val="none" w:sz="0" w:space="0" w:color="auto"/>
            <w:bottom w:val="none" w:sz="0" w:space="0" w:color="auto"/>
            <w:right w:val="none" w:sz="0" w:space="0" w:color="auto"/>
          </w:divBdr>
        </w:div>
        <w:div w:id="1339424971">
          <w:marLeft w:val="576"/>
          <w:marRight w:val="0"/>
          <w:marTop w:val="120"/>
          <w:marBottom w:val="0"/>
          <w:divBdr>
            <w:top w:val="none" w:sz="0" w:space="0" w:color="auto"/>
            <w:left w:val="none" w:sz="0" w:space="0" w:color="auto"/>
            <w:bottom w:val="none" w:sz="0" w:space="0" w:color="auto"/>
            <w:right w:val="none" w:sz="0" w:space="0" w:color="auto"/>
          </w:divBdr>
        </w:div>
        <w:div w:id="2031026256">
          <w:marLeft w:val="576"/>
          <w:marRight w:val="0"/>
          <w:marTop w:val="120"/>
          <w:marBottom w:val="0"/>
          <w:divBdr>
            <w:top w:val="none" w:sz="0" w:space="0" w:color="auto"/>
            <w:left w:val="none" w:sz="0" w:space="0" w:color="auto"/>
            <w:bottom w:val="none" w:sz="0" w:space="0" w:color="auto"/>
            <w:right w:val="none" w:sz="0" w:space="0" w:color="auto"/>
          </w:divBdr>
        </w:div>
        <w:div w:id="158272810">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9039921">
      <w:bodyDiv w:val="1"/>
      <w:marLeft w:val="0"/>
      <w:marRight w:val="0"/>
      <w:marTop w:val="0"/>
      <w:marBottom w:val="0"/>
      <w:divBdr>
        <w:top w:val="none" w:sz="0" w:space="0" w:color="auto"/>
        <w:left w:val="none" w:sz="0" w:space="0" w:color="auto"/>
        <w:bottom w:val="none" w:sz="0" w:space="0" w:color="auto"/>
        <w:right w:val="none" w:sz="0" w:space="0" w:color="auto"/>
      </w:divBdr>
      <w:divsChild>
        <w:div w:id="811756871">
          <w:marLeft w:val="576"/>
          <w:marRight w:val="0"/>
          <w:marTop w:val="120"/>
          <w:marBottom w:val="0"/>
          <w:divBdr>
            <w:top w:val="none" w:sz="0" w:space="0" w:color="auto"/>
            <w:left w:val="none" w:sz="0" w:space="0" w:color="auto"/>
            <w:bottom w:val="none" w:sz="0" w:space="0" w:color="auto"/>
            <w:right w:val="none" w:sz="0" w:space="0" w:color="auto"/>
          </w:divBdr>
        </w:div>
        <w:div w:id="1897618732">
          <w:marLeft w:val="576"/>
          <w:marRight w:val="0"/>
          <w:marTop w:val="120"/>
          <w:marBottom w:val="0"/>
          <w:divBdr>
            <w:top w:val="none" w:sz="0" w:space="0" w:color="auto"/>
            <w:left w:val="none" w:sz="0" w:space="0" w:color="auto"/>
            <w:bottom w:val="none" w:sz="0" w:space="0" w:color="auto"/>
            <w:right w:val="none" w:sz="0" w:space="0" w:color="auto"/>
          </w:divBdr>
        </w:div>
        <w:div w:id="1995990249">
          <w:marLeft w:val="576"/>
          <w:marRight w:val="0"/>
          <w:marTop w:val="120"/>
          <w:marBottom w:val="0"/>
          <w:divBdr>
            <w:top w:val="none" w:sz="0" w:space="0" w:color="auto"/>
            <w:left w:val="none" w:sz="0" w:space="0" w:color="auto"/>
            <w:bottom w:val="none" w:sz="0" w:space="0" w:color="auto"/>
            <w:right w:val="none" w:sz="0" w:space="0" w:color="auto"/>
          </w:divBdr>
        </w:div>
        <w:div w:id="2000231506">
          <w:marLeft w:val="576"/>
          <w:marRight w:val="0"/>
          <w:marTop w:val="120"/>
          <w:marBottom w:val="0"/>
          <w:divBdr>
            <w:top w:val="none" w:sz="0" w:space="0" w:color="auto"/>
            <w:left w:val="none" w:sz="0" w:space="0" w:color="auto"/>
            <w:bottom w:val="none" w:sz="0" w:space="0" w:color="auto"/>
            <w:right w:val="none" w:sz="0" w:space="0" w:color="auto"/>
          </w:divBdr>
        </w:div>
      </w:divsChild>
    </w:div>
    <w:div w:id="379016280">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2524050">
      <w:bodyDiv w:val="1"/>
      <w:marLeft w:val="0"/>
      <w:marRight w:val="0"/>
      <w:marTop w:val="0"/>
      <w:marBottom w:val="0"/>
      <w:divBdr>
        <w:top w:val="none" w:sz="0" w:space="0" w:color="auto"/>
        <w:left w:val="none" w:sz="0" w:space="0" w:color="auto"/>
        <w:bottom w:val="none" w:sz="0" w:space="0" w:color="auto"/>
        <w:right w:val="none" w:sz="0" w:space="0" w:color="auto"/>
      </w:divBdr>
      <w:divsChild>
        <w:div w:id="735124399">
          <w:marLeft w:val="576"/>
          <w:marRight w:val="0"/>
          <w:marTop w:val="120"/>
          <w:marBottom w:val="0"/>
          <w:divBdr>
            <w:top w:val="none" w:sz="0" w:space="0" w:color="auto"/>
            <w:left w:val="none" w:sz="0" w:space="0" w:color="auto"/>
            <w:bottom w:val="none" w:sz="0" w:space="0" w:color="auto"/>
            <w:right w:val="none" w:sz="0" w:space="0" w:color="auto"/>
          </w:divBdr>
        </w:div>
        <w:div w:id="583105293">
          <w:marLeft w:val="576"/>
          <w:marRight w:val="0"/>
          <w:marTop w:val="120"/>
          <w:marBottom w:val="0"/>
          <w:divBdr>
            <w:top w:val="none" w:sz="0" w:space="0" w:color="auto"/>
            <w:left w:val="none" w:sz="0" w:space="0" w:color="auto"/>
            <w:bottom w:val="none" w:sz="0" w:space="0" w:color="auto"/>
            <w:right w:val="none" w:sz="0" w:space="0" w:color="auto"/>
          </w:divBdr>
        </w:div>
        <w:div w:id="1161237190">
          <w:marLeft w:val="576"/>
          <w:marRight w:val="0"/>
          <w:marTop w:val="120"/>
          <w:marBottom w:val="0"/>
          <w:divBdr>
            <w:top w:val="none" w:sz="0" w:space="0" w:color="auto"/>
            <w:left w:val="none" w:sz="0" w:space="0" w:color="auto"/>
            <w:bottom w:val="none" w:sz="0" w:space="0" w:color="auto"/>
            <w:right w:val="none" w:sz="0" w:space="0" w:color="auto"/>
          </w:divBdr>
        </w:div>
        <w:div w:id="1055854674">
          <w:marLeft w:val="576"/>
          <w:marRight w:val="0"/>
          <w:marTop w:val="120"/>
          <w:marBottom w:val="0"/>
          <w:divBdr>
            <w:top w:val="none" w:sz="0" w:space="0" w:color="auto"/>
            <w:left w:val="none" w:sz="0" w:space="0" w:color="auto"/>
            <w:bottom w:val="none" w:sz="0" w:space="0" w:color="auto"/>
            <w:right w:val="none" w:sz="0" w:space="0" w:color="auto"/>
          </w:divBdr>
        </w:div>
        <w:div w:id="543173722">
          <w:marLeft w:val="576"/>
          <w:marRight w:val="0"/>
          <w:marTop w:val="12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8976409">
      <w:bodyDiv w:val="1"/>
      <w:marLeft w:val="0"/>
      <w:marRight w:val="0"/>
      <w:marTop w:val="0"/>
      <w:marBottom w:val="0"/>
      <w:divBdr>
        <w:top w:val="none" w:sz="0" w:space="0" w:color="auto"/>
        <w:left w:val="none" w:sz="0" w:space="0" w:color="auto"/>
        <w:bottom w:val="none" w:sz="0" w:space="0" w:color="auto"/>
        <w:right w:val="none" w:sz="0" w:space="0" w:color="auto"/>
      </w:divBdr>
      <w:divsChild>
        <w:div w:id="1787232408">
          <w:marLeft w:val="576"/>
          <w:marRight w:val="0"/>
          <w:marTop w:val="120"/>
          <w:marBottom w:val="0"/>
          <w:divBdr>
            <w:top w:val="none" w:sz="0" w:space="0" w:color="auto"/>
            <w:left w:val="none" w:sz="0" w:space="0" w:color="auto"/>
            <w:bottom w:val="none" w:sz="0" w:space="0" w:color="auto"/>
            <w:right w:val="none" w:sz="0" w:space="0" w:color="auto"/>
          </w:divBdr>
        </w:div>
        <w:div w:id="1466923317">
          <w:marLeft w:val="576"/>
          <w:marRight w:val="0"/>
          <w:marTop w:val="120"/>
          <w:marBottom w:val="0"/>
          <w:divBdr>
            <w:top w:val="none" w:sz="0" w:space="0" w:color="auto"/>
            <w:left w:val="none" w:sz="0" w:space="0" w:color="auto"/>
            <w:bottom w:val="none" w:sz="0" w:space="0" w:color="auto"/>
            <w:right w:val="none" w:sz="0" w:space="0" w:color="auto"/>
          </w:divBdr>
        </w:div>
        <w:div w:id="52001085">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2137115">
      <w:bodyDiv w:val="1"/>
      <w:marLeft w:val="0"/>
      <w:marRight w:val="0"/>
      <w:marTop w:val="0"/>
      <w:marBottom w:val="0"/>
      <w:divBdr>
        <w:top w:val="none" w:sz="0" w:space="0" w:color="auto"/>
        <w:left w:val="none" w:sz="0" w:space="0" w:color="auto"/>
        <w:bottom w:val="none" w:sz="0" w:space="0" w:color="auto"/>
        <w:right w:val="none" w:sz="0" w:space="0" w:color="auto"/>
      </w:divBdr>
      <w:divsChild>
        <w:div w:id="801848418">
          <w:marLeft w:val="576"/>
          <w:marRight w:val="0"/>
          <w:marTop w:val="120"/>
          <w:marBottom w:val="0"/>
          <w:divBdr>
            <w:top w:val="none" w:sz="0" w:space="0" w:color="auto"/>
            <w:left w:val="none" w:sz="0" w:space="0" w:color="auto"/>
            <w:bottom w:val="none" w:sz="0" w:space="0" w:color="auto"/>
            <w:right w:val="none" w:sz="0" w:space="0" w:color="auto"/>
          </w:divBdr>
        </w:div>
        <w:div w:id="319164679">
          <w:marLeft w:val="576"/>
          <w:marRight w:val="0"/>
          <w:marTop w:val="120"/>
          <w:marBottom w:val="0"/>
          <w:divBdr>
            <w:top w:val="none" w:sz="0" w:space="0" w:color="auto"/>
            <w:left w:val="none" w:sz="0" w:space="0" w:color="auto"/>
            <w:bottom w:val="none" w:sz="0" w:space="0" w:color="auto"/>
            <w:right w:val="none" w:sz="0" w:space="0" w:color="auto"/>
          </w:divBdr>
        </w:div>
        <w:div w:id="148485419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6170162">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2755724">
      <w:bodyDiv w:val="1"/>
      <w:marLeft w:val="0"/>
      <w:marRight w:val="0"/>
      <w:marTop w:val="0"/>
      <w:marBottom w:val="0"/>
      <w:divBdr>
        <w:top w:val="none" w:sz="0" w:space="0" w:color="auto"/>
        <w:left w:val="none" w:sz="0" w:space="0" w:color="auto"/>
        <w:bottom w:val="none" w:sz="0" w:space="0" w:color="auto"/>
        <w:right w:val="none" w:sz="0" w:space="0" w:color="auto"/>
      </w:divBdr>
      <w:divsChild>
        <w:div w:id="94253866">
          <w:marLeft w:val="576"/>
          <w:marRight w:val="0"/>
          <w:marTop w:val="120"/>
          <w:marBottom w:val="0"/>
          <w:divBdr>
            <w:top w:val="none" w:sz="0" w:space="0" w:color="auto"/>
            <w:left w:val="none" w:sz="0" w:space="0" w:color="auto"/>
            <w:bottom w:val="none" w:sz="0" w:space="0" w:color="auto"/>
            <w:right w:val="none" w:sz="0" w:space="0" w:color="auto"/>
          </w:divBdr>
        </w:div>
        <w:div w:id="1982924047">
          <w:marLeft w:val="576"/>
          <w:marRight w:val="0"/>
          <w:marTop w:val="120"/>
          <w:marBottom w:val="0"/>
          <w:divBdr>
            <w:top w:val="none" w:sz="0" w:space="0" w:color="auto"/>
            <w:left w:val="none" w:sz="0" w:space="0" w:color="auto"/>
            <w:bottom w:val="none" w:sz="0" w:space="0" w:color="auto"/>
            <w:right w:val="none" w:sz="0" w:space="0" w:color="auto"/>
          </w:divBdr>
        </w:div>
        <w:div w:id="633682590">
          <w:marLeft w:val="576"/>
          <w:marRight w:val="0"/>
          <w:marTop w:val="120"/>
          <w:marBottom w:val="0"/>
          <w:divBdr>
            <w:top w:val="none" w:sz="0" w:space="0" w:color="auto"/>
            <w:left w:val="none" w:sz="0" w:space="0" w:color="auto"/>
            <w:bottom w:val="none" w:sz="0" w:space="0" w:color="auto"/>
            <w:right w:val="none" w:sz="0" w:space="0" w:color="auto"/>
          </w:divBdr>
        </w:div>
        <w:div w:id="1390886317">
          <w:marLeft w:val="576"/>
          <w:marRight w:val="0"/>
          <w:marTop w:val="120"/>
          <w:marBottom w:val="0"/>
          <w:divBdr>
            <w:top w:val="none" w:sz="0" w:space="0" w:color="auto"/>
            <w:left w:val="none" w:sz="0" w:space="0" w:color="auto"/>
            <w:bottom w:val="none" w:sz="0" w:space="0" w:color="auto"/>
            <w:right w:val="none" w:sz="0" w:space="0" w:color="auto"/>
          </w:divBdr>
        </w:div>
        <w:div w:id="1042024782">
          <w:marLeft w:val="576"/>
          <w:marRight w:val="0"/>
          <w:marTop w:val="120"/>
          <w:marBottom w:val="0"/>
          <w:divBdr>
            <w:top w:val="none" w:sz="0" w:space="0" w:color="auto"/>
            <w:left w:val="none" w:sz="0" w:space="0" w:color="auto"/>
            <w:bottom w:val="none" w:sz="0" w:space="0" w:color="auto"/>
            <w:right w:val="none" w:sz="0" w:space="0" w:color="auto"/>
          </w:divBdr>
        </w:div>
      </w:divsChild>
    </w:div>
    <w:div w:id="2026010479">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14</Pages>
  <Words>1823</Words>
  <Characters>10396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2021-05-26T08:14:00Z</dcterms:modified>
</cp:coreProperties>
</file>