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C7DB4" w:rsidRDefault="002C7DB4" w:rsidP="002C7DB4">
      <w:pPr>
        <w:spacing w:line="360" w:lineRule="auto"/>
        <w:jc w:val="center"/>
        <w:rPr>
          <w:rFonts w:ascii="Times New Roman" w:hAnsi="Times New Roman" w:cs="Times New Roman"/>
          <w:b/>
          <w:sz w:val="44"/>
          <w:szCs w:val="44"/>
        </w:rPr>
      </w:pPr>
      <w:r w:rsidRPr="002C7DB4">
        <w:rPr>
          <w:rFonts w:ascii="Times New Roman" w:hAnsi="Times New Roman" w:cs="Times New Roman"/>
          <w:b/>
          <w:sz w:val="44"/>
          <w:szCs w:val="44"/>
        </w:rPr>
        <w:t>AutoDiagn An Automated Real time Diagnosis Framework for Big Data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C7DB4" w:rsidRDefault="002C7DB4" w:rsidP="00E53AA4">
      <w:pPr>
        <w:spacing w:line="360" w:lineRule="auto"/>
        <w:jc w:val="both"/>
        <w:rPr>
          <w:rFonts w:ascii="Times New Roman" w:hAnsi="Times New Roman" w:cs="Times New Roman"/>
          <w:b/>
          <w:sz w:val="44"/>
          <w:szCs w:val="44"/>
        </w:rPr>
      </w:pPr>
    </w:p>
    <w:p w:rsidR="002C7DB4" w:rsidRDefault="002C7DB4" w:rsidP="00E53AA4">
      <w:pPr>
        <w:spacing w:line="360" w:lineRule="auto"/>
        <w:jc w:val="both"/>
        <w:rPr>
          <w:rFonts w:ascii="Times New Roman" w:hAnsi="Times New Roman" w:cs="Times New Roman"/>
          <w:b/>
          <w:sz w:val="44"/>
          <w:szCs w:val="44"/>
        </w:rPr>
      </w:pPr>
    </w:p>
    <w:p w:rsidR="002C7DB4" w:rsidRDefault="00CF3C1B" w:rsidP="002C7DB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C7DB4" w:rsidRPr="002C7DB4" w:rsidRDefault="002C7DB4" w:rsidP="002C7DB4">
      <w:pPr>
        <w:jc w:val="both"/>
        <w:rPr>
          <w:rFonts w:ascii="Times New Roman" w:hAnsi="Times New Roman" w:cs="Times New Roman"/>
          <w:bCs/>
          <w:sz w:val="32"/>
          <w:szCs w:val="32"/>
          <w:lang w:val="en-IN"/>
        </w:rPr>
      </w:pPr>
      <w:r w:rsidRPr="002C7DB4">
        <w:rPr>
          <w:rFonts w:ascii="Times New Roman" w:hAnsi="Times New Roman" w:cs="Times New Roman"/>
          <w:bCs/>
          <w:sz w:val="32"/>
          <w:szCs w:val="32"/>
          <w:lang w:val="en-IN"/>
        </w:rPr>
        <w:t>Big data processing systems, such as Hadoop and Spark, usually work in large-scale, highly-concurrent, and multi-tenant environments that can easily cause hardware and software malfunctions or failures, thereby leading to performance degradation. Several systems and methods exist to detect big data processing systems’ performance degradation, perform root-cause analysis, and even overcome the issues causing such degradation. However, these solutions focus on specific problems such as stragglers and inefficient resource utilization.    There is a lack of a generic and extensible framework to support the real-time diagnosis of big data systems. In this paper, we propose, develop and validate AutoDiagn. This generic and flexible framework provides holistic monitoring of a big data system while detecting performance degradation and enabling root-cause analysis. We present an implementation and evaluation of AutoDiagn that interacts with a Hadoop cluster deployed on a public cloud and tested with real-world benchmark applications. Experimental results show that AutoDiagn can offer a high accuracy root-cause analysis framework, at the same time as offering a small resource footprint, high throughput and low latency.</w:t>
      </w:r>
      <w:r w:rsidRPr="002C7DB4">
        <w:rPr>
          <w:rFonts w:ascii="Times New Roman" w:hAnsi="Times New Roman" w:cs="Times New Roman"/>
          <w:bCs/>
          <w:sz w:val="32"/>
          <w:szCs w:val="32"/>
        </w:rPr>
        <w:t xml:space="preserve"> </w:t>
      </w:r>
    </w:p>
    <w:p w:rsidR="002C7DB4" w:rsidRPr="002C7DB4" w:rsidRDefault="002C7DB4" w:rsidP="002C7DB4">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2C7DB4" w:rsidRDefault="002C7DB4" w:rsidP="002C7DB4">
      <w:pPr>
        <w:tabs>
          <w:tab w:val="left" w:pos="6210"/>
        </w:tabs>
        <w:spacing w:line="360" w:lineRule="auto"/>
        <w:jc w:val="both"/>
        <w:rPr>
          <w:rFonts w:ascii="Times New Roman" w:hAnsi="Times New Roman" w:cs="Times New Roman"/>
          <w:b/>
          <w:sz w:val="40"/>
          <w:szCs w:val="40"/>
        </w:rPr>
      </w:pPr>
    </w:p>
    <w:p w:rsidR="002C7DB4" w:rsidRDefault="002C7DB4" w:rsidP="002C7DB4">
      <w:pPr>
        <w:tabs>
          <w:tab w:val="left" w:pos="6210"/>
        </w:tabs>
        <w:spacing w:line="360" w:lineRule="auto"/>
        <w:jc w:val="both"/>
        <w:rPr>
          <w:rFonts w:ascii="Times New Roman" w:hAnsi="Times New Roman" w:cs="Times New Roman"/>
          <w:b/>
          <w:sz w:val="40"/>
          <w:szCs w:val="40"/>
        </w:rPr>
      </w:pPr>
    </w:p>
    <w:p w:rsidR="00491919" w:rsidRDefault="001C4FD2" w:rsidP="002C7DB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C7DB4" w:rsidRDefault="00C13AF2" w:rsidP="002C7DB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C7DB4">
        <w:rPr>
          <w:rFonts w:ascii="Times New Roman" w:hAnsi="Times New Roman" w:cs="Times New Roman"/>
          <w:sz w:val="32"/>
          <w:szCs w:val="32"/>
          <w:lang w:val="en-IN"/>
        </w:rPr>
        <w:t>It can also be used to deploy and configure node-level metrics on to registered nodes. Because of this, when registering nodes it is required that credentials for eac</w:t>
      </w:r>
      <w:r w:rsidRPr="002C7DB4">
        <w:rPr>
          <w:rFonts w:ascii="Times New Roman" w:hAnsi="Times New Roman" w:cs="Times New Roman"/>
          <w:sz w:val="32"/>
          <w:szCs w:val="32"/>
          <w:lang w:val="en-IN"/>
        </w:rPr>
        <w:t xml:space="preserve">h node be supplied (username, password or key). </w:t>
      </w:r>
    </w:p>
    <w:p w:rsidR="00000000" w:rsidRPr="002C7DB4" w:rsidRDefault="00C13AF2" w:rsidP="002C7DB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C7DB4">
        <w:rPr>
          <w:rFonts w:ascii="Times New Roman" w:hAnsi="Times New Roman" w:cs="Times New Roman"/>
          <w:sz w:val="32"/>
          <w:szCs w:val="32"/>
          <w:lang w:val="en-IN"/>
        </w:rPr>
        <w:t>If node-level components and services have already been deployed by other tools they only have to register the already deployed node-level service endpoints. In this scenario credentials are not needed.</w:t>
      </w:r>
    </w:p>
    <w:p w:rsidR="00000000" w:rsidRPr="002C7DB4" w:rsidRDefault="00C13AF2" w:rsidP="002C7DB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C7DB4">
        <w:rPr>
          <w:rFonts w:ascii="Times New Roman" w:hAnsi="Times New Roman" w:cs="Times New Roman"/>
          <w:sz w:val="32"/>
          <w:szCs w:val="32"/>
          <w:lang w:val="en-IN"/>
        </w:rPr>
        <w:t>Me</w:t>
      </w:r>
      <w:r w:rsidRPr="002C7DB4">
        <w:rPr>
          <w:rFonts w:ascii="Times New Roman" w:hAnsi="Times New Roman" w:cs="Times New Roman"/>
          <w:sz w:val="32"/>
          <w:szCs w:val="32"/>
          <w:lang w:val="en-IN"/>
        </w:rPr>
        <w:t xml:space="preserve">trics version annotation is also supported by the dmon-controller. By this we mean that metrics pertaining to a specific application version can be annotated using tags. This way we can easily query, aggregate or even compare metrics of the application.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C7DB4" w:rsidRDefault="00C13AF2" w:rsidP="002C7DB4">
      <w:pPr>
        <w:numPr>
          <w:ilvl w:val="0"/>
          <w:numId w:val="43"/>
        </w:numPr>
        <w:spacing w:line="360" w:lineRule="auto"/>
        <w:jc w:val="both"/>
        <w:rPr>
          <w:rFonts w:ascii="Times New Roman" w:hAnsi="Times New Roman" w:cs="Times New Roman"/>
          <w:bCs/>
          <w:sz w:val="32"/>
          <w:szCs w:val="32"/>
          <w:lang w:val="en-IN"/>
        </w:rPr>
      </w:pPr>
      <w:r w:rsidRPr="002C7DB4">
        <w:rPr>
          <w:rFonts w:ascii="Times New Roman" w:hAnsi="Times New Roman" w:cs="Times New Roman"/>
          <w:bCs/>
          <w:sz w:val="32"/>
          <w:szCs w:val="32"/>
          <w:lang w:val="en-IN"/>
        </w:rPr>
        <w:t xml:space="preserve">Developing a general and extensible framework for diagnosing a big data system is not trivial. </w:t>
      </w:r>
    </w:p>
    <w:p w:rsidR="00000000" w:rsidRPr="002C7DB4" w:rsidRDefault="00C13AF2" w:rsidP="002C7DB4">
      <w:pPr>
        <w:numPr>
          <w:ilvl w:val="0"/>
          <w:numId w:val="43"/>
        </w:numPr>
        <w:spacing w:line="360" w:lineRule="auto"/>
        <w:jc w:val="both"/>
        <w:rPr>
          <w:rFonts w:ascii="Times New Roman" w:hAnsi="Times New Roman" w:cs="Times New Roman"/>
          <w:bCs/>
          <w:sz w:val="32"/>
          <w:szCs w:val="32"/>
          <w:lang w:val="en-IN"/>
        </w:rPr>
      </w:pPr>
      <w:r w:rsidRPr="002C7DB4">
        <w:rPr>
          <w:rFonts w:ascii="Times New Roman" w:hAnsi="Times New Roman" w:cs="Times New Roman"/>
          <w:bCs/>
          <w:sz w:val="32"/>
          <w:szCs w:val="32"/>
          <w:lang w:val="en-IN"/>
        </w:rPr>
        <w:t>It requires well-defined requirements which could enable the broader adoption of root-cause analysis for the big data systems, flexible APIs to interact with a</w:t>
      </w:r>
      <w:r w:rsidRPr="002C7DB4">
        <w:rPr>
          <w:rFonts w:ascii="Times New Roman" w:hAnsi="Times New Roman" w:cs="Times New Roman"/>
          <w:bCs/>
          <w:sz w:val="32"/>
          <w:szCs w:val="32"/>
          <w:lang w:val="en-IN"/>
        </w:rPr>
        <w:t>n underlying monitoring system and integration of multiple solutions for detecting performance reduction problems while enabling the automatic root-cause analysis.</w:t>
      </w:r>
    </w:p>
    <w:p w:rsidR="002C7DB4" w:rsidRDefault="00C13AF2" w:rsidP="002C7DB4">
      <w:pPr>
        <w:numPr>
          <w:ilvl w:val="0"/>
          <w:numId w:val="43"/>
        </w:numPr>
        <w:spacing w:line="360" w:lineRule="auto"/>
        <w:jc w:val="both"/>
        <w:rPr>
          <w:rFonts w:ascii="Times New Roman" w:hAnsi="Times New Roman" w:cs="Times New Roman"/>
          <w:bCs/>
          <w:sz w:val="32"/>
          <w:szCs w:val="32"/>
          <w:lang w:val="en-IN"/>
        </w:rPr>
      </w:pPr>
      <w:r w:rsidRPr="002C7DB4">
        <w:rPr>
          <w:rFonts w:ascii="Times New Roman" w:hAnsi="Times New Roman" w:cs="Times New Roman"/>
          <w:bCs/>
          <w:sz w:val="32"/>
          <w:szCs w:val="32"/>
          <w:lang w:val="en-IN"/>
        </w:rPr>
        <w:lastRenderedPageBreak/>
        <w:t>In this paper, we tackle this research gap, and design and develop AutoDiagn to automatical</w:t>
      </w:r>
      <w:r w:rsidRPr="002C7DB4">
        <w:rPr>
          <w:rFonts w:ascii="Times New Roman" w:hAnsi="Times New Roman" w:cs="Times New Roman"/>
          <w:bCs/>
          <w:sz w:val="32"/>
          <w:szCs w:val="32"/>
          <w:lang w:val="en-IN"/>
        </w:rPr>
        <w:t>ly detect performance degradation and inefficient resource utilization problems, while providing an online detection and semi-online root-cause analysis for a big data system.</w:t>
      </w:r>
      <w:r w:rsidRPr="002C7DB4">
        <w:rPr>
          <w:rFonts w:ascii="Times New Roman" w:hAnsi="Times New Roman" w:cs="Times New Roman"/>
          <w:bCs/>
          <w:sz w:val="32"/>
          <w:szCs w:val="32"/>
        </w:rPr>
        <w:t xml:space="preserve"> </w:t>
      </w:r>
    </w:p>
    <w:p w:rsidR="000B33B0" w:rsidRPr="002C7DB4" w:rsidRDefault="006A300A" w:rsidP="002C7DB4">
      <w:pPr>
        <w:spacing w:line="360" w:lineRule="auto"/>
        <w:jc w:val="both"/>
        <w:rPr>
          <w:rFonts w:ascii="Times New Roman" w:hAnsi="Times New Roman" w:cs="Times New Roman"/>
          <w:bCs/>
          <w:sz w:val="32"/>
          <w:szCs w:val="32"/>
          <w:lang w:val="en-IN"/>
        </w:rPr>
      </w:pPr>
      <w:r w:rsidRPr="002C7DB4">
        <w:rPr>
          <w:rFonts w:ascii="Times New Roman" w:hAnsi="Times New Roman" w:cs="Times New Roman"/>
          <w:b/>
          <w:sz w:val="36"/>
          <w:szCs w:val="36"/>
        </w:rPr>
        <w:t xml:space="preserve">2.2. PROPOSED </w:t>
      </w:r>
      <w:r w:rsidR="000B33B0" w:rsidRPr="002C7DB4">
        <w:rPr>
          <w:rFonts w:ascii="Times New Roman" w:hAnsi="Times New Roman" w:cs="Times New Roman"/>
          <w:b/>
          <w:sz w:val="36"/>
          <w:szCs w:val="36"/>
        </w:rPr>
        <w:t xml:space="preserve">SYSTEM </w:t>
      </w:r>
    </w:p>
    <w:p w:rsidR="002C7DB4" w:rsidRPr="002C7DB4" w:rsidRDefault="002C7DB4" w:rsidP="002C7DB4">
      <w:pPr>
        <w:pStyle w:val="NormalWeb"/>
        <w:numPr>
          <w:ilvl w:val="0"/>
          <w:numId w:val="44"/>
        </w:numPr>
        <w:spacing w:before="0" w:beforeAutospacing="0" w:after="0" w:afterAutospacing="0" w:line="360" w:lineRule="auto"/>
        <w:ind w:left="142" w:firstLine="0"/>
        <w:jc w:val="both"/>
        <w:rPr>
          <w:sz w:val="32"/>
          <w:szCs w:val="32"/>
        </w:rPr>
      </w:pPr>
      <w:r w:rsidRPr="002C7DB4">
        <w:rPr>
          <w:sz w:val="32"/>
          <w:szCs w:val="32"/>
        </w:rPr>
        <w:t xml:space="preserve">In most of reviewed platforms, analytics against collected monitoring data is handled via user-defined alerts. Although these provide valuable data for Ops teams, they do not provide the level of insight required by Dev teams for optimization and validation purposes. </w:t>
      </w:r>
    </w:p>
    <w:p w:rsidR="002C7DB4" w:rsidRPr="002C7DB4" w:rsidRDefault="002C7DB4" w:rsidP="002C7DB4">
      <w:pPr>
        <w:pStyle w:val="NormalWeb"/>
        <w:numPr>
          <w:ilvl w:val="0"/>
          <w:numId w:val="44"/>
        </w:numPr>
        <w:spacing w:before="0" w:beforeAutospacing="0" w:after="0" w:afterAutospacing="0" w:line="360" w:lineRule="auto"/>
        <w:ind w:left="142" w:firstLine="0"/>
        <w:jc w:val="both"/>
        <w:rPr>
          <w:sz w:val="32"/>
          <w:szCs w:val="32"/>
        </w:rPr>
      </w:pPr>
      <w:r w:rsidRPr="002C7DB4">
        <w:rPr>
          <w:sz w:val="32"/>
          <w:szCs w:val="32"/>
        </w:rPr>
        <w:t>More sophisticated, contextualized methods and tools are required. The DICE Anomaly Detection component is able to detect such anomalies and with the help of the DICE Enhancement tools will feedback this information into design-time models.</w:t>
      </w:r>
    </w:p>
    <w:p w:rsidR="002C7DB4" w:rsidRDefault="002C7DB4" w:rsidP="00E53AA4">
      <w:pPr>
        <w:pStyle w:val="NormalWeb"/>
        <w:numPr>
          <w:ilvl w:val="0"/>
          <w:numId w:val="44"/>
        </w:numPr>
        <w:spacing w:before="0" w:beforeAutospacing="0" w:after="0" w:afterAutospacing="0" w:line="360" w:lineRule="auto"/>
        <w:ind w:left="142" w:firstLine="0"/>
        <w:jc w:val="both"/>
        <w:rPr>
          <w:sz w:val="32"/>
          <w:szCs w:val="32"/>
        </w:rPr>
      </w:pPr>
      <w:r w:rsidRPr="002C7DB4">
        <w:rPr>
          <w:sz w:val="32"/>
          <w:szCs w:val="32"/>
        </w:rPr>
        <w:t>logstash-forwarder is designed for the purpose of log forwarding to one or more logstash server instances. By using this approach inside DMon we are eliminating node-level side effects caused by local processing of logs.</w:t>
      </w:r>
    </w:p>
    <w:p w:rsidR="006A300A" w:rsidRPr="002C7DB4" w:rsidRDefault="006A300A" w:rsidP="002C7DB4">
      <w:pPr>
        <w:pStyle w:val="NormalWeb"/>
        <w:spacing w:before="0" w:beforeAutospacing="0" w:after="0" w:afterAutospacing="0" w:line="360" w:lineRule="auto"/>
        <w:jc w:val="both"/>
        <w:rPr>
          <w:sz w:val="32"/>
          <w:szCs w:val="32"/>
        </w:rPr>
      </w:pPr>
      <w:r w:rsidRPr="002C7DB4">
        <w:rPr>
          <w:b/>
          <w:sz w:val="40"/>
          <w:szCs w:val="40"/>
        </w:rPr>
        <w:t>2.2.1. ADVANTAGES OF PROPOSED SYSTE</w:t>
      </w:r>
      <w:r w:rsidR="000C407B" w:rsidRPr="002C7DB4">
        <w:rPr>
          <w:b/>
          <w:sz w:val="40"/>
          <w:szCs w:val="40"/>
        </w:rPr>
        <w:t>M</w:t>
      </w:r>
    </w:p>
    <w:p w:rsidR="00000000" w:rsidRPr="002C7DB4" w:rsidRDefault="00C13AF2" w:rsidP="002C7DB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7DB4">
        <w:rPr>
          <w:rFonts w:ascii="Times New Roman" w:eastAsia="AdvGulliv-R" w:hAnsi="Times New Roman" w:cs="Times New Roman"/>
          <w:bCs/>
          <w:sz w:val="32"/>
          <w:szCs w:val="32"/>
          <w:lang w:val="en-IN"/>
        </w:rPr>
        <w:t>To the best of our knowledge, there is a lack of a generic and comprehensive solution for the detection of a wide range of anomalies and performance</w:t>
      </w:r>
      <w:r w:rsidRPr="002C7DB4">
        <w:rPr>
          <w:rFonts w:ascii="Times New Roman" w:eastAsia="AdvGulliv-R" w:hAnsi="Times New Roman" w:cs="Times New Roman"/>
          <w:bCs/>
          <w:sz w:val="32"/>
          <w:szCs w:val="32"/>
          <w:lang w:val="en-IN"/>
        </w:rPr>
        <w:t xml:space="preserve"> of root-cause analysis in big data systems.</w:t>
      </w:r>
    </w:p>
    <w:p w:rsidR="00000000" w:rsidRPr="002C7DB4" w:rsidRDefault="00C13AF2" w:rsidP="002C7DB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7DB4">
        <w:rPr>
          <w:rFonts w:ascii="Times New Roman" w:eastAsia="AdvGulliv-R" w:hAnsi="Times New Roman" w:cs="Times New Roman"/>
          <w:bCs/>
          <w:sz w:val="32"/>
          <w:szCs w:val="32"/>
          <w:lang w:val="en-IN"/>
        </w:rPr>
        <w:lastRenderedPageBreak/>
        <w:t>We develop a general framework called AutoDiagn which can be adapted for the detection of a wide range of performance degradation problems while pinpointing their rootcauses in big data systems.</w:t>
      </w:r>
    </w:p>
    <w:p w:rsidR="00000000" w:rsidRPr="002C7DB4" w:rsidRDefault="00C13AF2" w:rsidP="002C7DB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7DB4">
        <w:rPr>
          <w:rFonts w:ascii="Times New Roman" w:eastAsia="AdvGulliv-R" w:hAnsi="Times New Roman" w:cs="Times New Roman"/>
          <w:bCs/>
          <w:sz w:val="32"/>
          <w:szCs w:val="32"/>
          <w:lang w:val="en-IN"/>
        </w:rPr>
        <w:t>Visualizing th</w:t>
      </w:r>
      <w:r w:rsidRPr="002C7DB4">
        <w:rPr>
          <w:rFonts w:ascii="Times New Roman" w:eastAsia="AdvGulliv-R" w:hAnsi="Times New Roman" w:cs="Times New Roman"/>
          <w:bCs/>
          <w:sz w:val="32"/>
          <w:szCs w:val="32"/>
          <w:lang w:val="en-IN"/>
        </w:rPr>
        <w:t xml:space="preserve">e collected metrics and the results of root-cause analysis of any failures causing performance reduction in the cluster with a userfriendly interface in real-time.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F14FB" w:rsidRDefault="00D312D1" w:rsidP="00E53AA4">
            <w:pPr>
              <w:tabs>
                <w:tab w:val="left" w:pos="720"/>
              </w:tabs>
              <w:spacing w:after="100" w:line="360" w:lineRule="auto"/>
              <w:jc w:val="both"/>
              <w:rPr>
                <w:rFonts w:ascii="Times New Roman" w:hAnsi="Times New Roman" w:cs="Times New Roman"/>
                <w:sz w:val="28"/>
                <w:szCs w:val="28"/>
              </w:rPr>
            </w:pPr>
            <w:r w:rsidRPr="003F14FB">
              <w:rPr>
                <w:rFonts w:ascii="Times New Roman" w:eastAsia="Times New Roman" w:hAnsi="Times New Roman" w:cs="Times New Roman"/>
                <w:sz w:val="28"/>
                <w:szCs w:val="28"/>
                <w:lang w:val="en-IN"/>
              </w:rPr>
              <w:t>Cyber-physical application monitoring across multiple clouds</w:t>
            </w:r>
          </w:p>
        </w:tc>
        <w:tc>
          <w:tcPr>
            <w:tcW w:w="3192" w:type="dxa"/>
          </w:tcPr>
          <w:p w:rsidR="000C407B" w:rsidRPr="003F14FB" w:rsidRDefault="00D312D1" w:rsidP="00D312D1">
            <w:pPr>
              <w:tabs>
                <w:tab w:val="left" w:pos="720"/>
              </w:tabs>
              <w:spacing w:after="100" w:line="360" w:lineRule="auto"/>
              <w:jc w:val="both"/>
              <w:rPr>
                <w:rFonts w:ascii="Times New Roman" w:hAnsi="Times New Roman" w:cs="Times New Roman"/>
                <w:sz w:val="28"/>
                <w:szCs w:val="28"/>
              </w:rPr>
            </w:pPr>
            <w:r w:rsidRPr="003F14FB">
              <w:rPr>
                <w:rFonts w:ascii="Times New Roman" w:eastAsia="Times New Roman" w:hAnsi="Times New Roman" w:cs="Times New Roman"/>
                <w:sz w:val="28"/>
                <w:szCs w:val="28"/>
                <w:lang w:val="en-IN"/>
              </w:rPr>
              <w:t xml:space="preserve">A. Noor, K. Mitra, E. Solaiman, A. Souza, D. N. Jha, U. Demirbaga, P. P. Jayaraman, N. Cacho, and R. Ranjan, </w:t>
            </w:r>
          </w:p>
        </w:tc>
        <w:tc>
          <w:tcPr>
            <w:tcW w:w="3192" w:type="dxa"/>
          </w:tcPr>
          <w:p w:rsidR="000C407B" w:rsidRPr="003F14FB" w:rsidRDefault="00D312D1" w:rsidP="00E53AA4">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sz w:val="28"/>
                <w:szCs w:val="28"/>
              </w:rPr>
              <w:t>Cyber-physical systems (CPS) integrate cyber-infrastructure comprising computers and networks with physical processes. The cyber components monitor, control, and coordinate the physical processes typically via actuators.</w:t>
            </w:r>
          </w:p>
        </w:tc>
      </w:tr>
      <w:tr w:rsidR="000C407B" w:rsidTr="000C407B">
        <w:trPr>
          <w:trHeight w:val="2942"/>
        </w:trPr>
        <w:tc>
          <w:tcPr>
            <w:tcW w:w="3192" w:type="dxa"/>
          </w:tcPr>
          <w:p w:rsidR="000C407B" w:rsidRPr="003F14FB" w:rsidRDefault="00D312D1" w:rsidP="00E53AA4">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sz w:val="28"/>
                <w:szCs w:val="28"/>
              </w:rPr>
              <w:t>Understanding application and system performance through system-wide monitoring</w:t>
            </w:r>
          </w:p>
        </w:tc>
        <w:tc>
          <w:tcPr>
            <w:tcW w:w="3192" w:type="dxa"/>
          </w:tcPr>
          <w:p w:rsidR="000C407B" w:rsidRPr="003F14FB" w:rsidRDefault="00D312D1" w:rsidP="00D312D1">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sz w:val="28"/>
                <w:szCs w:val="28"/>
              </w:rPr>
              <w:t xml:space="preserve">R. T. Evans, J. C. Browne, and W. L. Barth, </w:t>
            </w:r>
          </w:p>
        </w:tc>
        <w:tc>
          <w:tcPr>
            <w:tcW w:w="3192" w:type="dxa"/>
          </w:tcPr>
          <w:p w:rsidR="000C407B" w:rsidRPr="003F14FB" w:rsidRDefault="00D312D1" w:rsidP="00E53AA4">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color w:val="333333"/>
                <w:sz w:val="28"/>
                <w:szCs w:val="28"/>
                <w:shd w:val="clear" w:color="auto" w:fill="FFFFFF"/>
              </w:rPr>
              <w:t>TACC Stats has been in production use for about 5 years and is now used by numerous HPC systems around the world. </w:t>
            </w:r>
          </w:p>
        </w:tc>
      </w:tr>
      <w:tr w:rsidR="000C407B" w:rsidTr="000C407B">
        <w:tc>
          <w:tcPr>
            <w:tcW w:w="3192" w:type="dxa"/>
          </w:tcPr>
          <w:p w:rsidR="000C407B" w:rsidRPr="003F14FB" w:rsidRDefault="00D312D1" w:rsidP="00E53AA4">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sz w:val="28"/>
                <w:szCs w:val="28"/>
              </w:rPr>
              <w:t xml:space="preserve">Architecture of a scalable </w:t>
            </w:r>
            <w:r w:rsidRPr="003F14FB">
              <w:rPr>
                <w:rFonts w:ascii="Times New Roman" w:hAnsi="Times New Roman" w:cs="Times New Roman"/>
                <w:sz w:val="28"/>
                <w:szCs w:val="28"/>
              </w:rPr>
              <w:lastRenderedPageBreak/>
              <w:t>platform for monitoring multiple big data frameworks</w:t>
            </w:r>
          </w:p>
        </w:tc>
        <w:tc>
          <w:tcPr>
            <w:tcW w:w="3192" w:type="dxa"/>
          </w:tcPr>
          <w:p w:rsidR="000C407B" w:rsidRPr="003F14FB" w:rsidRDefault="00D312D1" w:rsidP="00D312D1">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sz w:val="28"/>
                <w:szCs w:val="28"/>
              </w:rPr>
              <w:lastRenderedPageBreak/>
              <w:t xml:space="preserve">G. Iuhasz, D. Pop, and I. </w:t>
            </w:r>
            <w:r w:rsidRPr="003F14FB">
              <w:rPr>
                <w:rFonts w:ascii="Times New Roman" w:hAnsi="Times New Roman" w:cs="Times New Roman"/>
                <w:sz w:val="28"/>
                <w:szCs w:val="28"/>
              </w:rPr>
              <w:lastRenderedPageBreak/>
              <w:t xml:space="preserve">Dragan, </w:t>
            </w:r>
          </w:p>
        </w:tc>
        <w:tc>
          <w:tcPr>
            <w:tcW w:w="3192" w:type="dxa"/>
          </w:tcPr>
          <w:p w:rsidR="000C407B" w:rsidRPr="003F14FB" w:rsidRDefault="003F14FB" w:rsidP="00E53AA4">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color w:val="333333"/>
                <w:sz w:val="28"/>
                <w:szCs w:val="28"/>
                <w:shd w:val="clear" w:color="auto" w:fill="FFFFFF"/>
              </w:rPr>
              <w:lastRenderedPageBreak/>
              <w:t xml:space="preserve"> In this paper we present a </w:t>
            </w:r>
            <w:r w:rsidRPr="003F14FB">
              <w:rPr>
                <w:rFonts w:ascii="Times New Roman" w:hAnsi="Times New Roman" w:cs="Times New Roman"/>
                <w:color w:val="333333"/>
                <w:sz w:val="28"/>
                <w:szCs w:val="28"/>
                <w:shd w:val="clear" w:color="auto" w:fill="FFFFFF"/>
              </w:rPr>
              <w:lastRenderedPageBreak/>
              <w:t>distributed, scalable, highly available platform able to collect, store, query and process monitoring data obtained from multiple Big Data frameworks.</w:t>
            </w:r>
          </w:p>
        </w:tc>
      </w:tr>
      <w:tr w:rsidR="000C407B" w:rsidTr="000C407B">
        <w:tc>
          <w:tcPr>
            <w:tcW w:w="3192" w:type="dxa"/>
          </w:tcPr>
          <w:p w:rsidR="000C407B" w:rsidRPr="003F14FB" w:rsidRDefault="003F14FB" w:rsidP="00E53AA4">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sz w:val="28"/>
                <w:szCs w:val="28"/>
              </w:rPr>
              <w:lastRenderedPageBreak/>
              <w:t>A scalable platform for ˘ monitoring data intensive applications</w:t>
            </w:r>
          </w:p>
        </w:tc>
        <w:tc>
          <w:tcPr>
            <w:tcW w:w="3192" w:type="dxa"/>
          </w:tcPr>
          <w:p w:rsidR="000C407B" w:rsidRPr="003F14FB" w:rsidRDefault="003F14FB" w:rsidP="003F14FB">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sz w:val="28"/>
                <w:szCs w:val="28"/>
              </w:rPr>
              <w:t xml:space="preserve">I. Dragan, G. Iuhasz, and D. Petcu, </w:t>
            </w:r>
          </w:p>
        </w:tc>
        <w:tc>
          <w:tcPr>
            <w:tcW w:w="3192" w:type="dxa"/>
          </w:tcPr>
          <w:p w:rsidR="000C407B" w:rsidRPr="003F14FB" w:rsidRDefault="003F14FB" w:rsidP="00E53AA4">
            <w:pPr>
              <w:tabs>
                <w:tab w:val="left" w:pos="720"/>
              </w:tabs>
              <w:spacing w:after="100" w:line="360" w:lineRule="auto"/>
              <w:jc w:val="both"/>
              <w:rPr>
                <w:rFonts w:ascii="Times New Roman" w:hAnsi="Times New Roman" w:cs="Times New Roman"/>
                <w:sz w:val="28"/>
                <w:szCs w:val="28"/>
              </w:rPr>
            </w:pPr>
            <w:r w:rsidRPr="003F14FB">
              <w:rPr>
                <w:rFonts w:ascii="Times New Roman" w:hAnsi="Times New Roman" w:cs="Times New Roman"/>
                <w:color w:val="333333"/>
                <w:sz w:val="28"/>
                <w:szCs w:val="28"/>
                <w:shd w:val="clear" w:color="auto" w:fill="FCFCFC"/>
              </w:rPr>
              <w:t>In this paper we present a distributed, scalable, highly available platform able to collect, store, query and process monitoring data obtained from multiple Big Data frameworks.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E7231" w:rsidRDefault="00DE7231" w:rsidP="00DE7231">
      <w:pPr>
        <w:pStyle w:val="Heading6"/>
        <w:tabs>
          <w:tab w:val="left" w:pos="2160"/>
        </w:tabs>
        <w:spacing w:line="360" w:lineRule="auto"/>
        <w:rPr>
          <w:rFonts w:ascii="Times New Roman" w:hAnsi="Times New Roman" w:cs="Times New Roman"/>
          <w:b/>
          <w:i w:val="0"/>
          <w:color w:val="auto"/>
          <w:sz w:val="40"/>
          <w:szCs w:val="40"/>
        </w:rPr>
      </w:pPr>
    </w:p>
    <w:p w:rsidR="00DE7231" w:rsidRDefault="00DE7231" w:rsidP="00DE7231"/>
    <w:p w:rsidR="00DE7231" w:rsidRDefault="00DE7231" w:rsidP="00DE7231"/>
    <w:p w:rsidR="00DE7231" w:rsidRPr="00DE7231" w:rsidRDefault="00DE7231" w:rsidP="00DE7231"/>
    <w:p w:rsidR="00305BF0" w:rsidRPr="00D81E16" w:rsidRDefault="00305BF0" w:rsidP="002C7DB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E6072D" w:rsidP="00E53AA4">
      <w:pPr>
        <w:spacing w:after="0" w:line="360" w:lineRule="auto"/>
        <w:jc w:val="both"/>
        <w:rPr>
          <w:rFonts w:ascii="Times New Roman" w:hAnsi="Times New Roman" w:cs="Times New Roman"/>
          <w:b/>
          <w:sz w:val="24"/>
          <w:szCs w:val="24"/>
        </w:rPr>
      </w:pPr>
      <w:r w:rsidRPr="00E6072D">
        <w:rPr>
          <w:rFonts w:ascii="Times New Roman" w:hAnsi="Times New Roman" w:cs="Times New Roman"/>
          <w:b/>
          <w:sz w:val="24"/>
          <w:szCs w:val="24"/>
        </w:rPr>
        <w:t xml:space="preserve"> </w:t>
      </w:r>
      <w:r w:rsidR="00405E73" w:rsidRPr="002C7DB4">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2C7DB4" w:rsidP="00E53AA4">
      <w:pPr>
        <w:spacing w:after="0" w:line="360" w:lineRule="auto"/>
        <w:jc w:val="both"/>
        <w:rPr>
          <w:rFonts w:ascii="Times New Roman" w:hAnsi="Times New Roman" w:cs="Times New Roman"/>
        </w:rPr>
      </w:pPr>
      <w:r w:rsidRPr="002C7DB4">
        <w:rPr>
          <w:rFonts w:ascii="Times New Roman" w:hAnsi="Times New Roman" w:cs="Times New Roman"/>
        </w:rPr>
        <w:drawing>
          <wp:inline distT="0" distB="0" distL="0" distR="0">
            <wp:extent cx="5943600" cy="396240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39624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C7DB4" w:rsidRDefault="002C7DB4" w:rsidP="00E53AA4">
      <w:pPr>
        <w:tabs>
          <w:tab w:val="left" w:pos="1309"/>
          <w:tab w:val="center" w:pos="4680"/>
        </w:tabs>
        <w:spacing w:line="360" w:lineRule="auto"/>
        <w:jc w:val="both"/>
        <w:rPr>
          <w:rFonts w:ascii="Times New Roman" w:hAnsi="Times New Roman" w:cs="Times New Roman"/>
          <w:b/>
          <w:sz w:val="28"/>
          <w:szCs w:val="28"/>
        </w:rPr>
      </w:pPr>
    </w:p>
    <w:p w:rsidR="002C7DB4" w:rsidRDefault="002C7DB4" w:rsidP="00E53AA4">
      <w:pPr>
        <w:tabs>
          <w:tab w:val="left" w:pos="1309"/>
          <w:tab w:val="center" w:pos="4680"/>
        </w:tabs>
        <w:spacing w:line="360" w:lineRule="auto"/>
        <w:jc w:val="both"/>
        <w:rPr>
          <w:rFonts w:ascii="Times New Roman" w:hAnsi="Times New Roman" w:cs="Times New Roman"/>
          <w:b/>
          <w:sz w:val="28"/>
          <w:szCs w:val="28"/>
        </w:rPr>
      </w:pPr>
    </w:p>
    <w:p w:rsidR="00DE7231" w:rsidRDefault="00DE7231" w:rsidP="00E53AA4">
      <w:pPr>
        <w:tabs>
          <w:tab w:val="left" w:pos="1309"/>
          <w:tab w:val="center" w:pos="4680"/>
        </w:tabs>
        <w:spacing w:line="360" w:lineRule="auto"/>
        <w:jc w:val="both"/>
        <w:rPr>
          <w:rFonts w:ascii="Times New Roman" w:hAnsi="Times New Roman" w:cs="Times New Roman"/>
          <w:b/>
          <w:sz w:val="40"/>
          <w:szCs w:val="40"/>
        </w:rPr>
      </w:pPr>
    </w:p>
    <w:p w:rsidR="00DE7231" w:rsidRDefault="00DE7231"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C7DB4" w:rsidRPr="002C7DB4" w:rsidRDefault="002C7DB4" w:rsidP="002C7DB4">
      <w:pPr>
        <w:pStyle w:val="BodyText"/>
        <w:rPr>
          <w:bCs/>
          <w:iCs/>
          <w:sz w:val="32"/>
          <w:szCs w:val="32"/>
          <w:lang w:val="en-IN"/>
        </w:rPr>
      </w:pPr>
      <w:r w:rsidRPr="002C7DB4">
        <w:rPr>
          <w:bCs/>
          <w:iCs/>
          <w:sz w:val="32"/>
          <w:szCs w:val="32"/>
          <w:lang w:val="en-IN"/>
        </w:rPr>
        <w:t xml:space="preserve">    In this paper, we have presented AutoDiagn, a framework for enabling diagnosing of large-scale distributed systems to ascertain the root cause of outliers, with the core purpose of unravelling the concretization of complicated models for system management. After making a comprehensive literature review and identifying the requirements for realworld problems, we conceived its design. The combination of user-defined functions powered by APIs and the agentbased monitoring system along with the findings obtained from an empirical analysis of the experiments we conducted play a fundamental role in the development of the system. AutoDiagn can be applied to most big data systems along with the monitoring systems. We have also presented the implementation and integration of the AutoDiagn system to the SmartMonit [45], real-time big data monitoring system, combined in our production environment. In our implementation on a large cluster, we find AutoDiagn very effective and efficient. Outliers are one of the main problems in big data systems that overwhelm the whole system and reduce performance considerably. AutoDiagn embraces this problem to reveal the bottlenecks alongside their root causes.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C7DB4"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2C7DB4" w:rsidRDefault="002C7DB4" w:rsidP="00E53AA4">
      <w:pPr>
        <w:pStyle w:val="BodyText"/>
        <w:rPr>
          <w:b/>
          <w:iCs/>
          <w:sz w:val="28"/>
          <w:szCs w:val="28"/>
        </w:rPr>
      </w:pPr>
    </w:p>
    <w:p w:rsidR="00370D47" w:rsidRPr="003C0F6F" w:rsidRDefault="00370D47" w:rsidP="002C7DB4">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C7DB4" w:rsidRDefault="00C13AF2" w:rsidP="002C7DB4">
      <w:pPr>
        <w:pStyle w:val="BodyText"/>
        <w:numPr>
          <w:ilvl w:val="0"/>
          <w:numId w:val="46"/>
        </w:numPr>
        <w:rPr>
          <w:sz w:val="32"/>
          <w:szCs w:val="32"/>
          <w:lang w:val="en-IN"/>
        </w:rPr>
      </w:pPr>
      <w:r w:rsidRPr="002C7DB4">
        <w:rPr>
          <w:sz w:val="32"/>
          <w:szCs w:val="32"/>
          <w:lang w:val="en-IN"/>
        </w:rPr>
        <w:t>[1] A. Noor, K. Mitra, E. Solaiman, A. Souza, D. N. Jha, U. Demirbaga, P. P. Jayaraman, N. Cacho, and R. Ranjan, “Cyber-physical application monitoring across m</w:t>
      </w:r>
      <w:r w:rsidRPr="002C7DB4">
        <w:rPr>
          <w:sz w:val="32"/>
          <w:szCs w:val="32"/>
          <w:lang w:val="en-IN"/>
        </w:rPr>
        <w:t xml:space="preserve">ultiple clouds,” Computers &amp; Electrical Engineering, vol. 77, pp. 314–324, 2019. </w:t>
      </w:r>
    </w:p>
    <w:p w:rsidR="00000000" w:rsidRPr="002C7DB4" w:rsidRDefault="00C13AF2" w:rsidP="002C7DB4">
      <w:pPr>
        <w:pStyle w:val="BodyText"/>
        <w:numPr>
          <w:ilvl w:val="0"/>
          <w:numId w:val="46"/>
        </w:numPr>
        <w:rPr>
          <w:sz w:val="32"/>
          <w:szCs w:val="32"/>
          <w:lang w:val="en-IN"/>
        </w:rPr>
      </w:pPr>
      <w:r w:rsidRPr="002C7DB4">
        <w:rPr>
          <w:sz w:val="32"/>
          <w:szCs w:val="32"/>
          <w:lang w:val="en-IN"/>
        </w:rPr>
        <w:t xml:space="preserve">[2] Datadog. Accessed: 2020-07-13. [Online]. Available: https: //www.datadoghq.com/ </w:t>
      </w:r>
    </w:p>
    <w:p w:rsidR="00000000" w:rsidRPr="002C7DB4" w:rsidRDefault="00C13AF2" w:rsidP="002C7DB4">
      <w:pPr>
        <w:pStyle w:val="BodyText"/>
        <w:numPr>
          <w:ilvl w:val="0"/>
          <w:numId w:val="46"/>
        </w:numPr>
        <w:rPr>
          <w:sz w:val="32"/>
          <w:szCs w:val="32"/>
          <w:lang w:val="en-IN"/>
        </w:rPr>
      </w:pPr>
      <w:r w:rsidRPr="002C7DB4">
        <w:rPr>
          <w:sz w:val="32"/>
          <w:szCs w:val="32"/>
          <w:lang w:val="en-IN"/>
        </w:rPr>
        <w:t>[3] Sequenceiq. Accessed: 2020-07-14. [Online]. Available: https: //github.com/</w:t>
      </w:r>
      <w:r w:rsidRPr="002C7DB4">
        <w:rPr>
          <w:sz w:val="32"/>
          <w:szCs w:val="32"/>
          <w:lang w:val="en-IN"/>
        </w:rPr>
        <w:t xml:space="preserve">sequenceiq </w:t>
      </w:r>
    </w:p>
    <w:p w:rsidR="00000000" w:rsidRPr="002C7DB4" w:rsidRDefault="00C13AF2" w:rsidP="002C7DB4">
      <w:pPr>
        <w:pStyle w:val="BodyText"/>
        <w:numPr>
          <w:ilvl w:val="0"/>
          <w:numId w:val="46"/>
        </w:numPr>
        <w:rPr>
          <w:sz w:val="32"/>
          <w:szCs w:val="32"/>
          <w:lang w:val="en-IN"/>
        </w:rPr>
      </w:pPr>
      <w:r w:rsidRPr="002C7DB4">
        <w:rPr>
          <w:sz w:val="32"/>
          <w:szCs w:val="32"/>
          <w:lang w:val="en-IN"/>
        </w:rPr>
        <w:t xml:space="preserve">[4] Sematext. Accessed: 2020-07-13. [Online]. Available: https: //sematext.com/ </w:t>
      </w:r>
    </w:p>
    <w:p w:rsidR="00000000" w:rsidRPr="002C7DB4" w:rsidRDefault="00C13AF2" w:rsidP="002C7DB4">
      <w:pPr>
        <w:pStyle w:val="BodyText"/>
        <w:numPr>
          <w:ilvl w:val="0"/>
          <w:numId w:val="46"/>
        </w:numPr>
        <w:rPr>
          <w:sz w:val="32"/>
          <w:szCs w:val="32"/>
          <w:lang w:val="en-IN"/>
        </w:rPr>
      </w:pPr>
      <w:r w:rsidRPr="002C7DB4">
        <w:rPr>
          <w:sz w:val="32"/>
          <w:szCs w:val="32"/>
          <w:lang w:val="en-IN"/>
        </w:rPr>
        <w:t xml:space="preserve">[5] R. T. Evans, J. C. Browne, and W. L. Barth, “Understanding application and system performance through system-wide monitoring,” in 2016 IEEE International </w:t>
      </w:r>
      <w:r w:rsidRPr="002C7DB4">
        <w:rPr>
          <w:sz w:val="32"/>
          <w:szCs w:val="32"/>
          <w:lang w:val="en-IN"/>
        </w:rPr>
        <w:t>Parallel and Distributed Processing Symposium Workshops (IPDPSW). IEEE, 2016, pp. 1702–1710.</w:t>
      </w:r>
      <w:r w:rsidRPr="002C7DB4">
        <w:rPr>
          <w:sz w:val="32"/>
          <w:szCs w:val="32"/>
        </w:rPr>
        <w:t xml:space="preserve"> </w:t>
      </w:r>
    </w:p>
    <w:p w:rsidR="00000000" w:rsidRPr="002C7DB4" w:rsidRDefault="00C13AF2" w:rsidP="002C7DB4">
      <w:pPr>
        <w:pStyle w:val="BodyText"/>
        <w:numPr>
          <w:ilvl w:val="0"/>
          <w:numId w:val="46"/>
        </w:numPr>
        <w:rPr>
          <w:sz w:val="32"/>
          <w:szCs w:val="32"/>
          <w:lang w:val="en-IN"/>
        </w:rPr>
      </w:pPr>
      <w:r w:rsidRPr="002C7DB4">
        <w:rPr>
          <w:sz w:val="32"/>
          <w:szCs w:val="32"/>
          <w:lang w:val="en-IN"/>
        </w:rPr>
        <w:t>[6] G. Iuhasz, D. Pop, and I. Dragan, “Architecture of a scalable platform for monitoring multiple big data frameworks,” Scalable Computing: Practice and Experie</w:t>
      </w:r>
      <w:r w:rsidRPr="002C7DB4">
        <w:rPr>
          <w:sz w:val="32"/>
          <w:szCs w:val="32"/>
          <w:lang w:val="en-IN"/>
        </w:rPr>
        <w:t xml:space="preserve">nce, vol. 17, no. 4, pp. 313–321, 2016. </w:t>
      </w:r>
    </w:p>
    <w:p w:rsidR="00000000" w:rsidRPr="002C7DB4" w:rsidRDefault="00C13AF2" w:rsidP="002C7DB4">
      <w:pPr>
        <w:pStyle w:val="BodyText"/>
        <w:numPr>
          <w:ilvl w:val="0"/>
          <w:numId w:val="46"/>
        </w:numPr>
        <w:rPr>
          <w:sz w:val="32"/>
          <w:szCs w:val="32"/>
          <w:lang w:val="en-IN"/>
        </w:rPr>
      </w:pPr>
      <w:r w:rsidRPr="002C7DB4">
        <w:rPr>
          <w:sz w:val="32"/>
          <w:szCs w:val="32"/>
          <w:lang w:val="en-IN"/>
        </w:rPr>
        <w:t xml:space="preserve">[7] I. Dragan, G. Iuhasz, and D. Petcu, “A scalable platform for ˘ monitoring data intensive applications,” Journal of Grid Computing, vol. 17, no. 3, pp. 503–528, 2019. </w:t>
      </w:r>
    </w:p>
    <w:p w:rsidR="00000000" w:rsidRPr="002C7DB4" w:rsidRDefault="00C13AF2" w:rsidP="002C7DB4">
      <w:pPr>
        <w:pStyle w:val="BodyText"/>
        <w:numPr>
          <w:ilvl w:val="0"/>
          <w:numId w:val="46"/>
        </w:numPr>
        <w:rPr>
          <w:sz w:val="32"/>
          <w:szCs w:val="32"/>
          <w:lang w:val="en-IN"/>
        </w:rPr>
      </w:pPr>
      <w:r w:rsidRPr="002C7DB4">
        <w:rPr>
          <w:sz w:val="32"/>
          <w:szCs w:val="32"/>
          <w:lang w:val="en-IN"/>
        </w:rPr>
        <w:lastRenderedPageBreak/>
        <w:t>[8] S. Babu, “Towards automatic optimizati</w:t>
      </w:r>
      <w:r w:rsidRPr="002C7DB4">
        <w:rPr>
          <w:sz w:val="32"/>
          <w:szCs w:val="32"/>
          <w:lang w:val="en-IN"/>
        </w:rPr>
        <w:t xml:space="preserve">on of mapreduce programs,” in Proceedings of the 1st ACM symposium on Cloud computing, 2010, pp. 137–142. </w:t>
      </w:r>
    </w:p>
    <w:p w:rsidR="00000000" w:rsidRPr="002C7DB4" w:rsidRDefault="00C13AF2" w:rsidP="002C7DB4">
      <w:pPr>
        <w:pStyle w:val="BodyText"/>
        <w:numPr>
          <w:ilvl w:val="0"/>
          <w:numId w:val="46"/>
        </w:numPr>
        <w:rPr>
          <w:sz w:val="32"/>
          <w:szCs w:val="32"/>
          <w:lang w:val="en-IN"/>
        </w:rPr>
      </w:pPr>
      <w:r w:rsidRPr="002C7DB4">
        <w:rPr>
          <w:sz w:val="32"/>
          <w:szCs w:val="32"/>
          <w:lang w:val="en-IN"/>
        </w:rPr>
        <w:t>[9] R. S. Xin, J. Rosen, M. Zaharia, M. J. Franklin, S. Shenker, and I. Stoica, “Shark: Sql and rich analytics at scale,” in Proceedings of the 2013</w:t>
      </w:r>
      <w:r w:rsidRPr="002C7DB4">
        <w:rPr>
          <w:sz w:val="32"/>
          <w:szCs w:val="32"/>
          <w:lang w:val="en-IN"/>
        </w:rPr>
        <w:t xml:space="preserve"> ACM SIGMOD International Conference on Management of data, 2013, pp. 13–24. </w:t>
      </w:r>
    </w:p>
    <w:p w:rsidR="00000000" w:rsidRPr="002C7DB4" w:rsidRDefault="00C13AF2" w:rsidP="002C7DB4">
      <w:pPr>
        <w:pStyle w:val="BodyText"/>
        <w:numPr>
          <w:ilvl w:val="0"/>
          <w:numId w:val="46"/>
        </w:numPr>
        <w:rPr>
          <w:sz w:val="32"/>
          <w:szCs w:val="32"/>
          <w:lang w:val="en-IN"/>
        </w:rPr>
      </w:pPr>
      <w:r w:rsidRPr="002C7DB4">
        <w:rPr>
          <w:sz w:val="32"/>
          <w:szCs w:val="32"/>
          <w:lang w:val="en-IN"/>
        </w:rPr>
        <w:t xml:space="preserve">[10] G. Ananthanarayanan, S. Kandula, A. G. Greenberg, I. Stoica, Y. Lu, B. Saha, and E. Harris, “Reining in the outliers in mapreduce clusters using mantri.” in Osdi, vol. 10, </w:t>
      </w:r>
      <w:r w:rsidRPr="002C7DB4">
        <w:rPr>
          <w:sz w:val="32"/>
          <w:szCs w:val="32"/>
          <w:lang w:val="en-IN"/>
        </w:rPr>
        <w:t xml:space="preserve">no. 1, 2010, p. 24.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AF2" w:rsidRDefault="00C13AF2" w:rsidP="003654DF">
      <w:pPr>
        <w:spacing w:after="0" w:line="240" w:lineRule="auto"/>
      </w:pPr>
      <w:r>
        <w:separator/>
      </w:r>
    </w:p>
  </w:endnote>
  <w:endnote w:type="continuationSeparator" w:id="1">
    <w:p w:rsidR="00C13AF2" w:rsidRDefault="00C13AF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AF2" w:rsidRDefault="00C13AF2" w:rsidP="003654DF">
      <w:pPr>
        <w:spacing w:after="0" w:line="240" w:lineRule="auto"/>
      </w:pPr>
      <w:r>
        <w:separator/>
      </w:r>
    </w:p>
  </w:footnote>
  <w:footnote w:type="continuationSeparator" w:id="1">
    <w:p w:rsidR="00C13AF2" w:rsidRDefault="00C13AF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3634B">
        <w:pPr>
          <w:pStyle w:val="Header"/>
          <w:jc w:val="right"/>
        </w:pPr>
        <w:fldSimple w:instr=" PAGE   \* MERGEFORMAT ">
          <w:r w:rsidR="00DE723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E06AA"/>
    <w:multiLevelType w:val="hybridMultilevel"/>
    <w:tmpl w:val="9C260B78"/>
    <w:lvl w:ilvl="0" w:tplc="592E9B86">
      <w:start w:val="1"/>
      <w:numFmt w:val="bullet"/>
      <w:lvlText w:val=""/>
      <w:lvlJc w:val="left"/>
      <w:pPr>
        <w:tabs>
          <w:tab w:val="num" w:pos="720"/>
        </w:tabs>
        <w:ind w:left="720" w:hanging="360"/>
      </w:pPr>
      <w:rPr>
        <w:rFonts w:ascii="Wingdings 2" w:hAnsi="Wingdings 2" w:hint="default"/>
      </w:rPr>
    </w:lvl>
    <w:lvl w:ilvl="1" w:tplc="CB667BBE" w:tentative="1">
      <w:start w:val="1"/>
      <w:numFmt w:val="bullet"/>
      <w:lvlText w:val=""/>
      <w:lvlJc w:val="left"/>
      <w:pPr>
        <w:tabs>
          <w:tab w:val="num" w:pos="1440"/>
        </w:tabs>
        <w:ind w:left="1440" w:hanging="360"/>
      </w:pPr>
      <w:rPr>
        <w:rFonts w:ascii="Wingdings 2" w:hAnsi="Wingdings 2" w:hint="default"/>
      </w:rPr>
    </w:lvl>
    <w:lvl w:ilvl="2" w:tplc="C2526084" w:tentative="1">
      <w:start w:val="1"/>
      <w:numFmt w:val="bullet"/>
      <w:lvlText w:val=""/>
      <w:lvlJc w:val="left"/>
      <w:pPr>
        <w:tabs>
          <w:tab w:val="num" w:pos="2160"/>
        </w:tabs>
        <w:ind w:left="2160" w:hanging="360"/>
      </w:pPr>
      <w:rPr>
        <w:rFonts w:ascii="Wingdings 2" w:hAnsi="Wingdings 2" w:hint="default"/>
      </w:rPr>
    </w:lvl>
    <w:lvl w:ilvl="3" w:tplc="2DC8CC66" w:tentative="1">
      <w:start w:val="1"/>
      <w:numFmt w:val="bullet"/>
      <w:lvlText w:val=""/>
      <w:lvlJc w:val="left"/>
      <w:pPr>
        <w:tabs>
          <w:tab w:val="num" w:pos="2880"/>
        </w:tabs>
        <w:ind w:left="2880" w:hanging="360"/>
      </w:pPr>
      <w:rPr>
        <w:rFonts w:ascii="Wingdings 2" w:hAnsi="Wingdings 2" w:hint="default"/>
      </w:rPr>
    </w:lvl>
    <w:lvl w:ilvl="4" w:tplc="1A9E876A" w:tentative="1">
      <w:start w:val="1"/>
      <w:numFmt w:val="bullet"/>
      <w:lvlText w:val=""/>
      <w:lvlJc w:val="left"/>
      <w:pPr>
        <w:tabs>
          <w:tab w:val="num" w:pos="3600"/>
        </w:tabs>
        <w:ind w:left="3600" w:hanging="360"/>
      </w:pPr>
      <w:rPr>
        <w:rFonts w:ascii="Wingdings 2" w:hAnsi="Wingdings 2" w:hint="default"/>
      </w:rPr>
    </w:lvl>
    <w:lvl w:ilvl="5" w:tplc="706E9BA4" w:tentative="1">
      <w:start w:val="1"/>
      <w:numFmt w:val="bullet"/>
      <w:lvlText w:val=""/>
      <w:lvlJc w:val="left"/>
      <w:pPr>
        <w:tabs>
          <w:tab w:val="num" w:pos="4320"/>
        </w:tabs>
        <w:ind w:left="4320" w:hanging="360"/>
      </w:pPr>
      <w:rPr>
        <w:rFonts w:ascii="Wingdings 2" w:hAnsi="Wingdings 2" w:hint="default"/>
      </w:rPr>
    </w:lvl>
    <w:lvl w:ilvl="6" w:tplc="8A42AD06" w:tentative="1">
      <w:start w:val="1"/>
      <w:numFmt w:val="bullet"/>
      <w:lvlText w:val=""/>
      <w:lvlJc w:val="left"/>
      <w:pPr>
        <w:tabs>
          <w:tab w:val="num" w:pos="5040"/>
        </w:tabs>
        <w:ind w:left="5040" w:hanging="360"/>
      </w:pPr>
      <w:rPr>
        <w:rFonts w:ascii="Wingdings 2" w:hAnsi="Wingdings 2" w:hint="default"/>
      </w:rPr>
    </w:lvl>
    <w:lvl w:ilvl="7" w:tplc="4F9692EE" w:tentative="1">
      <w:start w:val="1"/>
      <w:numFmt w:val="bullet"/>
      <w:lvlText w:val=""/>
      <w:lvlJc w:val="left"/>
      <w:pPr>
        <w:tabs>
          <w:tab w:val="num" w:pos="5760"/>
        </w:tabs>
        <w:ind w:left="5760" w:hanging="360"/>
      </w:pPr>
      <w:rPr>
        <w:rFonts w:ascii="Wingdings 2" w:hAnsi="Wingdings 2" w:hint="default"/>
      </w:rPr>
    </w:lvl>
    <w:lvl w:ilvl="8" w:tplc="42422DB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9C4BFA"/>
    <w:multiLevelType w:val="hybridMultilevel"/>
    <w:tmpl w:val="EEE2F532"/>
    <w:lvl w:ilvl="0" w:tplc="26AAC546">
      <w:start w:val="1"/>
      <w:numFmt w:val="bullet"/>
      <w:lvlText w:val=""/>
      <w:lvlJc w:val="left"/>
      <w:pPr>
        <w:tabs>
          <w:tab w:val="num" w:pos="720"/>
        </w:tabs>
        <w:ind w:left="720" w:hanging="360"/>
      </w:pPr>
      <w:rPr>
        <w:rFonts w:ascii="Wingdings 2" w:hAnsi="Wingdings 2" w:hint="default"/>
      </w:rPr>
    </w:lvl>
    <w:lvl w:ilvl="1" w:tplc="C5C243A4" w:tentative="1">
      <w:start w:val="1"/>
      <w:numFmt w:val="bullet"/>
      <w:lvlText w:val=""/>
      <w:lvlJc w:val="left"/>
      <w:pPr>
        <w:tabs>
          <w:tab w:val="num" w:pos="1440"/>
        </w:tabs>
        <w:ind w:left="1440" w:hanging="360"/>
      </w:pPr>
      <w:rPr>
        <w:rFonts w:ascii="Wingdings 2" w:hAnsi="Wingdings 2" w:hint="default"/>
      </w:rPr>
    </w:lvl>
    <w:lvl w:ilvl="2" w:tplc="79ECE82C" w:tentative="1">
      <w:start w:val="1"/>
      <w:numFmt w:val="bullet"/>
      <w:lvlText w:val=""/>
      <w:lvlJc w:val="left"/>
      <w:pPr>
        <w:tabs>
          <w:tab w:val="num" w:pos="2160"/>
        </w:tabs>
        <w:ind w:left="2160" w:hanging="360"/>
      </w:pPr>
      <w:rPr>
        <w:rFonts w:ascii="Wingdings 2" w:hAnsi="Wingdings 2" w:hint="default"/>
      </w:rPr>
    </w:lvl>
    <w:lvl w:ilvl="3" w:tplc="A0123D6A" w:tentative="1">
      <w:start w:val="1"/>
      <w:numFmt w:val="bullet"/>
      <w:lvlText w:val=""/>
      <w:lvlJc w:val="left"/>
      <w:pPr>
        <w:tabs>
          <w:tab w:val="num" w:pos="2880"/>
        </w:tabs>
        <w:ind w:left="2880" w:hanging="360"/>
      </w:pPr>
      <w:rPr>
        <w:rFonts w:ascii="Wingdings 2" w:hAnsi="Wingdings 2" w:hint="default"/>
      </w:rPr>
    </w:lvl>
    <w:lvl w:ilvl="4" w:tplc="90020C6E" w:tentative="1">
      <w:start w:val="1"/>
      <w:numFmt w:val="bullet"/>
      <w:lvlText w:val=""/>
      <w:lvlJc w:val="left"/>
      <w:pPr>
        <w:tabs>
          <w:tab w:val="num" w:pos="3600"/>
        </w:tabs>
        <w:ind w:left="3600" w:hanging="360"/>
      </w:pPr>
      <w:rPr>
        <w:rFonts w:ascii="Wingdings 2" w:hAnsi="Wingdings 2" w:hint="default"/>
      </w:rPr>
    </w:lvl>
    <w:lvl w:ilvl="5" w:tplc="3A7C0B2E" w:tentative="1">
      <w:start w:val="1"/>
      <w:numFmt w:val="bullet"/>
      <w:lvlText w:val=""/>
      <w:lvlJc w:val="left"/>
      <w:pPr>
        <w:tabs>
          <w:tab w:val="num" w:pos="4320"/>
        </w:tabs>
        <w:ind w:left="4320" w:hanging="360"/>
      </w:pPr>
      <w:rPr>
        <w:rFonts w:ascii="Wingdings 2" w:hAnsi="Wingdings 2" w:hint="default"/>
      </w:rPr>
    </w:lvl>
    <w:lvl w:ilvl="6" w:tplc="6226C892" w:tentative="1">
      <w:start w:val="1"/>
      <w:numFmt w:val="bullet"/>
      <w:lvlText w:val=""/>
      <w:lvlJc w:val="left"/>
      <w:pPr>
        <w:tabs>
          <w:tab w:val="num" w:pos="5040"/>
        </w:tabs>
        <w:ind w:left="5040" w:hanging="360"/>
      </w:pPr>
      <w:rPr>
        <w:rFonts w:ascii="Wingdings 2" w:hAnsi="Wingdings 2" w:hint="default"/>
      </w:rPr>
    </w:lvl>
    <w:lvl w:ilvl="7" w:tplc="17F2E73A" w:tentative="1">
      <w:start w:val="1"/>
      <w:numFmt w:val="bullet"/>
      <w:lvlText w:val=""/>
      <w:lvlJc w:val="left"/>
      <w:pPr>
        <w:tabs>
          <w:tab w:val="num" w:pos="5760"/>
        </w:tabs>
        <w:ind w:left="5760" w:hanging="360"/>
      </w:pPr>
      <w:rPr>
        <w:rFonts w:ascii="Wingdings 2" w:hAnsi="Wingdings 2" w:hint="default"/>
      </w:rPr>
    </w:lvl>
    <w:lvl w:ilvl="8" w:tplc="53C627E4"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EE29CC"/>
    <w:multiLevelType w:val="hybridMultilevel"/>
    <w:tmpl w:val="742E9B70"/>
    <w:lvl w:ilvl="0" w:tplc="9CCE1BD6">
      <w:start w:val="1"/>
      <w:numFmt w:val="bullet"/>
      <w:lvlText w:val=""/>
      <w:lvlJc w:val="left"/>
      <w:pPr>
        <w:tabs>
          <w:tab w:val="num" w:pos="720"/>
        </w:tabs>
        <w:ind w:left="720" w:hanging="360"/>
      </w:pPr>
      <w:rPr>
        <w:rFonts w:ascii="Wingdings 2" w:hAnsi="Wingdings 2" w:hint="default"/>
      </w:rPr>
    </w:lvl>
    <w:lvl w:ilvl="1" w:tplc="28361088" w:tentative="1">
      <w:start w:val="1"/>
      <w:numFmt w:val="bullet"/>
      <w:lvlText w:val=""/>
      <w:lvlJc w:val="left"/>
      <w:pPr>
        <w:tabs>
          <w:tab w:val="num" w:pos="1440"/>
        </w:tabs>
        <w:ind w:left="1440" w:hanging="360"/>
      </w:pPr>
      <w:rPr>
        <w:rFonts w:ascii="Wingdings 2" w:hAnsi="Wingdings 2" w:hint="default"/>
      </w:rPr>
    </w:lvl>
    <w:lvl w:ilvl="2" w:tplc="8FF4EC62" w:tentative="1">
      <w:start w:val="1"/>
      <w:numFmt w:val="bullet"/>
      <w:lvlText w:val=""/>
      <w:lvlJc w:val="left"/>
      <w:pPr>
        <w:tabs>
          <w:tab w:val="num" w:pos="2160"/>
        </w:tabs>
        <w:ind w:left="2160" w:hanging="360"/>
      </w:pPr>
      <w:rPr>
        <w:rFonts w:ascii="Wingdings 2" w:hAnsi="Wingdings 2" w:hint="default"/>
      </w:rPr>
    </w:lvl>
    <w:lvl w:ilvl="3" w:tplc="313AD930" w:tentative="1">
      <w:start w:val="1"/>
      <w:numFmt w:val="bullet"/>
      <w:lvlText w:val=""/>
      <w:lvlJc w:val="left"/>
      <w:pPr>
        <w:tabs>
          <w:tab w:val="num" w:pos="2880"/>
        </w:tabs>
        <w:ind w:left="2880" w:hanging="360"/>
      </w:pPr>
      <w:rPr>
        <w:rFonts w:ascii="Wingdings 2" w:hAnsi="Wingdings 2" w:hint="default"/>
      </w:rPr>
    </w:lvl>
    <w:lvl w:ilvl="4" w:tplc="946EDF26" w:tentative="1">
      <w:start w:val="1"/>
      <w:numFmt w:val="bullet"/>
      <w:lvlText w:val=""/>
      <w:lvlJc w:val="left"/>
      <w:pPr>
        <w:tabs>
          <w:tab w:val="num" w:pos="3600"/>
        </w:tabs>
        <w:ind w:left="3600" w:hanging="360"/>
      </w:pPr>
      <w:rPr>
        <w:rFonts w:ascii="Wingdings 2" w:hAnsi="Wingdings 2" w:hint="default"/>
      </w:rPr>
    </w:lvl>
    <w:lvl w:ilvl="5" w:tplc="3208C4DA" w:tentative="1">
      <w:start w:val="1"/>
      <w:numFmt w:val="bullet"/>
      <w:lvlText w:val=""/>
      <w:lvlJc w:val="left"/>
      <w:pPr>
        <w:tabs>
          <w:tab w:val="num" w:pos="4320"/>
        </w:tabs>
        <w:ind w:left="4320" w:hanging="360"/>
      </w:pPr>
      <w:rPr>
        <w:rFonts w:ascii="Wingdings 2" w:hAnsi="Wingdings 2" w:hint="default"/>
      </w:rPr>
    </w:lvl>
    <w:lvl w:ilvl="6" w:tplc="945062FA" w:tentative="1">
      <w:start w:val="1"/>
      <w:numFmt w:val="bullet"/>
      <w:lvlText w:val=""/>
      <w:lvlJc w:val="left"/>
      <w:pPr>
        <w:tabs>
          <w:tab w:val="num" w:pos="5040"/>
        </w:tabs>
        <w:ind w:left="5040" w:hanging="360"/>
      </w:pPr>
      <w:rPr>
        <w:rFonts w:ascii="Wingdings 2" w:hAnsi="Wingdings 2" w:hint="default"/>
      </w:rPr>
    </w:lvl>
    <w:lvl w:ilvl="7" w:tplc="99D2A440" w:tentative="1">
      <w:start w:val="1"/>
      <w:numFmt w:val="bullet"/>
      <w:lvlText w:val=""/>
      <w:lvlJc w:val="left"/>
      <w:pPr>
        <w:tabs>
          <w:tab w:val="num" w:pos="5760"/>
        </w:tabs>
        <w:ind w:left="5760" w:hanging="360"/>
      </w:pPr>
      <w:rPr>
        <w:rFonts w:ascii="Wingdings 2" w:hAnsi="Wingdings 2" w:hint="default"/>
      </w:rPr>
    </w:lvl>
    <w:lvl w:ilvl="8" w:tplc="9C9EFA1A" w:tentative="1">
      <w:start w:val="1"/>
      <w:numFmt w:val="bullet"/>
      <w:lvlText w:val=""/>
      <w:lvlJc w:val="left"/>
      <w:pPr>
        <w:tabs>
          <w:tab w:val="num" w:pos="6480"/>
        </w:tabs>
        <w:ind w:left="6480" w:hanging="360"/>
      </w:pPr>
      <w:rPr>
        <w:rFonts w:ascii="Wingdings 2" w:hAnsi="Wingdings 2" w:hint="default"/>
      </w:rPr>
    </w:lvl>
  </w:abstractNum>
  <w:abstractNum w:abstractNumId="12">
    <w:nsid w:val="210C775D"/>
    <w:multiLevelType w:val="hybridMultilevel"/>
    <w:tmpl w:val="D46A9ECE"/>
    <w:lvl w:ilvl="0" w:tplc="B9940B4E">
      <w:start w:val="1"/>
      <w:numFmt w:val="bullet"/>
      <w:lvlText w:val=""/>
      <w:lvlJc w:val="left"/>
      <w:pPr>
        <w:tabs>
          <w:tab w:val="num" w:pos="720"/>
        </w:tabs>
        <w:ind w:left="720" w:hanging="360"/>
      </w:pPr>
      <w:rPr>
        <w:rFonts w:ascii="Wingdings 2" w:hAnsi="Wingdings 2" w:hint="default"/>
      </w:rPr>
    </w:lvl>
    <w:lvl w:ilvl="1" w:tplc="16007874" w:tentative="1">
      <w:start w:val="1"/>
      <w:numFmt w:val="bullet"/>
      <w:lvlText w:val=""/>
      <w:lvlJc w:val="left"/>
      <w:pPr>
        <w:tabs>
          <w:tab w:val="num" w:pos="1440"/>
        </w:tabs>
        <w:ind w:left="1440" w:hanging="360"/>
      </w:pPr>
      <w:rPr>
        <w:rFonts w:ascii="Wingdings 2" w:hAnsi="Wingdings 2" w:hint="default"/>
      </w:rPr>
    </w:lvl>
    <w:lvl w:ilvl="2" w:tplc="6320577A" w:tentative="1">
      <w:start w:val="1"/>
      <w:numFmt w:val="bullet"/>
      <w:lvlText w:val=""/>
      <w:lvlJc w:val="left"/>
      <w:pPr>
        <w:tabs>
          <w:tab w:val="num" w:pos="2160"/>
        </w:tabs>
        <w:ind w:left="2160" w:hanging="360"/>
      </w:pPr>
      <w:rPr>
        <w:rFonts w:ascii="Wingdings 2" w:hAnsi="Wingdings 2" w:hint="default"/>
      </w:rPr>
    </w:lvl>
    <w:lvl w:ilvl="3" w:tplc="7564FA36" w:tentative="1">
      <w:start w:val="1"/>
      <w:numFmt w:val="bullet"/>
      <w:lvlText w:val=""/>
      <w:lvlJc w:val="left"/>
      <w:pPr>
        <w:tabs>
          <w:tab w:val="num" w:pos="2880"/>
        </w:tabs>
        <w:ind w:left="2880" w:hanging="360"/>
      </w:pPr>
      <w:rPr>
        <w:rFonts w:ascii="Wingdings 2" w:hAnsi="Wingdings 2" w:hint="default"/>
      </w:rPr>
    </w:lvl>
    <w:lvl w:ilvl="4" w:tplc="91260B52" w:tentative="1">
      <w:start w:val="1"/>
      <w:numFmt w:val="bullet"/>
      <w:lvlText w:val=""/>
      <w:lvlJc w:val="left"/>
      <w:pPr>
        <w:tabs>
          <w:tab w:val="num" w:pos="3600"/>
        </w:tabs>
        <w:ind w:left="3600" w:hanging="360"/>
      </w:pPr>
      <w:rPr>
        <w:rFonts w:ascii="Wingdings 2" w:hAnsi="Wingdings 2" w:hint="default"/>
      </w:rPr>
    </w:lvl>
    <w:lvl w:ilvl="5" w:tplc="BFFCE1EE" w:tentative="1">
      <w:start w:val="1"/>
      <w:numFmt w:val="bullet"/>
      <w:lvlText w:val=""/>
      <w:lvlJc w:val="left"/>
      <w:pPr>
        <w:tabs>
          <w:tab w:val="num" w:pos="4320"/>
        </w:tabs>
        <w:ind w:left="4320" w:hanging="360"/>
      </w:pPr>
      <w:rPr>
        <w:rFonts w:ascii="Wingdings 2" w:hAnsi="Wingdings 2" w:hint="default"/>
      </w:rPr>
    </w:lvl>
    <w:lvl w:ilvl="6" w:tplc="238E50F4" w:tentative="1">
      <w:start w:val="1"/>
      <w:numFmt w:val="bullet"/>
      <w:lvlText w:val=""/>
      <w:lvlJc w:val="left"/>
      <w:pPr>
        <w:tabs>
          <w:tab w:val="num" w:pos="5040"/>
        </w:tabs>
        <w:ind w:left="5040" w:hanging="360"/>
      </w:pPr>
      <w:rPr>
        <w:rFonts w:ascii="Wingdings 2" w:hAnsi="Wingdings 2" w:hint="default"/>
      </w:rPr>
    </w:lvl>
    <w:lvl w:ilvl="7" w:tplc="3AF40F04" w:tentative="1">
      <w:start w:val="1"/>
      <w:numFmt w:val="bullet"/>
      <w:lvlText w:val=""/>
      <w:lvlJc w:val="left"/>
      <w:pPr>
        <w:tabs>
          <w:tab w:val="num" w:pos="5760"/>
        </w:tabs>
        <w:ind w:left="5760" w:hanging="360"/>
      </w:pPr>
      <w:rPr>
        <w:rFonts w:ascii="Wingdings 2" w:hAnsi="Wingdings 2" w:hint="default"/>
      </w:rPr>
    </w:lvl>
    <w:lvl w:ilvl="8" w:tplc="76562DB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48750C"/>
    <w:multiLevelType w:val="hybridMultilevel"/>
    <w:tmpl w:val="26D4132A"/>
    <w:lvl w:ilvl="0" w:tplc="8C065E12">
      <w:start w:val="1"/>
      <w:numFmt w:val="bullet"/>
      <w:lvlText w:val=""/>
      <w:lvlJc w:val="left"/>
      <w:pPr>
        <w:tabs>
          <w:tab w:val="num" w:pos="720"/>
        </w:tabs>
        <w:ind w:left="720" w:hanging="360"/>
      </w:pPr>
      <w:rPr>
        <w:rFonts w:ascii="Wingdings 2" w:hAnsi="Wingdings 2" w:hint="default"/>
      </w:rPr>
    </w:lvl>
    <w:lvl w:ilvl="1" w:tplc="70CA5E44" w:tentative="1">
      <w:start w:val="1"/>
      <w:numFmt w:val="bullet"/>
      <w:lvlText w:val=""/>
      <w:lvlJc w:val="left"/>
      <w:pPr>
        <w:tabs>
          <w:tab w:val="num" w:pos="1440"/>
        </w:tabs>
        <w:ind w:left="1440" w:hanging="360"/>
      </w:pPr>
      <w:rPr>
        <w:rFonts w:ascii="Wingdings 2" w:hAnsi="Wingdings 2" w:hint="default"/>
      </w:rPr>
    </w:lvl>
    <w:lvl w:ilvl="2" w:tplc="BFEA1CB0" w:tentative="1">
      <w:start w:val="1"/>
      <w:numFmt w:val="bullet"/>
      <w:lvlText w:val=""/>
      <w:lvlJc w:val="left"/>
      <w:pPr>
        <w:tabs>
          <w:tab w:val="num" w:pos="2160"/>
        </w:tabs>
        <w:ind w:left="2160" w:hanging="360"/>
      </w:pPr>
      <w:rPr>
        <w:rFonts w:ascii="Wingdings 2" w:hAnsi="Wingdings 2" w:hint="default"/>
      </w:rPr>
    </w:lvl>
    <w:lvl w:ilvl="3" w:tplc="D14CFF52" w:tentative="1">
      <w:start w:val="1"/>
      <w:numFmt w:val="bullet"/>
      <w:lvlText w:val=""/>
      <w:lvlJc w:val="left"/>
      <w:pPr>
        <w:tabs>
          <w:tab w:val="num" w:pos="2880"/>
        </w:tabs>
        <w:ind w:left="2880" w:hanging="360"/>
      </w:pPr>
      <w:rPr>
        <w:rFonts w:ascii="Wingdings 2" w:hAnsi="Wingdings 2" w:hint="default"/>
      </w:rPr>
    </w:lvl>
    <w:lvl w:ilvl="4" w:tplc="8EBC338E" w:tentative="1">
      <w:start w:val="1"/>
      <w:numFmt w:val="bullet"/>
      <w:lvlText w:val=""/>
      <w:lvlJc w:val="left"/>
      <w:pPr>
        <w:tabs>
          <w:tab w:val="num" w:pos="3600"/>
        </w:tabs>
        <w:ind w:left="3600" w:hanging="360"/>
      </w:pPr>
      <w:rPr>
        <w:rFonts w:ascii="Wingdings 2" w:hAnsi="Wingdings 2" w:hint="default"/>
      </w:rPr>
    </w:lvl>
    <w:lvl w:ilvl="5" w:tplc="3FA063D0" w:tentative="1">
      <w:start w:val="1"/>
      <w:numFmt w:val="bullet"/>
      <w:lvlText w:val=""/>
      <w:lvlJc w:val="left"/>
      <w:pPr>
        <w:tabs>
          <w:tab w:val="num" w:pos="4320"/>
        </w:tabs>
        <w:ind w:left="4320" w:hanging="360"/>
      </w:pPr>
      <w:rPr>
        <w:rFonts w:ascii="Wingdings 2" w:hAnsi="Wingdings 2" w:hint="default"/>
      </w:rPr>
    </w:lvl>
    <w:lvl w:ilvl="6" w:tplc="80467336" w:tentative="1">
      <w:start w:val="1"/>
      <w:numFmt w:val="bullet"/>
      <w:lvlText w:val=""/>
      <w:lvlJc w:val="left"/>
      <w:pPr>
        <w:tabs>
          <w:tab w:val="num" w:pos="5040"/>
        </w:tabs>
        <w:ind w:left="5040" w:hanging="360"/>
      </w:pPr>
      <w:rPr>
        <w:rFonts w:ascii="Wingdings 2" w:hAnsi="Wingdings 2" w:hint="default"/>
      </w:rPr>
    </w:lvl>
    <w:lvl w:ilvl="7" w:tplc="4EF22D3C" w:tentative="1">
      <w:start w:val="1"/>
      <w:numFmt w:val="bullet"/>
      <w:lvlText w:val=""/>
      <w:lvlJc w:val="left"/>
      <w:pPr>
        <w:tabs>
          <w:tab w:val="num" w:pos="5760"/>
        </w:tabs>
        <w:ind w:left="5760" w:hanging="360"/>
      </w:pPr>
      <w:rPr>
        <w:rFonts w:ascii="Wingdings 2" w:hAnsi="Wingdings 2" w:hint="default"/>
      </w:rPr>
    </w:lvl>
    <w:lvl w:ilvl="8" w:tplc="CA1876A2" w:tentative="1">
      <w:start w:val="1"/>
      <w:numFmt w:val="bullet"/>
      <w:lvlText w:val=""/>
      <w:lvlJc w:val="left"/>
      <w:pPr>
        <w:tabs>
          <w:tab w:val="num" w:pos="6480"/>
        </w:tabs>
        <w:ind w:left="6480" w:hanging="360"/>
      </w:pPr>
      <w:rPr>
        <w:rFonts w:ascii="Wingdings 2" w:hAnsi="Wingdings 2"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01596E"/>
    <w:multiLevelType w:val="hybridMultilevel"/>
    <w:tmpl w:val="0DF0F4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1"/>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2"/>
  </w:num>
  <w:num w:numId="23">
    <w:abstractNumId w:val="43"/>
  </w:num>
  <w:num w:numId="24">
    <w:abstractNumId w:val="44"/>
  </w:num>
  <w:num w:numId="25">
    <w:abstractNumId w:val="32"/>
  </w:num>
  <w:num w:numId="26">
    <w:abstractNumId w:val="20"/>
  </w:num>
  <w:num w:numId="27">
    <w:abstractNumId w:val="4"/>
  </w:num>
  <w:num w:numId="28">
    <w:abstractNumId w:val="14"/>
  </w:num>
  <w:num w:numId="29">
    <w:abstractNumId w:val="33"/>
  </w:num>
  <w:num w:numId="30">
    <w:abstractNumId w:val="39"/>
  </w:num>
  <w:num w:numId="31">
    <w:abstractNumId w:val="30"/>
  </w:num>
  <w:num w:numId="32">
    <w:abstractNumId w:val="3"/>
  </w:num>
  <w:num w:numId="33">
    <w:abstractNumId w:val="29"/>
  </w:num>
  <w:num w:numId="34">
    <w:abstractNumId w:val="25"/>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6"/>
  </w:num>
  <w:num w:numId="42">
    <w:abstractNumId w:val="7"/>
  </w:num>
  <w:num w:numId="43">
    <w:abstractNumId w:val="11"/>
  </w:num>
  <w:num w:numId="44">
    <w:abstractNumId w:val="42"/>
  </w:num>
  <w:num w:numId="45">
    <w:abstractNumId w:val="12"/>
  </w:num>
  <w:num w:numId="46">
    <w:abstractNumId w:val="2"/>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DB4"/>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34B"/>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14FB"/>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3AF2"/>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2D1"/>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231"/>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5347692">
      <w:bodyDiv w:val="1"/>
      <w:marLeft w:val="0"/>
      <w:marRight w:val="0"/>
      <w:marTop w:val="0"/>
      <w:marBottom w:val="0"/>
      <w:divBdr>
        <w:top w:val="none" w:sz="0" w:space="0" w:color="auto"/>
        <w:left w:val="none" w:sz="0" w:space="0" w:color="auto"/>
        <w:bottom w:val="none" w:sz="0" w:space="0" w:color="auto"/>
        <w:right w:val="none" w:sz="0" w:space="0" w:color="auto"/>
      </w:divBdr>
      <w:divsChild>
        <w:div w:id="1060055632">
          <w:marLeft w:val="576"/>
          <w:marRight w:val="0"/>
          <w:marTop w:val="120"/>
          <w:marBottom w:val="0"/>
          <w:divBdr>
            <w:top w:val="none" w:sz="0" w:space="0" w:color="auto"/>
            <w:left w:val="none" w:sz="0" w:space="0" w:color="auto"/>
            <w:bottom w:val="none" w:sz="0" w:space="0" w:color="auto"/>
            <w:right w:val="none" w:sz="0" w:space="0" w:color="auto"/>
          </w:divBdr>
        </w:div>
        <w:div w:id="1598445536">
          <w:marLeft w:val="576"/>
          <w:marRight w:val="0"/>
          <w:marTop w:val="120"/>
          <w:marBottom w:val="0"/>
          <w:divBdr>
            <w:top w:val="none" w:sz="0" w:space="0" w:color="auto"/>
            <w:left w:val="none" w:sz="0" w:space="0" w:color="auto"/>
            <w:bottom w:val="none" w:sz="0" w:space="0" w:color="auto"/>
            <w:right w:val="none" w:sz="0" w:space="0" w:color="auto"/>
          </w:divBdr>
        </w:div>
        <w:div w:id="102506375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4138176">
      <w:bodyDiv w:val="1"/>
      <w:marLeft w:val="0"/>
      <w:marRight w:val="0"/>
      <w:marTop w:val="0"/>
      <w:marBottom w:val="0"/>
      <w:divBdr>
        <w:top w:val="none" w:sz="0" w:space="0" w:color="auto"/>
        <w:left w:val="none" w:sz="0" w:space="0" w:color="auto"/>
        <w:bottom w:val="none" w:sz="0" w:space="0" w:color="auto"/>
        <w:right w:val="none" w:sz="0" w:space="0" w:color="auto"/>
      </w:divBdr>
    </w:div>
    <w:div w:id="360932470">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153643">
      <w:bodyDiv w:val="1"/>
      <w:marLeft w:val="0"/>
      <w:marRight w:val="0"/>
      <w:marTop w:val="0"/>
      <w:marBottom w:val="0"/>
      <w:divBdr>
        <w:top w:val="none" w:sz="0" w:space="0" w:color="auto"/>
        <w:left w:val="none" w:sz="0" w:space="0" w:color="auto"/>
        <w:bottom w:val="none" w:sz="0" w:space="0" w:color="auto"/>
        <w:right w:val="none" w:sz="0" w:space="0" w:color="auto"/>
      </w:divBdr>
      <w:divsChild>
        <w:div w:id="1532645172">
          <w:marLeft w:val="576"/>
          <w:marRight w:val="0"/>
          <w:marTop w:val="120"/>
          <w:marBottom w:val="0"/>
          <w:divBdr>
            <w:top w:val="none" w:sz="0" w:space="0" w:color="auto"/>
            <w:left w:val="none" w:sz="0" w:space="0" w:color="auto"/>
            <w:bottom w:val="none" w:sz="0" w:space="0" w:color="auto"/>
            <w:right w:val="none" w:sz="0" w:space="0" w:color="auto"/>
          </w:divBdr>
        </w:div>
        <w:div w:id="629940304">
          <w:marLeft w:val="576"/>
          <w:marRight w:val="0"/>
          <w:marTop w:val="120"/>
          <w:marBottom w:val="0"/>
          <w:divBdr>
            <w:top w:val="none" w:sz="0" w:space="0" w:color="auto"/>
            <w:left w:val="none" w:sz="0" w:space="0" w:color="auto"/>
            <w:bottom w:val="none" w:sz="0" w:space="0" w:color="auto"/>
            <w:right w:val="none" w:sz="0" w:space="0" w:color="auto"/>
          </w:divBdr>
        </w:div>
        <w:div w:id="978802647">
          <w:marLeft w:val="576"/>
          <w:marRight w:val="0"/>
          <w:marTop w:val="120"/>
          <w:marBottom w:val="0"/>
          <w:divBdr>
            <w:top w:val="none" w:sz="0" w:space="0" w:color="auto"/>
            <w:left w:val="none" w:sz="0" w:space="0" w:color="auto"/>
            <w:bottom w:val="none" w:sz="0" w:space="0" w:color="auto"/>
            <w:right w:val="none" w:sz="0" w:space="0" w:color="auto"/>
          </w:divBdr>
        </w:div>
        <w:div w:id="2123188000">
          <w:marLeft w:val="576"/>
          <w:marRight w:val="0"/>
          <w:marTop w:val="120"/>
          <w:marBottom w:val="0"/>
          <w:divBdr>
            <w:top w:val="none" w:sz="0" w:space="0" w:color="auto"/>
            <w:left w:val="none" w:sz="0" w:space="0" w:color="auto"/>
            <w:bottom w:val="none" w:sz="0" w:space="0" w:color="auto"/>
            <w:right w:val="none" w:sz="0" w:space="0" w:color="auto"/>
          </w:divBdr>
        </w:div>
        <w:div w:id="108298685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7995050">
      <w:bodyDiv w:val="1"/>
      <w:marLeft w:val="0"/>
      <w:marRight w:val="0"/>
      <w:marTop w:val="0"/>
      <w:marBottom w:val="0"/>
      <w:divBdr>
        <w:top w:val="none" w:sz="0" w:space="0" w:color="auto"/>
        <w:left w:val="none" w:sz="0" w:space="0" w:color="auto"/>
        <w:bottom w:val="none" w:sz="0" w:space="0" w:color="auto"/>
        <w:right w:val="none" w:sz="0" w:space="0" w:color="auto"/>
      </w:divBdr>
      <w:divsChild>
        <w:div w:id="2127500405">
          <w:marLeft w:val="576"/>
          <w:marRight w:val="0"/>
          <w:marTop w:val="120"/>
          <w:marBottom w:val="0"/>
          <w:divBdr>
            <w:top w:val="none" w:sz="0" w:space="0" w:color="auto"/>
            <w:left w:val="none" w:sz="0" w:space="0" w:color="auto"/>
            <w:bottom w:val="none" w:sz="0" w:space="0" w:color="auto"/>
            <w:right w:val="none" w:sz="0" w:space="0" w:color="auto"/>
          </w:divBdr>
        </w:div>
        <w:div w:id="1655405785">
          <w:marLeft w:val="576"/>
          <w:marRight w:val="0"/>
          <w:marTop w:val="120"/>
          <w:marBottom w:val="0"/>
          <w:divBdr>
            <w:top w:val="none" w:sz="0" w:space="0" w:color="auto"/>
            <w:left w:val="none" w:sz="0" w:space="0" w:color="auto"/>
            <w:bottom w:val="none" w:sz="0" w:space="0" w:color="auto"/>
            <w:right w:val="none" w:sz="0" w:space="0" w:color="auto"/>
          </w:divBdr>
        </w:div>
        <w:div w:id="1088844675">
          <w:marLeft w:val="576"/>
          <w:marRight w:val="0"/>
          <w:marTop w:val="120"/>
          <w:marBottom w:val="0"/>
          <w:divBdr>
            <w:top w:val="none" w:sz="0" w:space="0" w:color="auto"/>
            <w:left w:val="none" w:sz="0" w:space="0" w:color="auto"/>
            <w:bottom w:val="none" w:sz="0" w:space="0" w:color="auto"/>
            <w:right w:val="none" w:sz="0" w:space="0" w:color="auto"/>
          </w:divBdr>
        </w:div>
        <w:div w:id="400757790">
          <w:marLeft w:val="576"/>
          <w:marRight w:val="0"/>
          <w:marTop w:val="120"/>
          <w:marBottom w:val="0"/>
          <w:divBdr>
            <w:top w:val="none" w:sz="0" w:space="0" w:color="auto"/>
            <w:left w:val="none" w:sz="0" w:space="0" w:color="auto"/>
            <w:bottom w:val="none" w:sz="0" w:space="0" w:color="auto"/>
            <w:right w:val="none" w:sz="0" w:space="0" w:color="auto"/>
          </w:divBdr>
        </w:div>
        <w:div w:id="157766405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7262270">
      <w:bodyDiv w:val="1"/>
      <w:marLeft w:val="0"/>
      <w:marRight w:val="0"/>
      <w:marTop w:val="0"/>
      <w:marBottom w:val="0"/>
      <w:divBdr>
        <w:top w:val="none" w:sz="0" w:space="0" w:color="auto"/>
        <w:left w:val="none" w:sz="0" w:space="0" w:color="auto"/>
        <w:bottom w:val="none" w:sz="0" w:space="0" w:color="auto"/>
        <w:right w:val="none" w:sz="0" w:space="0" w:color="auto"/>
      </w:divBdr>
      <w:divsChild>
        <w:div w:id="771435276">
          <w:marLeft w:val="576"/>
          <w:marRight w:val="0"/>
          <w:marTop w:val="120"/>
          <w:marBottom w:val="0"/>
          <w:divBdr>
            <w:top w:val="none" w:sz="0" w:space="0" w:color="auto"/>
            <w:left w:val="none" w:sz="0" w:space="0" w:color="auto"/>
            <w:bottom w:val="none" w:sz="0" w:space="0" w:color="auto"/>
            <w:right w:val="none" w:sz="0" w:space="0" w:color="auto"/>
          </w:divBdr>
        </w:div>
        <w:div w:id="322969438">
          <w:marLeft w:val="576"/>
          <w:marRight w:val="0"/>
          <w:marTop w:val="120"/>
          <w:marBottom w:val="0"/>
          <w:divBdr>
            <w:top w:val="none" w:sz="0" w:space="0" w:color="auto"/>
            <w:left w:val="none" w:sz="0" w:space="0" w:color="auto"/>
            <w:bottom w:val="none" w:sz="0" w:space="0" w:color="auto"/>
            <w:right w:val="none" w:sz="0" w:space="0" w:color="auto"/>
          </w:divBdr>
        </w:div>
        <w:div w:id="202558999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567092">
      <w:bodyDiv w:val="1"/>
      <w:marLeft w:val="0"/>
      <w:marRight w:val="0"/>
      <w:marTop w:val="0"/>
      <w:marBottom w:val="0"/>
      <w:divBdr>
        <w:top w:val="none" w:sz="0" w:space="0" w:color="auto"/>
        <w:left w:val="none" w:sz="0" w:space="0" w:color="auto"/>
        <w:bottom w:val="none" w:sz="0" w:space="0" w:color="auto"/>
        <w:right w:val="none" w:sz="0" w:space="0" w:color="auto"/>
      </w:divBdr>
      <w:divsChild>
        <w:div w:id="1822387128">
          <w:marLeft w:val="576"/>
          <w:marRight w:val="0"/>
          <w:marTop w:val="120"/>
          <w:marBottom w:val="0"/>
          <w:divBdr>
            <w:top w:val="none" w:sz="0" w:space="0" w:color="auto"/>
            <w:left w:val="none" w:sz="0" w:space="0" w:color="auto"/>
            <w:bottom w:val="none" w:sz="0" w:space="0" w:color="auto"/>
            <w:right w:val="none" w:sz="0" w:space="0" w:color="auto"/>
          </w:divBdr>
        </w:div>
        <w:div w:id="453140630">
          <w:marLeft w:val="576"/>
          <w:marRight w:val="0"/>
          <w:marTop w:val="120"/>
          <w:marBottom w:val="0"/>
          <w:divBdr>
            <w:top w:val="none" w:sz="0" w:space="0" w:color="auto"/>
            <w:left w:val="none" w:sz="0" w:space="0" w:color="auto"/>
            <w:bottom w:val="none" w:sz="0" w:space="0" w:color="auto"/>
            <w:right w:val="none" w:sz="0" w:space="0" w:color="auto"/>
          </w:divBdr>
        </w:div>
        <w:div w:id="121271163">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1486221">
      <w:bodyDiv w:val="1"/>
      <w:marLeft w:val="0"/>
      <w:marRight w:val="0"/>
      <w:marTop w:val="0"/>
      <w:marBottom w:val="0"/>
      <w:divBdr>
        <w:top w:val="none" w:sz="0" w:space="0" w:color="auto"/>
        <w:left w:val="none" w:sz="0" w:space="0" w:color="auto"/>
        <w:bottom w:val="none" w:sz="0" w:space="0" w:color="auto"/>
        <w:right w:val="none" w:sz="0" w:space="0" w:color="auto"/>
      </w:divBdr>
      <w:divsChild>
        <w:div w:id="1888956701">
          <w:marLeft w:val="576"/>
          <w:marRight w:val="0"/>
          <w:marTop w:val="120"/>
          <w:marBottom w:val="0"/>
          <w:divBdr>
            <w:top w:val="none" w:sz="0" w:space="0" w:color="auto"/>
            <w:left w:val="none" w:sz="0" w:space="0" w:color="auto"/>
            <w:bottom w:val="none" w:sz="0" w:space="0" w:color="auto"/>
            <w:right w:val="none" w:sz="0" w:space="0" w:color="auto"/>
          </w:divBdr>
        </w:div>
        <w:div w:id="1173034205">
          <w:marLeft w:val="576"/>
          <w:marRight w:val="0"/>
          <w:marTop w:val="120"/>
          <w:marBottom w:val="0"/>
          <w:divBdr>
            <w:top w:val="none" w:sz="0" w:space="0" w:color="auto"/>
            <w:left w:val="none" w:sz="0" w:space="0" w:color="auto"/>
            <w:bottom w:val="none" w:sz="0" w:space="0" w:color="auto"/>
            <w:right w:val="none" w:sz="0" w:space="0" w:color="auto"/>
          </w:divBdr>
        </w:div>
        <w:div w:id="204154040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4413626">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15</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2021-05-19T14:08:00Z</dcterms:modified>
</cp:coreProperties>
</file>