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F07D9F" w:rsidRDefault="00845895" w:rsidP="00E53AA4">
      <w:pPr>
        <w:spacing w:line="360" w:lineRule="auto"/>
        <w:jc w:val="both"/>
        <w:rPr>
          <w:rFonts w:ascii="Times New Roman" w:hAnsi="Times New Roman" w:cs="Times New Roman"/>
          <w:b/>
          <w:sz w:val="48"/>
          <w:szCs w:val="48"/>
        </w:rPr>
      </w:pPr>
    </w:p>
    <w:p w:rsidR="00CF3C1B" w:rsidRPr="00F07D9F" w:rsidRDefault="00F07D9F" w:rsidP="00F07D9F">
      <w:pPr>
        <w:spacing w:line="360" w:lineRule="auto"/>
        <w:jc w:val="center"/>
        <w:rPr>
          <w:rFonts w:ascii="Times New Roman" w:hAnsi="Times New Roman" w:cs="Times New Roman"/>
          <w:b/>
          <w:sz w:val="48"/>
          <w:szCs w:val="48"/>
        </w:rPr>
      </w:pPr>
      <w:r w:rsidRPr="00F07D9F">
        <w:rPr>
          <w:rFonts w:ascii="Times New Roman" w:hAnsi="Times New Roman" w:cs="Times New Roman"/>
          <w:b/>
          <w:sz w:val="48"/>
          <w:szCs w:val="48"/>
        </w:rPr>
        <w:t>The Why, What and How of Artificial General Intelligence Chip Development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07D9F" w:rsidRDefault="00F07D9F" w:rsidP="00E53AA4">
      <w:pPr>
        <w:spacing w:line="360" w:lineRule="auto"/>
        <w:jc w:val="both"/>
        <w:rPr>
          <w:rFonts w:ascii="Times New Roman" w:hAnsi="Times New Roman" w:cs="Times New Roman"/>
          <w:b/>
          <w:sz w:val="44"/>
          <w:szCs w:val="44"/>
        </w:rPr>
      </w:pPr>
    </w:p>
    <w:p w:rsidR="00F07D9F" w:rsidRDefault="00F07D9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07D9F" w:rsidRPr="00F07D9F" w:rsidRDefault="00F07D9F" w:rsidP="00F07D9F">
      <w:pPr>
        <w:spacing w:line="360" w:lineRule="auto"/>
        <w:jc w:val="both"/>
        <w:rPr>
          <w:rFonts w:ascii="Times New Roman" w:hAnsi="Times New Roman" w:cs="Times New Roman"/>
          <w:bCs/>
          <w:sz w:val="32"/>
          <w:szCs w:val="32"/>
          <w:lang w:val="en-IN"/>
        </w:rPr>
      </w:pPr>
      <w:r w:rsidRPr="00F07D9F">
        <w:rPr>
          <w:rFonts w:ascii="Times New Roman" w:hAnsi="Times New Roman" w:cs="Times New Roman"/>
          <w:bCs/>
          <w:sz w:val="32"/>
          <w:szCs w:val="32"/>
          <w:lang w:val="en-IN"/>
        </w:rPr>
        <w:t xml:space="preserve">    The AI chips increasingly focus on implementing neural computing at low power and cost. The intelligent sensing, automation, and edge computing applications have been the market drivers for AI chips. Increasingly, the generalisation, performance, robustness, and scalability of the AI chip solutions are compared with human-like intelligence abilities. Such a requirement to transit from application-specific to general intelligence AI chip must consider several factors. This paper provides an overview of this cross-disciplinary field of study, elaborating on the generalisation of intelligence as understood in building artificial general intelligence (AGI) systems. This work presents a listing of emerging AI chip technologies, classification of edge AI implementations, and the funnel design flow for AGI chip development. Finally, the design consideration required for building an AGI chip is listed along with the methods for testing and validating it.</w:t>
      </w:r>
      <w:r w:rsidRPr="00F07D9F">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F07D9F" w:rsidRDefault="00F07D9F" w:rsidP="00F07D9F">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F07D9F" w:rsidRDefault="00491919" w:rsidP="00F07D9F">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07D9F" w:rsidRDefault="005C0575" w:rsidP="00F07D9F">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F07D9F">
        <w:rPr>
          <w:rFonts w:ascii="Times New Roman" w:hAnsi="Times New Roman" w:cs="Times New Roman"/>
          <w:sz w:val="32"/>
          <w:szCs w:val="32"/>
          <w:lang w:val="en-IN"/>
        </w:rPr>
        <w:t xml:space="preserve">Therefore, users have an incentive to replace existing 7 nm node chips (assuming they do not break down) only when expecting to use 5 nm node chips for 8.8 years. </w:t>
      </w:r>
      <w:r w:rsidRPr="00F07D9F">
        <w:rPr>
          <w:rFonts w:ascii="Times New Roman" w:hAnsi="Times New Roman" w:cs="Times New Roman"/>
          <w:sz w:val="32"/>
          <w:szCs w:val="32"/>
          <w:lang w:val="en-IN"/>
        </w:rPr>
        <w:t>Figure 9 shows node-to-node comparisons between 90 nm and 5 nm. We find that the timeframe where these costs become equal has increased, with a dramatic rise at the 7 versus 5 nm comparison.</w:t>
      </w:r>
    </w:p>
    <w:p w:rsidR="00000000" w:rsidRPr="00F07D9F" w:rsidRDefault="005C0575" w:rsidP="00F07D9F">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F07D9F">
        <w:rPr>
          <w:rFonts w:ascii="Times New Roman" w:hAnsi="Times New Roman" w:cs="Times New Roman"/>
          <w:sz w:val="32"/>
          <w:szCs w:val="32"/>
          <w:lang w:val="en-IN"/>
        </w:rPr>
        <w:t>Training involves additional computations. First, the classifica</w:t>
      </w:r>
      <w:r w:rsidRPr="00F07D9F">
        <w:rPr>
          <w:rFonts w:ascii="Times New Roman" w:hAnsi="Times New Roman" w:cs="Times New Roman"/>
          <w:sz w:val="32"/>
          <w:szCs w:val="32"/>
          <w:lang w:val="en-IN"/>
        </w:rPr>
        <w:t>tion of training data from a forward pass is compared with an existing correct label to determine the degree of classification error. Second, a “gradient descent” computation backward propagates the error through the DNN to update the DNN’s parameters to b</w:t>
      </w:r>
      <w:r w:rsidRPr="00F07D9F">
        <w:rPr>
          <w:rFonts w:ascii="Times New Roman" w:hAnsi="Times New Roman" w:cs="Times New Roman"/>
          <w:sz w:val="32"/>
          <w:szCs w:val="32"/>
          <w:lang w:val="en-IN"/>
        </w:rPr>
        <w:t>etter match and learn from the training data</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07D9F" w:rsidRDefault="005C0575" w:rsidP="00F07D9F">
      <w:pPr>
        <w:numPr>
          <w:ilvl w:val="0"/>
          <w:numId w:val="43"/>
        </w:numPr>
        <w:spacing w:line="360" w:lineRule="auto"/>
        <w:jc w:val="both"/>
        <w:rPr>
          <w:rFonts w:ascii="Times New Roman" w:hAnsi="Times New Roman" w:cs="Times New Roman"/>
          <w:bCs/>
          <w:sz w:val="32"/>
          <w:szCs w:val="32"/>
          <w:lang w:val="en-IN"/>
        </w:rPr>
      </w:pPr>
      <w:r w:rsidRPr="00F07D9F">
        <w:rPr>
          <w:rFonts w:ascii="Times New Roman" w:hAnsi="Times New Roman" w:cs="Times New Roman"/>
          <w:bCs/>
          <w:sz w:val="32"/>
          <w:szCs w:val="32"/>
          <w:lang w:val="en-IN"/>
        </w:rPr>
        <w:t>Most, if not all, AI chips on the market today including those aim towards early AGI natives are good at solving one or other weak-AI problems, at much lower energy and on-chip area compared to serverbased alt</w:t>
      </w:r>
      <w:r w:rsidRPr="00F07D9F">
        <w:rPr>
          <w:rFonts w:ascii="Times New Roman" w:hAnsi="Times New Roman" w:cs="Times New Roman"/>
          <w:bCs/>
          <w:sz w:val="32"/>
          <w:szCs w:val="32"/>
          <w:lang w:val="en-IN"/>
        </w:rPr>
        <w:t xml:space="preserve">ernatives.Since the processing is done within the edge devices, the response times improve and it becomes closer to being suitable for real-time use. </w:t>
      </w:r>
    </w:p>
    <w:p w:rsidR="00000000" w:rsidRPr="00F07D9F" w:rsidRDefault="005C0575" w:rsidP="00F07D9F">
      <w:pPr>
        <w:numPr>
          <w:ilvl w:val="0"/>
          <w:numId w:val="43"/>
        </w:numPr>
        <w:spacing w:line="360" w:lineRule="auto"/>
        <w:jc w:val="both"/>
        <w:rPr>
          <w:rFonts w:ascii="Times New Roman" w:hAnsi="Times New Roman" w:cs="Times New Roman"/>
          <w:bCs/>
          <w:sz w:val="32"/>
          <w:szCs w:val="32"/>
          <w:lang w:val="en-IN"/>
        </w:rPr>
      </w:pPr>
      <w:r w:rsidRPr="00F07D9F">
        <w:rPr>
          <w:rFonts w:ascii="Times New Roman" w:hAnsi="Times New Roman" w:cs="Times New Roman"/>
          <w:bCs/>
          <w:sz w:val="32"/>
          <w:szCs w:val="32"/>
          <w:lang w:val="en-IN"/>
        </w:rPr>
        <w:t xml:space="preserve">The agent can be implemented in the form of a software or hardware or more likely a combination of both </w:t>
      </w:r>
      <w:r w:rsidRPr="00F07D9F">
        <w:rPr>
          <w:rFonts w:ascii="Times New Roman" w:hAnsi="Times New Roman" w:cs="Times New Roman"/>
          <w:bCs/>
          <w:sz w:val="32"/>
          <w:szCs w:val="32"/>
          <w:lang w:val="en-IN"/>
        </w:rPr>
        <w:t xml:space="preserve">in AI hardware perspective. Such agents if they were to survive diverse challenges would need the ability to reason, plan, solve problems, think </w:t>
      </w:r>
      <w:r w:rsidRPr="00F07D9F">
        <w:rPr>
          <w:rFonts w:ascii="Times New Roman" w:hAnsi="Times New Roman" w:cs="Times New Roman"/>
          <w:bCs/>
          <w:sz w:val="32"/>
          <w:szCs w:val="32"/>
          <w:lang w:val="en-IN"/>
        </w:rPr>
        <w:lastRenderedPageBreak/>
        <w:t>abstractly, comprehend complex ideas, learn quickly and learn from experience.</w:t>
      </w:r>
      <w:r w:rsidRPr="00F07D9F">
        <w:rPr>
          <w:rFonts w:ascii="Times New Roman" w:hAnsi="Times New Roman" w:cs="Times New Roman"/>
          <w:bCs/>
          <w:sz w:val="32"/>
          <w:szCs w:val="32"/>
        </w:rPr>
        <w:t xml:space="preserve"> </w:t>
      </w:r>
    </w:p>
    <w:p w:rsidR="000B33B0" w:rsidRPr="00F07D9F" w:rsidRDefault="006A300A" w:rsidP="00F07D9F">
      <w:pPr>
        <w:spacing w:line="360" w:lineRule="auto"/>
        <w:jc w:val="both"/>
        <w:rPr>
          <w:rFonts w:ascii="Times New Roman" w:eastAsia="Times New Roman" w:hAnsi="Times New Roman" w:cs="Times New Roman"/>
          <w:b/>
          <w:sz w:val="32"/>
          <w:szCs w:val="32"/>
        </w:rPr>
      </w:pPr>
      <w:r w:rsidRPr="00F07D9F">
        <w:rPr>
          <w:rFonts w:ascii="Times New Roman" w:hAnsi="Times New Roman" w:cs="Times New Roman"/>
          <w:b/>
          <w:sz w:val="36"/>
          <w:szCs w:val="36"/>
        </w:rPr>
        <w:t xml:space="preserve">2.2. PROPOSED </w:t>
      </w:r>
      <w:r w:rsidR="000B33B0" w:rsidRPr="00F07D9F">
        <w:rPr>
          <w:rFonts w:ascii="Times New Roman" w:hAnsi="Times New Roman" w:cs="Times New Roman"/>
          <w:b/>
          <w:sz w:val="36"/>
          <w:szCs w:val="36"/>
        </w:rPr>
        <w:t xml:space="preserve">SYSTEM </w:t>
      </w:r>
    </w:p>
    <w:p w:rsidR="00F07D9F" w:rsidRPr="00F07D9F" w:rsidRDefault="00F07D9F" w:rsidP="00F07D9F">
      <w:pPr>
        <w:pStyle w:val="NormalWeb"/>
        <w:numPr>
          <w:ilvl w:val="0"/>
          <w:numId w:val="44"/>
        </w:numPr>
        <w:spacing w:before="0" w:beforeAutospacing="0" w:after="0" w:afterAutospacing="0" w:line="360" w:lineRule="auto"/>
        <w:ind w:left="142" w:firstLine="0"/>
        <w:jc w:val="both"/>
        <w:rPr>
          <w:sz w:val="32"/>
          <w:szCs w:val="32"/>
        </w:rPr>
      </w:pPr>
      <w:r w:rsidRPr="00F07D9F">
        <w:rPr>
          <w:sz w:val="32"/>
          <w:szCs w:val="32"/>
        </w:rPr>
        <w:t xml:space="preserve">In fact, at top AI labs, a large portion of total spending is on AI-related computing. With general-purpose chips like CPUs or even older AI chips, this training would take substantially longer to complete and cost orders of magnitude more, making staying at the research and deployment frontier virtually impossible. </w:t>
      </w:r>
    </w:p>
    <w:p w:rsidR="00BB3207" w:rsidRDefault="00F07D9F" w:rsidP="00F07D9F">
      <w:pPr>
        <w:pStyle w:val="NormalWeb"/>
        <w:numPr>
          <w:ilvl w:val="0"/>
          <w:numId w:val="44"/>
        </w:numPr>
        <w:spacing w:before="0" w:beforeAutospacing="0" w:after="0" w:afterAutospacing="0" w:line="360" w:lineRule="auto"/>
        <w:ind w:left="142" w:firstLine="0"/>
        <w:jc w:val="both"/>
        <w:rPr>
          <w:sz w:val="32"/>
          <w:szCs w:val="32"/>
        </w:rPr>
      </w:pPr>
      <w:r w:rsidRPr="00F07D9F">
        <w:rPr>
          <w:sz w:val="32"/>
          <w:szCs w:val="32"/>
        </w:rPr>
        <w:t>All computer chips—including general-purpose CPUs and specialized ones like AI chips—benefit from smaller transistors, which run faster and consume less energy than larger transistors. Compared to CPUs, AI chips also gain efficiency and speed for AI applications through AI-optimized designs.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07D9F" w:rsidRDefault="005C0575" w:rsidP="00F07D9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07D9F">
        <w:rPr>
          <w:rFonts w:ascii="Times New Roman" w:eastAsia="AdvGulliv-R" w:hAnsi="Times New Roman" w:cs="Times New Roman"/>
          <w:bCs/>
          <w:sz w:val="32"/>
          <w:szCs w:val="32"/>
          <w:lang w:val="en-IN"/>
        </w:rPr>
        <w:t>The brain is considered as the benchmark system for AGI research. There are many a</w:t>
      </w:r>
      <w:r w:rsidRPr="00F07D9F">
        <w:rPr>
          <w:rFonts w:ascii="Times New Roman" w:eastAsia="AdvGulliv-R" w:hAnsi="Times New Roman" w:cs="Times New Roman"/>
          <w:bCs/>
          <w:sz w:val="32"/>
          <w:szCs w:val="32"/>
          <w:lang w:val="en-IN"/>
        </w:rPr>
        <w:t xml:space="preserve">pproaches in neuromorphic computation that aim for achieving energy efficiency and performance benchmarks of the brain . </w:t>
      </w:r>
    </w:p>
    <w:p w:rsidR="00000000" w:rsidRPr="00F07D9F" w:rsidRDefault="005C0575" w:rsidP="00F07D9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07D9F">
        <w:rPr>
          <w:rFonts w:ascii="Times New Roman" w:eastAsia="AdvGulliv-R" w:hAnsi="Times New Roman" w:cs="Times New Roman"/>
          <w:bCs/>
          <w:sz w:val="32"/>
          <w:szCs w:val="32"/>
          <w:lang w:val="en-IN"/>
        </w:rPr>
        <w:t>The performance of the AI systems has considerably improved due to the availability of high-performance computers and excessive captu</w:t>
      </w:r>
      <w:r w:rsidRPr="00F07D9F">
        <w:rPr>
          <w:rFonts w:ascii="Times New Roman" w:eastAsia="AdvGulliv-R" w:hAnsi="Times New Roman" w:cs="Times New Roman"/>
          <w:bCs/>
          <w:sz w:val="32"/>
          <w:szCs w:val="32"/>
          <w:lang w:val="en-IN"/>
        </w:rPr>
        <w:t xml:space="preserve">ring of labeled data. </w:t>
      </w:r>
    </w:p>
    <w:p w:rsidR="00000000" w:rsidRPr="00F07D9F" w:rsidRDefault="005C0575" w:rsidP="00F07D9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07D9F">
        <w:rPr>
          <w:rFonts w:ascii="Times New Roman" w:eastAsia="AdvGulliv-R" w:hAnsi="Times New Roman" w:cs="Times New Roman"/>
          <w:bCs/>
          <w:sz w:val="32"/>
          <w:szCs w:val="32"/>
          <w:lang w:val="en-IN"/>
        </w:rPr>
        <w:lastRenderedPageBreak/>
        <w:t xml:space="preserve">The hardware performance of digital neural chips is assessed based on MAC operations per second (i.e. two floating point operations), throughput and clock frequency. </w:t>
      </w:r>
    </w:p>
    <w:p w:rsidR="00000000" w:rsidRPr="00F07D9F" w:rsidRDefault="005C0575" w:rsidP="00F07D9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07D9F">
        <w:rPr>
          <w:rFonts w:ascii="Times New Roman" w:eastAsia="AdvGulliv-R" w:hAnsi="Times New Roman" w:cs="Times New Roman"/>
          <w:bCs/>
          <w:sz w:val="32"/>
          <w:szCs w:val="32"/>
          <w:lang w:val="en-IN"/>
        </w:rPr>
        <w:t>Only about 10% of area in the chip is occupied by neurons, while</w:t>
      </w:r>
      <w:r w:rsidRPr="00F07D9F">
        <w:rPr>
          <w:rFonts w:ascii="Times New Roman" w:eastAsia="AdvGulliv-R" w:hAnsi="Times New Roman" w:cs="Times New Roman"/>
          <w:bCs/>
          <w:sz w:val="32"/>
          <w:szCs w:val="32"/>
          <w:lang w:val="en-IN"/>
        </w:rPr>
        <w:t xml:space="preserve"> the rest is occupied by memory units and control circuits.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77080" w:rsidRDefault="00F07D9F" w:rsidP="00E53AA4">
            <w:pPr>
              <w:tabs>
                <w:tab w:val="left" w:pos="720"/>
              </w:tabs>
              <w:spacing w:after="100" w:line="360" w:lineRule="auto"/>
              <w:jc w:val="both"/>
              <w:rPr>
                <w:rFonts w:ascii="Times New Roman" w:hAnsi="Times New Roman" w:cs="Times New Roman"/>
                <w:sz w:val="28"/>
                <w:szCs w:val="28"/>
              </w:rPr>
            </w:pPr>
            <w:r w:rsidRPr="00577080">
              <w:rPr>
                <w:rFonts w:ascii="Times New Roman" w:eastAsia="Times New Roman" w:hAnsi="Times New Roman" w:cs="Times New Roman"/>
                <w:sz w:val="28"/>
                <w:szCs w:val="28"/>
                <w:lang w:val="en-IN"/>
              </w:rPr>
              <w:t>Turing Test as a Defining Feature of AICompleteness</w:t>
            </w:r>
          </w:p>
        </w:tc>
        <w:tc>
          <w:tcPr>
            <w:tcW w:w="3192" w:type="dxa"/>
          </w:tcPr>
          <w:p w:rsidR="000C407B" w:rsidRPr="00577080" w:rsidRDefault="00F07D9F" w:rsidP="00F07D9F">
            <w:pPr>
              <w:tabs>
                <w:tab w:val="left" w:pos="720"/>
              </w:tabs>
              <w:spacing w:after="100" w:line="360" w:lineRule="auto"/>
              <w:jc w:val="both"/>
              <w:rPr>
                <w:rFonts w:ascii="Times New Roman" w:hAnsi="Times New Roman" w:cs="Times New Roman"/>
                <w:sz w:val="28"/>
                <w:szCs w:val="28"/>
              </w:rPr>
            </w:pPr>
            <w:r w:rsidRPr="00577080">
              <w:rPr>
                <w:rFonts w:ascii="Times New Roman" w:eastAsia="Times New Roman" w:hAnsi="Times New Roman" w:cs="Times New Roman"/>
                <w:sz w:val="28"/>
                <w:szCs w:val="28"/>
                <w:lang w:val="en-IN"/>
              </w:rPr>
              <w:t xml:space="preserve">R. V. Yampolskiy, </w:t>
            </w:r>
          </w:p>
        </w:tc>
        <w:tc>
          <w:tcPr>
            <w:tcW w:w="3192" w:type="dxa"/>
          </w:tcPr>
          <w:p w:rsidR="000C407B" w:rsidRPr="00577080" w:rsidRDefault="00F07D9F" w:rsidP="00E53AA4">
            <w:pPr>
              <w:tabs>
                <w:tab w:val="left" w:pos="720"/>
              </w:tabs>
              <w:spacing w:after="100" w:line="360" w:lineRule="auto"/>
              <w:jc w:val="both"/>
              <w:rPr>
                <w:rFonts w:ascii="Times New Roman" w:hAnsi="Times New Roman" w:cs="Times New Roman"/>
                <w:sz w:val="28"/>
                <w:szCs w:val="28"/>
              </w:rPr>
            </w:pPr>
            <w:r w:rsidRPr="00577080">
              <w:rPr>
                <w:rFonts w:ascii="Times New Roman" w:hAnsi="Times New Roman" w:cs="Times New Roman"/>
                <w:color w:val="333333"/>
                <w:sz w:val="28"/>
                <w:szCs w:val="28"/>
                <w:shd w:val="clear" w:color="auto" w:fill="FFFFFF"/>
              </w:rPr>
              <w:t>The paper contributes to the development of the theory of AI-completeness by formalizing the notion of AI-complete, C-complete and AI-hard problems.</w:t>
            </w:r>
          </w:p>
        </w:tc>
      </w:tr>
      <w:tr w:rsidR="000C407B" w:rsidTr="000C407B">
        <w:trPr>
          <w:trHeight w:val="2942"/>
        </w:trPr>
        <w:tc>
          <w:tcPr>
            <w:tcW w:w="3192" w:type="dxa"/>
          </w:tcPr>
          <w:p w:rsidR="000C407B" w:rsidRPr="00577080" w:rsidRDefault="00F07D9F" w:rsidP="00E53AA4">
            <w:pPr>
              <w:tabs>
                <w:tab w:val="left" w:pos="720"/>
              </w:tabs>
              <w:spacing w:after="100" w:line="360" w:lineRule="auto"/>
              <w:jc w:val="both"/>
              <w:rPr>
                <w:rFonts w:ascii="Times New Roman" w:hAnsi="Times New Roman" w:cs="Times New Roman"/>
                <w:sz w:val="28"/>
                <w:szCs w:val="28"/>
              </w:rPr>
            </w:pPr>
            <w:r w:rsidRPr="00577080">
              <w:rPr>
                <w:rFonts w:ascii="Times New Roman" w:hAnsi="Times New Roman" w:cs="Times New Roman"/>
                <w:sz w:val="28"/>
                <w:szCs w:val="28"/>
              </w:rPr>
              <w:t>The Problem of Distinction Between ‘weak AI’ and ‘strong AI</w:t>
            </w:r>
          </w:p>
        </w:tc>
        <w:tc>
          <w:tcPr>
            <w:tcW w:w="3192" w:type="dxa"/>
          </w:tcPr>
          <w:p w:rsidR="000C407B" w:rsidRPr="00577080" w:rsidRDefault="00F07D9F" w:rsidP="00F07D9F">
            <w:pPr>
              <w:tabs>
                <w:tab w:val="left" w:pos="720"/>
              </w:tabs>
              <w:spacing w:after="100" w:line="360" w:lineRule="auto"/>
              <w:jc w:val="both"/>
              <w:rPr>
                <w:rFonts w:ascii="Times New Roman" w:hAnsi="Times New Roman" w:cs="Times New Roman"/>
                <w:sz w:val="28"/>
                <w:szCs w:val="28"/>
              </w:rPr>
            </w:pPr>
            <w:r w:rsidRPr="00577080">
              <w:rPr>
                <w:rFonts w:ascii="Times New Roman" w:hAnsi="Times New Roman" w:cs="Times New Roman"/>
                <w:sz w:val="28"/>
                <w:szCs w:val="28"/>
              </w:rPr>
              <w:t xml:space="preserve">J. Kim, </w:t>
            </w:r>
          </w:p>
        </w:tc>
        <w:tc>
          <w:tcPr>
            <w:tcW w:w="3192" w:type="dxa"/>
          </w:tcPr>
          <w:p w:rsidR="000C407B" w:rsidRPr="00577080" w:rsidRDefault="00F07D9F" w:rsidP="00E53AA4">
            <w:pPr>
              <w:tabs>
                <w:tab w:val="left" w:pos="720"/>
              </w:tabs>
              <w:spacing w:after="100" w:line="360" w:lineRule="auto"/>
              <w:jc w:val="both"/>
              <w:rPr>
                <w:rFonts w:ascii="Times New Roman" w:hAnsi="Times New Roman" w:cs="Times New Roman"/>
                <w:sz w:val="28"/>
                <w:szCs w:val="28"/>
              </w:rPr>
            </w:pPr>
            <w:r w:rsidRPr="00577080">
              <w:rPr>
                <w:rFonts w:ascii="Times New Roman" w:hAnsi="Times New Roman" w:cs="Times New Roman"/>
                <w:color w:val="383838"/>
                <w:sz w:val="28"/>
                <w:szCs w:val="28"/>
                <w:shd w:val="clear" w:color="auto" w:fill="FFFFFF"/>
              </w:rPr>
              <w:t>Weak AI is both the most limited and the most common of the three types of AI. It’s also known as narrow AI or artificial narrow intelligence (ANI).</w:t>
            </w:r>
          </w:p>
        </w:tc>
      </w:tr>
      <w:tr w:rsidR="000C407B" w:rsidTr="000C407B">
        <w:tc>
          <w:tcPr>
            <w:tcW w:w="3192" w:type="dxa"/>
          </w:tcPr>
          <w:p w:rsidR="000C407B" w:rsidRPr="00577080" w:rsidRDefault="00F07D9F" w:rsidP="00E53AA4">
            <w:pPr>
              <w:tabs>
                <w:tab w:val="left" w:pos="720"/>
              </w:tabs>
              <w:spacing w:after="100" w:line="360" w:lineRule="auto"/>
              <w:jc w:val="both"/>
              <w:rPr>
                <w:rFonts w:ascii="Times New Roman" w:hAnsi="Times New Roman" w:cs="Times New Roman"/>
                <w:sz w:val="28"/>
                <w:szCs w:val="28"/>
              </w:rPr>
            </w:pPr>
            <w:r w:rsidRPr="00577080">
              <w:rPr>
                <w:rFonts w:ascii="Times New Roman" w:hAnsi="Times New Roman" w:cs="Times New Roman"/>
                <w:sz w:val="28"/>
                <w:szCs w:val="28"/>
              </w:rPr>
              <w:t>Essentials of General Intelligence: The Direct Path to Artificial General Intelligence</w:t>
            </w:r>
          </w:p>
        </w:tc>
        <w:tc>
          <w:tcPr>
            <w:tcW w:w="3192" w:type="dxa"/>
          </w:tcPr>
          <w:p w:rsidR="000C407B" w:rsidRPr="00577080" w:rsidRDefault="00F07D9F" w:rsidP="00F07D9F">
            <w:pPr>
              <w:tabs>
                <w:tab w:val="left" w:pos="720"/>
              </w:tabs>
              <w:spacing w:after="100" w:line="360" w:lineRule="auto"/>
              <w:jc w:val="both"/>
              <w:rPr>
                <w:rFonts w:ascii="Times New Roman" w:hAnsi="Times New Roman" w:cs="Times New Roman"/>
                <w:sz w:val="28"/>
                <w:szCs w:val="28"/>
              </w:rPr>
            </w:pPr>
            <w:r w:rsidRPr="00577080">
              <w:rPr>
                <w:rFonts w:ascii="Times New Roman" w:hAnsi="Times New Roman" w:cs="Times New Roman"/>
                <w:sz w:val="28"/>
                <w:szCs w:val="28"/>
              </w:rPr>
              <w:t xml:space="preserve">P. Voss, </w:t>
            </w:r>
          </w:p>
        </w:tc>
        <w:tc>
          <w:tcPr>
            <w:tcW w:w="3192" w:type="dxa"/>
          </w:tcPr>
          <w:p w:rsidR="000C407B" w:rsidRPr="00577080" w:rsidRDefault="00577080" w:rsidP="00E53AA4">
            <w:pPr>
              <w:tabs>
                <w:tab w:val="left" w:pos="720"/>
              </w:tabs>
              <w:spacing w:after="100" w:line="360" w:lineRule="auto"/>
              <w:jc w:val="both"/>
              <w:rPr>
                <w:rFonts w:ascii="Times New Roman" w:hAnsi="Times New Roman" w:cs="Times New Roman"/>
                <w:sz w:val="28"/>
                <w:szCs w:val="28"/>
              </w:rPr>
            </w:pPr>
            <w:r w:rsidRPr="00577080">
              <w:rPr>
                <w:rFonts w:ascii="Times New Roman" w:hAnsi="Times New Roman" w:cs="Times New Roman"/>
                <w:color w:val="333333"/>
                <w:spacing w:val="2"/>
                <w:sz w:val="28"/>
                <w:szCs w:val="28"/>
                <w:shd w:val="clear" w:color="auto" w:fill="FCFCFC"/>
              </w:rPr>
              <w:t xml:space="preserve">Understanding general intelligence and identifying its essential components are key to building next-generation </w:t>
            </w:r>
            <w:r w:rsidRPr="00577080">
              <w:rPr>
                <w:rFonts w:ascii="Times New Roman" w:hAnsi="Times New Roman" w:cs="Times New Roman"/>
                <w:color w:val="333333"/>
                <w:spacing w:val="2"/>
                <w:sz w:val="28"/>
                <w:szCs w:val="28"/>
                <w:shd w:val="clear" w:color="auto" w:fill="FCFCFC"/>
              </w:rPr>
              <w:lastRenderedPageBreak/>
              <w:t>AI systems — systems that are far less expensive, yet significantly more capable.</w:t>
            </w:r>
          </w:p>
        </w:tc>
      </w:tr>
      <w:tr w:rsidR="000C407B" w:rsidTr="000C407B">
        <w:tc>
          <w:tcPr>
            <w:tcW w:w="3192" w:type="dxa"/>
          </w:tcPr>
          <w:p w:rsidR="000C407B" w:rsidRPr="00577080" w:rsidRDefault="00577080" w:rsidP="00E53AA4">
            <w:pPr>
              <w:tabs>
                <w:tab w:val="left" w:pos="720"/>
              </w:tabs>
              <w:spacing w:after="100" w:line="360" w:lineRule="auto"/>
              <w:jc w:val="both"/>
              <w:rPr>
                <w:rFonts w:ascii="Times New Roman" w:hAnsi="Times New Roman" w:cs="Times New Roman"/>
                <w:sz w:val="28"/>
                <w:szCs w:val="28"/>
              </w:rPr>
            </w:pPr>
            <w:r w:rsidRPr="00577080">
              <w:rPr>
                <w:rFonts w:ascii="Times New Roman" w:hAnsi="Times New Roman" w:cs="Times New Roman"/>
                <w:sz w:val="28"/>
                <w:szCs w:val="28"/>
              </w:rPr>
              <w:lastRenderedPageBreak/>
              <w:t>Contemporary Approaches to Artificial General Intelligence</w:t>
            </w:r>
          </w:p>
        </w:tc>
        <w:tc>
          <w:tcPr>
            <w:tcW w:w="3192" w:type="dxa"/>
          </w:tcPr>
          <w:p w:rsidR="000C407B" w:rsidRPr="00577080" w:rsidRDefault="00577080" w:rsidP="00577080">
            <w:pPr>
              <w:tabs>
                <w:tab w:val="left" w:pos="720"/>
              </w:tabs>
              <w:spacing w:after="100" w:line="360" w:lineRule="auto"/>
              <w:jc w:val="both"/>
              <w:rPr>
                <w:rFonts w:ascii="Times New Roman" w:hAnsi="Times New Roman" w:cs="Times New Roman"/>
                <w:sz w:val="28"/>
                <w:szCs w:val="28"/>
              </w:rPr>
            </w:pPr>
            <w:r w:rsidRPr="00577080">
              <w:rPr>
                <w:rFonts w:ascii="Times New Roman" w:hAnsi="Times New Roman" w:cs="Times New Roman"/>
                <w:sz w:val="28"/>
                <w:szCs w:val="28"/>
              </w:rPr>
              <w:t xml:space="preserve">C. Pennachin and B. Goertzel, </w:t>
            </w:r>
          </w:p>
        </w:tc>
        <w:tc>
          <w:tcPr>
            <w:tcW w:w="3192" w:type="dxa"/>
          </w:tcPr>
          <w:p w:rsidR="000C407B" w:rsidRPr="00577080" w:rsidRDefault="00577080" w:rsidP="00E53AA4">
            <w:pPr>
              <w:tabs>
                <w:tab w:val="left" w:pos="720"/>
              </w:tabs>
              <w:spacing w:after="100" w:line="360" w:lineRule="auto"/>
              <w:jc w:val="both"/>
              <w:rPr>
                <w:rFonts w:ascii="Times New Roman" w:hAnsi="Times New Roman" w:cs="Times New Roman"/>
                <w:sz w:val="28"/>
                <w:szCs w:val="28"/>
              </w:rPr>
            </w:pPr>
            <w:r w:rsidRPr="00577080">
              <w:rPr>
                <w:rFonts w:ascii="Times New Roman" w:hAnsi="Times New Roman" w:cs="Times New Roman"/>
                <w:color w:val="333333"/>
                <w:sz w:val="28"/>
                <w:szCs w:val="28"/>
                <w:shd w:val="clear" w:color="auto" w:fill="FFFFFF"/>
              </w:rPr>
              <w:t>This paper surveys this diverse community and its progress. Approaches to defining the concept of Artificial General Intelligence (AGI) are reviewed including mathematical formalisms, engineering, and biology inspired perspectives.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F07D9F" w:rsidRDefault="00F07D9F" w:rsidP="00E53AA4">
      <w:pPr>
        <w:pStyle w:val="Heading6"/>
        <w:tabs>
          <w:tab w:val="left" w:pos="2160"/>
        </w:tabs>
        <w:spacing w:line="360" w:lineRule="auto"/>
        <w:jc w:val="both"/>
        <w:rPr>
          <w:rFonts w:ascii="Times New Roman" w:hAnsi="Times New Roman" w:cs="Times New Roman"/>
          <w:b/>
          <w:i w:val="0"/>
          <w:color w:val="auto"/>
          <w:sz w:val="40"/>
          <w:szCs w:val="40"/>
        </w:rPr>
      </w:pPr>
    </w:p>
    <w:p w:rsidR="00305BF0" w:rsidRPr="00D81E16" w:rsidRDefault="00305BF0" w:rsidP="00F07D9F">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405E73" w:rsidP="00E53AA4">
      <w:pPr>
        <w:spacing w:after="0" w:line="360" w:lineRule="auto"/>
        <w:jc w:val="both"/>
        <w:rPr>
          <w:rFonts w:ascii="Times New Roman" w:hAnsi="Times New Roman" w:cs="Times New Roman"/>
          <w:b/>
          <w:sz w:val="24"/>
          <w:szCs w:val="24"/>
        </w:rPr>
      </w:pPr>
      <w:r w:rsidRPr="00F07D9F">
        <w:rPr>
          <w:rFonts w:ascii="Times New Roman" w:hAnsi="Times New Roman" w:cs="Times New Roman"/>
          <w:b/>
          <w:sz w:val="40"/>
          <w:szCs w:val="40"/>
        </w:rPr>
        <w:t>SYSTEM ARCHICTURE</w:t>
      </w:r>
    </w:p>
    <w:p w:rsidR="00D81E16" w:rsidRDefault="00F07D9F" w:rsidP="00E53AA4">
      <w:pPr>
        <w:spacing w:after="0" w:line="360" w:lineRule="auto"/>
        <w:jc w:val="both"/>
        <w:rPr>
          <w:rFonts w:ascii="Times New Roman" w:hAnsi="Times New Roman" w:cs="Times New Roman"/>
        </w:rPr>
      </w:pPr>
      <w:r w:rsidRPr="00F07D9F">
        <w:rPr>
          <w:rFonts w:ascii="Times New Roman" w:hAnsi="Times New Roman" w:cs="Times New Roman"/>
        </w:rPr>
        <w:lastRenderedPageBreak/>
        <w:drawing>
          <wp:inline distT="0" distB="0" distL="0" distR="0">
            <wp:extent cx="5943600" cy="3776980"/>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noChangeArrowheads="1"/>
                    </pic:cNvPicPr>
                  </pic:nvPicPr>
                  <pic:blipFill>
                    <a:blip r:embed="rId8"/>
                    <a:srcRect/>
                    <a:stretch>
                      <a:fillRect/>
                    </a:stretch>
                  </pic:blipFill>
                  <pic:spPr bwMode="auto">
                    <a:xfrm>
                      <a:off x="0" y="0"/>
                      <a:ext cx="5943600" cy="377698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lastRenderedPageBreak/>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07D9F" w:rsidRPr="00F07D9F" w:rsidRDefault="00F07D9F" w:rsidP="00F07D9F">
      <w:pPr>
        <w:pStyle w:val="BodyText"/>
        <w:rPr>
          <w:bCs/>
          <w:iCs/>
          <w:sz w:val="28"/>
          <w:szCs w:val="28"/>
          <w:lang w:val="en-IN"/>
        </w:rPr>
      </w:pPr>
      <w:r w:rsidRPr="00F07D9F">
        <w:rPr>
          <w:bCs/>
          <w:iCs/>
          <w:sz w:val="28"/>
          <w:szCs w:val="28"/>
          <w:lang w:val="en-IN"/>
        </w:rPr>
        <w:t xml:space="preserve">     This paper presented an overview of the emerging field of artificial general intelligence from a hardware perspective. The AGI systems, in general, have been considered extremely difficult to build, and more often the researchers gave up on the idea of building a realistic AGI. The AI hardware support for building the AGI </w:t>
      </w:r>
      <w:r w:rsidRPr="00F07D9F">
        <w:rPr>
          <w:bCs/>
          <w:iCs/>
          <w:sz w:val="28"/>
          <w:szCs w:val="28"/>
          <w:lang w:val="en-IN"/>
        </w:rPr>
        <w:lastRenderedPageBreak/>
        <w:t>system has been limited and has been proven to be a difficult problem even for a weak AI system. The development of algorithms and systems should be complemented with different types of AGI chips. Emulating the brain networks through cognitive priors without a full understanding of the brain mechanisms, also have been the major bottleneck in this area. Nonetheless, with the rapid progress in the AI-driven design methodologies and the emergence of new devices offers possibility for building fullfledged AGI chips. It is required to bridge the knowledge gap between the brain sciences, psychology, computing, materials psychology, computing, materials, and electrical engineering among several other fields to address the questions of AGI systems. Building AGI chips could be an efficient way to create energy-efficient real-time neural computations and include accelerated collaborative intelligence to compete with the general intelligence capabilities of the human brain. While humans are limited by the number of sensory mechanisms that support the general intelligence, the machines could have a major advantage in using a wide range of sensing abilities such as reading electromagnetic signals and visual spectrum that is not accessible by the human brain, that can redefine the way we use and apply AI technologies.</w:t>
      </w:r>
      <w:r w:rsidRPr="00F07D9F">
        <w:rPr>
          <w:bCs/>
          <w:iCs/>
          <w:sz w:val="28"/>
          <w:szCs w:val="28"/>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07D9F"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F07D9F" w:rsidRDefault="00F07D9F" w:rsidP="00E53AA4">
      <w:pPr>
        <w:pStyle w:val="BodyText"/>
        <w:rPr>
          <w:b/>
          <w:iCs/>
          <w:sz w:val="28"/>
          <w:szCs w:val="28"/>
        </w:rPr>
      </w:pPr>
    </w:p>
    <w:p w:rsidR="00370D47" w:rsidRPr="003C0F6F" w:rsidRDefault="00370D47" w:rsidP="00F07D9F">
      <w:pPr>
        <w:pStyle w:val="BodyText"/>
        <w:jc w:val="center"/>
        <w:rPr>
          <w:b/>
          <w:iCs/>
          <w:sz w:val="40"/>
          <w:szCs w:val="40"/>
        </w:rPr>
      </w:pPr>
      <w:r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07D9F" w:rsidRDefault="005C0575" w:rsidP="00F07D9F">
      <w:pPr>
        <w:pStyle w:val="BodyText"/>
        <w:numPr>
          <w:ilvl w:val="0"/>
          <w:numId w:val="46"/>
        </w:numPr>
        <w:rPr>
          <w:sz w:val="32"/>
          <w:szCs w:val="32"/>
          <w:lang w:val="en-IN"/>
        </w:rPr>
      </w:pPr>
      <w:r w:rsidRPr="00F07D9F">
        <w:rPr>
          <w:sz w:val="32"/>
          <w:szCs w:val="32"/>
          <w:lang w:val="en-IN"/>
        </w:rPr>
        <w:t>[1] R. V. Yampolskiy, “Turing Test as a Defining Feature of AICompletenes</w:t>
      </w:r>
      <w:r w:rsidRPr="00F07D9F">
        <w:rPr>
          <w:sz w:val="32"/>
          <w:szCs w:val="32"/>
          <w:lang w:val="en-IN"/>
        </w:rPr>
        <w:t xml:space="preserve">s,” in Studies in Computational Intelligence. Springer Berlin Heidelberg, 2013, pp. 3–17. [Online]. Available: https: //doi.org/10.1007%2F978-3-642-29694-9 1 </w:t>
      </w:r>
    </w:p>
    <w:p w:rsidR="00000000" w:rsidRPr="00F07D9F" w:rsidRDefault="005C0575" w:rsidP="00F07D9F">
      <w:pPr>
        <w:pStyle w:val="BodyText"/>
        <w:numPr>
          <w:ilvl w:val="0"/>
          <w:numId w:val="46"/>
        </w:numPr>
        <w:rPr>
          <w:sz w:val="32"/>
          <w:szCs w:val="32"/>
          <w:lang w:val="en-IN"/>
        </w:rPr>
      </w:pPr>
      <w:r w:rsidRPr="00F07D9F">
        <w:rPr>
          <w:sz w:val="32"/>
          <w:szCs w:val="32"/>
          <w:lang w:val="en-IN"/>
        </w:rPr>
        <w:lastRenderedPageBreak/>
        <w:t xml:space="preserve">[2] J. Kim, “The Problem of Distinction Between ‘weak AI’ and ‘strong AI’,” Journal of </w:t>
      </w:r>
      <w:r w:rsidRPr="00F07D9F">
        <w:rPr>
          <w:sz w:val="32"/>
          <w:szCs w:val="32"/>
          <w:lang w:val="en-IN"/>
        </w:rPr>
        <w:t xml:space="preserve">The Society of philosophical studies, vol. 117, pp. 111–137, jun 2017. [Online]. Available: https: //doi.org/10.23908%2Fjsps.2017.06.117.111 </w:t>
      </w:r>
    </w:p>
    <w:p w:rsidR="00000000" w:rsidRPr="00F07D9F" w:rsidRDefault="005C0575" w:rsidP="00F07D9F">
      <w:pPr>
        <w:pStyle w:val="BodyText"/>
        <w:numPr>
          <w:ilvl w:val="0"/>
          <w:numId w:val="46"/>
        </w:numPr>
        <w:rPr>
          <w:sz w:val="32"/>
          <w:szCs w:val="32"/>
          <w:lang w:val="en-IN"/>
        </w:rPr>
      </w:pPr>
      <w:r w:rsidRPr="00F07D9F">
        <w:rPr>
          <w:sz w:val="32"/>
          <w:szCs w:val="32"/>
          <w:lang w:val="en-IN"/>
        </w:rPr>
        <w:t>[3] P. Voss, “Essentials of General Intelligence: The Direct Path to Artificial General Intelligence,” in Artific</w:t>
      </w:r>
      <w:r w:rsidRPr="00F07D9F">
        <w:rPr>
          <w:sz w:val="32"/>
          <w:szCs w:val="32"/>
          <w:lang w:val="en-IN"/>
        </w:rPr>
        <w:t xml:space="preserve">ial General Intelligence. Springer Berlin Heidelberg, pp. 131–157. [Online]. Available: https://doi.org/10.1007%2F978-3-540-68677-4 4 </w:t>
      </w:r>
    </w:p>
    <w:p w:rsidR="00000000" w:rsidRPr="00F07D9F" w:rsidRDefault="005C0575" w:rsidP="00F07D9F">
      <w:pPr>
        <w:pStyle w:val="BodyText"/>
        <w:numPr>
          <w:ilvl w:val="0"/>
          <w:numId w:val="46"/>
        </w:numPr>
        <w:rPr>
          <w:sz w:val="32"/>
          <w:szCs w:val="32"/>
          <w:lang w:val="en-IN"/>
        </w:rPr>
      </w:pPr>
      <w:r w:rsidRPr="00F07D9F">
        <w:rPr>
          <w:sz w:val="32"/>
          <w:szCs w:val="32"/>
          <w:lang w:val="en-IN"/>
        </w:rPr>
        <w:t>[4] C. Pennachin and B. Goertzel, “Contemporary Approaches to Artificial General Intelligence,” in Artificial General In</w:t>
      </w:r>
      <w:r w:rsidRPr="00F07D9F">
        <w:rPr>
          <w:sz w:val="32"/>
          <w:szCs w:val="32"/>
          <w:lang w:val="en-IN"/>
        </w:rPr>
        <w:t xml:space="preserve">telligence. Springer Berlin Heidelberg, pp. 1–30. [Online]. Available: https: //doi.org/10.1007%2F978-3-540-68677-4 1 </w:t>
      </w:r>
    </w:p>
    <w:p w:rsidR="00000000" w:rsidRPr="00F07D9F" w:rsidRDefault="005C0575" w:rsidP="00F07D9F">
      <w:pPr>
        <w:pStyle w:val="BodyText"/>
        <w:numPr>
          <w:ilvl w:val="0"/>
          <w:numId w:val="46"/>
        </w:numPr>
        <w:rPr>
          <w:sz w:val="32"/>
          <w:szCs w:val="32"/>
          <w:lang w:val="en-IN"/>
        </w:rPr>
      </w:pPr>
      <w:r w:rsidRPr="00F07D9F">
        <w:rPr>
          <w:sz w:val="32"/>
          <w:szCs w:val="32"/>
          <w:lang w:val="en-IN"/>
        </w:rPr>
        <w:t xml:space="preserve">[5] E. Yudkowsky, “Levels of Organization in General Intelligence,” in Artificial General Intelligence. Springer Berlin Heidelberg, pp. </w:t>
      </w:r>
      <w:r w:rsidRPr="00F07D9F">
        <w:rPr>
          <w:sz w:val="32"/>
          <w:szCs w:val="32"/>
          <w:lang w:val="en-IN"/>
        </w:rPr>
        <w:t xml:space="preserve">389–501. [Online]. Available: https://doi.org/10.1007% 2F978-3-540-68677-4 12 </w:t>
      </w:r>
    </w:p>
    <w:p w:rsidR="00000000" w:rsidRPr="00F07D9F" w:rsidRDefault="005C0575" w:rsidP="00F07D9F">
      <w:pPr>
        <w:pStyle w:val="BodyText"/>
        <w:numPr>
          <w:ilvl w:val="0"/>
          <w:numId w:val="46"/>
        </w:numPr>
        <w:rPr>
          <w:sz w:val="32"/>
          <w:szCs w:val="32"/>
          <w:lang w:val="en-IN"/>
        </w:rPr>
      </w:pPr>
      <w:r w:rsidRPr="00F07D9F">
        <w:rPr>
          <w:sz w:val="32"/>
          <w:szCs w:val="32"/>
          <w:lang w:val="en-IN"/>
        </w:rPr>
        <w:t>[6] B. Goertzel, “OpenCogPrime: A cognitive synergy based architecture for artificial general intelligence,” in 2009 8th IEEE International Conference on Cognitive Informatics.</w:t>
      </w:r>
      <w:r w:rsidRPr="00F07D9F">
        <w:rPr>
          <w:sz w:val="32"/>
          <w:szCs w:val="32"/>
          <w:lang w:val="en-IN"/>
        </w:rPr>
        <w:t xml:space="preserve"> IEEE, jun 2009. [Online]. Available: https://doi.org/10.1109%2Fcoginf.2009.5250807 </w:t>
      </w:r>
    </w:p>
    <w:p w:rsidR="00000000" w:rsidRPr="00F07D9F" w:rsidRDefault="005C0575" w:rsidP="00F07D9F">
      <w:pPr>
        <w:pStyle w:val="BodyText"/>
        <w:numPr>
          <w:ilvl w:val="0"/>
          <w:numId w:val="46"/>
        </w:numPr>
        <w:rPr>
          <w:sz w:val="32"/>
          <w:szCs w:val="32"/>
          <w:lang w:val="en-IN"/>
        </w:rPr>
      </w:pPr>
      <w:r w:rsidRPr="00F07D9F">
        <w:rPr>
          <w:sz w:val="32"/>
          <w:szCs w:val="32"/>
          <w:lang w:val="en-IN"/>
        </w:rPr>
        <w:t xml:space="preserve">[7] V. G. Red’ko, “The Natural Way to Artificial Intelligence,” in Artificial General Intelligence. Springer Berlin Heidelberg, pp. </w:t>
      </w:r>
      <w:r w:rsidRPr="00F07D9F">
        <w:rPr>
          <w:sz w:val="32"/>
          <w:szCs w:val="32"/>
          <w:lang w:val="en-IN"/>
        </w:rPr>
        <w:lastRenderedPageBreak/>
        <w:t>327–351. [Online]. Available: https://</w:t>
      </w:r>
      <w:r w:rsidRPr="00F07D9F">
        <w:rPr>
          <w:sz w:val="32"/>
          <w:szCs w:val="32"/>
          <w:lang w:val="en-IN"/>
        </w:rPr>
        <w:t xml:space="preserve">doi.org/10.1007%2F978-3-540-68677-4 10 </w:t>
      </w:r>
    </w:p>
    <w:p w:rsidR="00000000" w:rsidRPr="00F07D9F" w:rsidRDefault="005C0575" w:rsidP="00F07D9F">
      <w:pPr>
        <w:pStyle w:val="BodyText"/>
        <w:numPr>
          <w:ilvl w:val="0"/>
          <w:numId w:val="46"/>
        </w:numPr>
        <w:rPr>
          <w:sz w:val="32"/>
          <w:szCs w:val="32"/>
          <w:lang w:val="en-IN"/>
        </w:rPr>
      </w:pPr>
      <w:r w:rsidRPr="00F07D9F">
        <w:rPr>
          <w:sz w:val="32"/>
          <w:szCs w:val="32"/>
          <w:lang w:val="en-IN"/>
        </w:rPr>
        <w:t>[8] L. Camunas-Mesa, B. Linares-Barranco, and T. Serrano-Gotarredona, ˜ “Neuromorphic Spiking Neural Networks and Their Memristor-CMOS Hardware Implementations,” Materials, vol. 12, no. 17, p. 2745, aug 2019. [Onlin</w:t>
      </w:r>
      <w:r w:rsidRPr="00F07D9F">
        <w:rPr>
          <w:sz w:val="32"/>
          <w:szCs w:val="32"/>
          <w:lang w:val="en-IN"/>
        </w:rPr>
        <w:t xml:space="preserve">e]. Available: https://doi.org/10.3390%2Fma12172745 </w:t>
      </w:r>
    </w:p>
    <w:p w:rsidR="00000000" w:rsidRPr="00F07D9F" w:rsidRDefault="005C0575" w:rsidP="00F07D9F">
      <w:pPr>
        <w:pStyle w:val="BodyText"/>
        <w:numPr>
          <w:ilvl w:val="0"/>
          <w:numId w:val="46"/>
        </w:numPr>
        <w:rPr>
          <w:sz w:val="32"/>
          <w:szCs w:val="32"/>
          <w:lang w:val="en-IN"/>
        </w:rPr>
      </w:pPr>
      <w:r w:rsidRPr="00F07D9F">
        <w:rPr>
          <w:sz w:val="32"/>
          <w:szCs w:val="32"/>
          <w:lang w:val="en-IN"/>
        </w:rPr>
        <w:t>[9] A. M. Zyarah, N. Soures, and D. Kudithipudi, “On-Device Learning in Memristor Spiking Neural Networks,” in 2018 IEEE International Symposium on Circuits and Systems (ISCAS). IEEE, may 2018. [Online]</w:t>
      </w:r>
      <w:r w:rsidRPr="00F07D9F">
        <w:rPr>
          <w:sz w:val="32"/>
          <w:szCs w:val="32"/>
          <w:lang w:val="en-IN"/>
        </w:rPr>
        <w:t xml:space="preserve">. Available: https://doi.org/10.1109%2Fiscas.2018.8351813 </w:t>
      </w:r>
    </w:p>
    <w:p w:rsidR="00000000" w:rsidRPr="00F07D9F" w:rsidRDefault="005C0575" w:rsidP="00F07D9F">
      <w:pPr>
        <w:pStyle w:val="BodyText"/>
        <w:numPr>
          <w:ilvl w:val="0"/>
          <w:numId w:val="46"/>
        </w:numPr>
        <w:rPr>
          <w:sz w:val="32"/>
          <w:szCs w:val="32"/>
          <w:lang w:val="en-IN"/>
        </w:rPr>
      </w:pPr>
      <w:r w:rsidRPr="00F07D9F">
        <w:rPr>
          <w:sz w:val="32"/>
          <w:szCs w:val="32"/>
          <w:lang w:val="en-IN"/>
        </w:rPr>
        <w:t xml:space="preserve">[10] E. Gale, B. de Lacy Costello, and A. Adamatzky, “Spiking in Memristor Networks,” in Handbook of Memristor Networks. Springer International Publishing, 2019, pp. 767–789. [Online]. </w:t>
      </w:r>
      <w:r w:rsidRPr="00F07D9F">
        <w:rPr>
          <w:sz w:val="32"/>
          <w:szCs w:val="32"/>
          <w:lang w:val="en-IN"/>
        </w:rPr>
        <w:t xml:space="preserve">Available: https://doi.org/10.1007%2F978-3-319-76375-0 27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0575" w:rsidRDefault="005C0575" w:rsidP="003654DF">
      <w:pPr>
        <w:spacing w:after="0" w:line="240" w:lineRule="auto"/>
      </w:pPr>
      <w:r>
        <w:separator/>
      </w:r>
    </w:p>
  </w:endnote>
  <w:endnote w:type="continuationSeparator" w:id="1">
    <w:p w:rsidR="005C0575" w:rsidRDefault="005C057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0575" w:rsidRDefault="005C0575" w:rsidP="003654DF">
      <w:pPr>
        <w:spacing w:after="0" w:line="240" w:lineRule="auto"/>
      </w:pPr>
      <w:r>
        <w:separator/>
      </w:r>
    </w:p>
  </w:footnote>
  <w:footnote w:type="continuationSeparator" w:id="1">
    <w:p w:rsidR="005C0575" w:rsidRDefault="005C057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92804">
        <w:pPr>
          <w:pStyle w:val="Header"/>
          <w:jc w:val="right"/>
        </w:pPr>
        <w:fldSimple w:instr=" PAGE   \* MERGEFORMAT ">
          <w:r w:rsidR="00577080">
            <w:rPr>
              <w:noProof/>
            </w:rPr>
            <w:t>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F76CCA"/>
    <w:multiLevelType w:val="hybridMultilevel"/>
    <w:tmpl w:val="AF2CD06E"/>
    <w:lvl w:ilvl="0" w:tplc="B41AD8B4">
      <w:start w:val="1"/>
      <w:numFmt w:val="bullet"/>
      <w:lvlText w:val=""/>
      <w:lvlJc w:val="left"/>
      <w:pPr>
        <w:tabs>
          <w:tab w:val="num" w:pos="720"/>
        </w:tabs>
        <w:ind w:left="720" w:hanging="360"/>
      </w:pPr>
      <w:rPr>
        <w:rFonts w:ascii="Wingdings 2" w:hAnsi="Wingdings 2" w:hint="default"/>
      </w:rPr>
    </w:lvl>
    <w:lvl w:ilvl="1" w:tplc="EAE29F62" w:tentative="1">
      <w:start w:val="1"/>
      <w:numFmt w:val="bullet"/>
      <w:lvlText w:val=""/>
      <w:lvlJc w:val="left"/>
      <w:pPr>
        <w:tabs>
          <w:tab w:val="num" w:pos="1440"/>
        </w:tabs>
        <w:ind w:left="1440" w:hanging="360"/>
      </w:pPr>
      <w:rPr>
        <w:rFonts w:ascii="Wingdings 2" w:hAnsi="Wingdings 2" w:hint="default"/>
      </w:rPr>
    </w:lvl>
    <w:lvl w:ilvl="2" w:tplc="1930BC48" w:tentative="1">
      <w:start w:val="1"/>
      <w:numFmt w:val="bullet"/>
      <w:lvlText w:val=""/>
      <w:lvlJc w:val="left"/>
      <w:pPr>
        <w:tabs>
          <w:tab w:val="num" w:pos="2160"/>
        </w:tabs>
        <w:ind w:left="2160" w:hanging="360"/>
      </w:pPr>
      <w:rPr>
        <w:rFonts w:ascii="Wingdings 2" w:hAnsi="Wingdings 2" w:hint="default"/>
      </w:rPr>
    </w:lvl>
    <w:lvl w:ilvl="3" w:tplc="AFDAEF28" w:tentative="1">
      <w:start w:val="1"/>
      <w:numFmt w:val="bullet"/>
      <w:lvlText w:val=""/>
      <w:lvlJc w:val="left"/>
      <w:pPr>
        <w:tabs>
          <w:tab w:val="num" w:pos="2880"/>
        </w:tabs>
        <w:ind w:left="2880" w:hanging="360"/>
      </w:pPr>
      <w:rPr>
        <w:rFonts w:ascii="Wingdings 2" w:hAnsi="Wingdings 2" w:hint="default"/>
      </w:rPr>
    </w:lvl>
    <w:lvl w:ilvl="4" w:tplc="8332A7C6" w:tentative="1">
      <w:start w:val="1"/>
      <w:numFmt w:val="bullet"/>
      <w:lvlText w:val=""/>
      <w:lvlJc w:val="left"/>
      <w:pPr>
        <w:tabs>
          <w:tab w:val="num" w:pos="3600"/>
        </w:tabs>
        <w:ind w:left="3600" w:hanging="360"/>
      </w:pPr>
      <w:rPr>
        <w:rFonts w:ascii="Wingdings 2" w:hAnsi="Wingdings 2" w:hint="default"/>
      </w:rPr>
    </w:lvl>
    <w:lvl w:ilvl="5" w:tplc="C1FA0FD4" w:tentative="1">
      <w:start w:val="1"/>
      <w:numFmt w:val="bullet"/>
      <w:lvlText w:val=""/>
      <w:lvlJc w:val="left"/>
      <w:pPr>
        <w:tabs>
          <w:tab w:val="num" w:pos="4320"/>
        </w:tabs>
        <w:ind w:left="4320" w:hanging="360"/>
      </w:pPr>
      <w:rPr>
        <w:rFonts w:ascii="Wingdings 2" w:hAnsi="Wingdings 2" w:hint="default"/>
      </w:rPr>
    </w:lvl>
    <w:lvl w:ilvl="6" w:tplc="9BC2EE42" w:tentative="1">
      <w:start w:val="1"/>
      <w:numFmt w:val="bullet"/>
      <w:lvlText w:val=""/>
      <w:lvlJc w:val="left"/>
      <w:pPr>
        <w:tabs>
          <w:tab w:val="num" w:pos="5040"/>
        </w:tabs>
        <w:ind w:left="5040" w:hanging="360"/>
      </w:pPr>
      <w:rPr>
        <w:rFonts w:ascii="Wingdings 2" w:hAnsi="Wingdings 2" w:hint="default"/>
      </w:rPr>
    </w:lvl>
    <w:lvl w:ilvl="7" w:tplc="181E7752" w:tentative="1">
      <w:start w:val="1"/>
      <w:numFmt w:val="bullet"/>
      <w:lvlText w:val=""/>
      <w:lvlJc w:val="left"/>
      <w:pPr>
        <w:tabs>
          <w:tab w:val="num" w:pos="5760"/>
        </w:tabs>
        <w:ind w:left="5760" w:hanging="360"/>
      </w:pPr>
      <w:rPr>
        <w:rFonts w:ascii="Wingdings 2" w:hAnsi="Wingdings 2" w:hint="default"/>
      </w:rPr>
    </w:lvl>
    <w:lvl w:ilvl="8" w:tplc="F468D202"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17E08C8"/>
    <w:multiLevelType w:val="hybridMultilevel"/>
    <w:tmpl w:val="34A0461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AE0666D"/>
    <w:multiLevelType w:val="hybridMultilevel"/>
    <w:tmpl w:val="4112AD9E"/>
    <w:lvl w:ilvl="0" w:tplc="2C0E762C">
      <w:start w:val="1"/>
      <w:numFmt w:val="bullet"/>
      <w:lvlText w:val=""/>
      <w:lvlJc w:val="left"/>
      <w:pPr>
        <w:tabs>
          <w:tab w:val="num" w:pos="720"/>
        </w:tabs>
        <w:ind w:left="720" w:hanging="360"/>
      </w:pPr>
      <w:rPr>
        <w:rFonts w:ascii="Wingdings 2" w:hAnsi="Wingdings 2" w:hint="default"/>
      </w:rPr>
    </w:lvl>
    <w:lvl w:ilvl="1" w:tplc="DE9EE3A0" w:tentative="1">
      <w:start w:val="1"/>
      <w:numFmt w:val="bullet"/>
      <w:lvlText w:val=""/>
      <w:lvlJc w:val="left"/>
      <w:pPr>
        <w:tabs>
          <w:tab w:val="num" w:pos="1440"/>
        </w:tabs>
        <w:ind w:left="1440" w:hanging="360"/>
      </w:pPr>
      <w:rPr>
        <w:rFonts w:ascii="Wingdings 2" w:hAnsi="Wingdings 2" w:hint="default"/>
      </w:rPr>
    </w:lvl>
    <w:lvl w:ilvl="2" w:tplc="FB6E5506" w:tentative="1">
      <w:start w:val="1"/>
      <w:numFmt w:val="bullet"/>
      <w:lvlText w:val=""/>
      <w:lvlJc w:val="left"/>
      <w:pPr>
        <w:tabs>
          <w:tab w:val="num" w:pos="2160"/>
        </w:tabs>
        <w:ind w:left="2160" w:hanging="360"/>
      </w:pPr>
      <w:rPr>
        <w:rFonts w:ascii="Wingdings 2" w:hAnsi="Wingdings 2" w:hint="default"/>
      </w:rPr>
    </w:lvl>
    <w:lvl w:ilvl="3" w:tplc="5B682B38" w:tentative="1">
      <w:start w:val="1"/>
      <w:numFmt w:val="bullet"/>
      <w:lvlText w:val=""/>
      <w:lvlJc w:val="left"/>
      <w:pPr>
        <w:tabs>
          <w:tab w:val="num" w:pos="2880"/>
        </w:tabs>
        <w:ind w:left="2880" w:hanging="360"/>
      </w:pPr>
      <w:rPr>
        <w:rFonts w:ascii="Wingdings 2" w:hAnsi="Wingdings 2" w:hint="default"/>
      </w:rPr>
    </w:lvl>
    <w:lvl w:ilvl="4" w:tplc="873C919A" w:tentative="1">
      <w:start w:val="1"/>
      <w:numFmt w:val="bullet"/>
      <w:lvlText w:val=""/>
      <w:lvlJc w:val="left"/>
      <w:pPr>
        <w:tabs>
          <w:tab w:val="num" w:pos="3600"/>
        </w:tabs>
        <w:ind w:left="3600" w:hanging="360"/>
      </w:pPr>
      <w:rPr>
        <w:rFonts w:ascii="Wingdings 2" w:hAnsi="Wingdings 2" w:hint="default"/>
      </w:rPr>
    </w:lvl>
    <w:lvl w:ilvl="5" w:tplc="31E4433C" w:tentative="1">
      <w:start w:val="1"/>
      <w:numFmt w:val="bullet"/>
      <w:lvlText w:val=""/>
      <w:lvlJc w:val="left"/>
      <w:pPr>
        <w:tabs>
          <w:tab w:val="num" w:pos="4320"/>
        </w:tabs>
        <w:ind w:left="4320" w:hanging="360"/>
      </w:pPr>
      <w:rPr>
        <w:rFonts w:ascii="Wingdings 2" w:hAnsi="Wingdings 2" w:hint="default"/>
      </w:rPr>
    </w:lvl>
    <w:lvl w:ilvl="6" w:tplc="AC68A38A" w:tentative="1">
      <w:start w:val="1"/>
      <w:numFmt w:val="bullet"/>
      <w:lvlText w:val=""/>
      <w:lvlJc w:val="left"/>
      <w:pPr>
        <w:tabs>
          <w:tab w:val="num" w:pos="5040"/>
        </w:tabs>
        <w:ind w:left="5040" w:hanging="360"/>
      </w:pPr>
      <w:rPr>
        <w:rFonts w:ascii="Wingdings 2" w:hAnsi="Wingdings 2" w:hint="default"/>
      </w:rPr>
    </w:lvl>
    <w:lvl w:ilvl="7" w:tplc="687CFC78" w:tentative="1">
      <w:start w:val="1"/>
      <w:numFmt w:val="bullet"/>
      <w:lvlText w:val=""/>
      <w:lvlJc w:val="left"/>
      <w:pPr>
        <w:tabs>
          <w:tab w:val="num" w:pos="5760"/>
        </w:tabs>
        <w:ind w:left="5760" w:hanging="360"/>
      </w:pPr>
      <w:rPr>
        <w:rFonts w:ascii="Wingdings 2" w:hAnsi="Wingdings 2" w:hint="default"/>
      </w:rPr>
    </w:lvl>
    <w:lvl w:ilvl="8" w:tplc="389621F2"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C73BD3"/>
    <w:multiLevelType w:val="hybridMultilevel"/>
    <w:tmpl w:val="96B66F20"/>
    <w:lvl w:ilvl="0" w:tplc="7F30CCCC">
      <w:start w:val="1"/>
      <w:numFmt w:val="bullet"/>
      <w:lvlText w:val=""/>
      <w:lvlJc w:val="left"/>
      <w:pPr>
        <w:tabs>
          <w:tab w:val="num" w:pos="720"/>
        </w:tabs>
        <w:ind w:left="720" w:hanging="360"/>
      </w:pPr>
      <w:rPr>
        <w:rFonts w:ascii="Wingdings 2" w:hAnsi="Wingdings 2" w:hint="default"/>
      </w:rPr>
    </w:lvl>
    <w:lvl w:ilvl="1" w:tplc="2E12C7AE" w:tentative="1">
      <w:start w:val="1"/>
      <w:numFmt w:val="bullet"/>
      <w:lvlText w:val=""/>
      <w:lvlJc w:val="left"/>
      <w:pPr>
        <w:tabs>
          <w:tab w:val="num" w:pos="1440"/>
        </w:tabs>
        <w:ind w:left="1440" w:hanging="360"/>
      </w:pPr>
      <w:rPr>
        <w:rFonts w:ascii="Wingdings 2" w:hAnsi="Wingdings 2" w:hint="default"/>
      </w:rPr>
    </w:lvl>
    <w:lvl w:ilvl="2" w:tplc="07C215BE" w:tentative="1">
      <w:start w:val="1"/>
      <w:numFmt w:val="bullet"/>
      <w:lvlText w:val=""/>
      <w:lvlJc w:val="left"/>
      <w:pPr>
        <w:tabs>
          <w:tab w:val="num" w:pos="2160"/>
        </w:tabs>
        <w:ind w:left="2160" w:hanging="360"/>
      </w:pPr>
      <w:rPr>
        <w:rFonts w:ascii="Wingdings 2" w:hAnsi="Wingdings 2" w:hint="default"/>
      </w:rPr>
    </w:lvl>
    <w:lvl w:ilvl="3" w:tplc="60BEDE7E" w:tentative="1">
      <w:start w:val="1"/>
      <w:numFmt w:val="bullet"/>
      <w:lvlText w:val=""/>
      <w:lvlJc w:val="left"/>
      <w:pPr>
        <w:tabs>
          <w:tab w:val="num" w:pos="2880"/>
        </w:tabs>
        <w:ind w:left="2880" w:hanging="360"/>
      </w:pPr>
      <w:rPr>
        <w:rFonts w:ascii="Wingdings 2" w:hAnsi="Wingdings 2" w:hint="default"/>
      </w:rPr>
    </w:lvl>
    <w:lvl w:ilvl="4" w:tplc="31BEABAE" w:tentative="1">
      <w:start w:val="1"/>
      <w:numFmt w:val="bullet"/>
      <w:lvlText w:val=""/>
      <w:lvlJc w:val="left"/>
      <w:pPr>
        <w:tabs>
          <w:tab w:val="num" w:pos="3600"/>
        </w:tabs>
        <w:ind w:left="3600" w:hanging="360"/>
      </w:pPr>
      <w:rPr>
        <w:rFonts w:ascii="Wingdings 2" w:hAnsi="Wingdings 2" w:hint="default"/>
      </w:rPr>
    </w:lvl>
    <w:lvl w:ilvl="5" w:tplc="AFD05DD4" w:tentative="1">
      <w:start w:val="1"/>
      <w:numFmt w:val="bullet"/>
      <w:lvlText w:val=""/>
      <w:lvlJc w:val="left"/>
      <w:pPr>
        <w:tabs>
          <w:tab w:val="num" w:pos="4320"/>
        </w:tabs>
        <w:ind w:left="4320" w:hanging="360"/>
      </w:pPr>
      <w:rPr>
        <w:rFonts w:ascii="Wingdings 2" w:hAnsi="Wingdings 2" w:hint="default"/>
      </w:rPr>
    </w:lvl>
    <w:lvl w:ilvl="6" w:tplc="15AA6FF6" w:tentative="1">
      <w:start w:val="1"/>
      <w:numFmt w:val="bullet"/>
      <w:lvlText w:val=""/>
      <w:lvlJc w:val="left"/>
      <w:pPr>
        <w:tabs>
          <w:tab w:val="num" w:pos="5040"/>
        </w:tabs>
        <w:ind w:left="5040" w:hanging="360"/>
      </w:pPr>
      <w:rPr>
        <w:rFonts w:ascii="Wingdings 2" w:hAnsi="Wingdings 2" w:hint="default"/>
      </w:rPr>
    </w:lvl>
    <w:lvl w:ilvl="7" w:tplc="A79A3EB6" w:tentative="1">
      <w:start w:val="1"/>
      <w:numFmt w:val="bullet"/>
      <w:lvlText w:val=""/>
      <w:lvlJc w:val="left"/>
      <w:pPr>
        <w:tabs>
          <w:tab w:val="num" w:pos="5760"/>
        </w:tabs>
        <w:ind w:left="5760" w:hanging="360"/>
      </w:pPr>
      <w:rPr>
        <w:rFonts w:ascii="Wingdings 2" w:hAnsi="Wingdings 2" w:hint="default"/>
      </w:rPr>
    </w:lvl>
    <w:lvl w:ilvl="8" w:tplc="4BB238CA"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7F54159"/>
    <w:multiLevelType w:val="hybridMultilevel"/>
    <w:tmpl w:val="6128CBCA"/>
    <w:lvl w:ilvl="0" w:tplc="BE900C4E">
      <w:start w:val="1"/>
      <w:numFmt w:val="bullet"/>
      <w:lvlText w:val=""/>
      <w:lvlJc w:val="left"/>
      <w:pPr>
        <w:tabs>
          <w:tab w:val="num" w:pos="720"/>
        </w:tabs>
        <w:ind w:left="720" w:hanging="360"/>
      </w:pPr>
      <w:rPr>
        <w:rFonts w:ascii="Wingdings 2" w:hAnsi="Wingdings 2" w:hint="default"/>
      </w:rPr>
    </w:lvl>
    <w:lvl w:ilvl="1" w:tplc="82C893BC" w:tentative="1">
      <w:start w:val="1"/>
      <w:numFmt w:val="bullet"/>
      <w:lvlText w:val=""/>
      <w:lvlJc w:val="left"/>
      <w:pPr>
        <w:tabs>
          <w:tab w:val="num" w:pos="1440"/>
        </w:tabs>
        <w:ind w:left="1440" w:hanging="360"/>
      </w:pPr>
      <w:rPr>
        <w:rFonts w:ascii="Wingdings 2" w:hAnsi="Wingdings 2" w:hint="default"/>
      </w:rPr>
    </w:lvl>
    <w:lvl w:ilvl="2" w:tplc="30DCAE24" w:tentative="1">
      <w:start w:val="1"/>
      <w:numFmt w:val="bullet"/>
      <w:lvlText w:val=""/>
      <w:lvlJc w:val="left"/>
      <w:pPr>
        <w:tabs>
          <w:tab w:val="num" w:pos="2160"/>
        </w:tabs>
        <w:ind w:left="2160" w:hanging="360"/>
      </w:pPr>
      <w:rPr>
        <w:rFonts w:ascii="Wingdings 2" w:hAnsi="Wingdings 2" w:hint="default"/>
      </w:rPr>
    </w:lvl>
    <w:lvl w:ilvl="3" w:tplc="4F525342" w:tentative="1">
      <w:start w:val="1"/>
      <w:numFmt w:val="bullet"/>
      <w:lvlText w:val=""/>
      <w:lvlJc w:val="left"/>
      <w:pPr>
        <w:tabs>
          <w:tab w:val="num" w:pos="2880"/>
        </w:tabs>
        <w:ind w:left="2880" w:hanging="360"/>
      </w:pPr>
      <w:rPr>
        <w:rFonts w:ascii="Wingdings 2" w:hAnsi="Wingdings 2" w:hint="default"/>
      </w:rPr>
    </w:lvl>
    <w:lvl w:ilvl="4" w:tplc="64B28E10" w:tentative="1">
      <w:start w:val="1"/>
      <w:numFmt w:val="bullet"/>
      <w:lvlText w:val=""/>
      <w:lvlJc w:val="left"/>
      <w:pPr>
        <w:tabs>
          <w:tab w:val="num" w:pos="3600"/>
        </w:tabs>
        <w:ind w:left="3600" w:hanging="360"/>
      </w:pPr>
      <w:rPr>
        <w:rFonts w:ascii="Wingdings 2" w:hAnsi="Wingdings 2" w:hint="default"/>
      </w:rPr>
    </w:lvl>
    <w:lvl w:ilvl="5" w:tplc="85408542" w:tentative="1">
      <w:start w:val="1"/>
      <w:numFmt w:val="bullet"/>
      <w:lvlText w:val=""/>
      <w:lvlJc w:val="left"/>
      <w:pPr>
        <w:tabs>
          <w:tab w:val="num" w:pos="4320"/>
        </w:tabs>
        <w:ind w:left="4320" w:hanging="360"/>
      </w:pPr>
      <w:rPr>
        <w:rFonts w:ascii="Wingdings 2" w:hAnsi="Wingdings 2" w:hint="default"/>
      </w:rPr>
    </w:lvl>
    <w:lvl w:ilvl="6" w:tplc="BFE8D1EE" w:tentative="1">
      <w:start w:val="1"/>
      <w:numFmt w:val="bullet"/>
      <w:lvlText w:val=""/>
      <w:lvlJc w:val="left"/>
      <w:pPr>
        <w:tabs>
          <w:tab w:val="num" w:pos="5040"/>
        </w:tabs>
        <w:ind w:left="5040" w:hanging="360"/>
      </w:pPr>
      <w:rPr>
        <w:rFonts w:ascii="Wingdings 2" w:hAnsi="Wingdings 2" w:hint="default"/>
      </w:rPr>
    </w:lvl>
    <w:lvl w:ilvl="7" w:tplc="115ECAE6" w:tentative="1">
      <w:start w:val="1"/>
      <w:numFmt w:val="bullet"/>
      <w:lvlText w:val=""/>
      <w:lvlJc w:val="left"/>
      <w:pPr>
        <w:tabs>
          <w:tab w:val="num" w:pos="5760"/>
        </w:tabs>
        <w:ind w:left="5760" w:hanging="360"/>
      </w:pPr>
      <w:rPr>
        <w:rFonts w:ascii="Wingdings 2" w:hAnsi="Wingdings 2" w:hint="default"/>
      </w:rPr>
    </w:lvl>
    <w:lvl w:ilvl="8" w:tplc="783299AC"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CEA6DDF"/>
    <w:multiLevelType w:val="hybridMultilevel"/>
    <w:tmpl w:val="91A4CA80"/>
    <w:lvl w:ilvl="0" w:tplc="2D36FB2A">
      <w:start w:val="1"/>
      <w:numFmt w:val="bullet"/>
      <w:lvlText w:val=""/>
      <w:lvlJc w:val="left"/>
      <w:pPr>
        <w:tabs>
          <w:tab w:val="num" w:pos="720"/>
        </w:tabs>
        <w:ind w:left="720" w:hanging="360"/>
      </w:pPr>
      <w:rPr>
        <w:rFonts w:ascii="Wingdings 2" w:hAnsi="Wingdings 2" w:hint="default"/>
      </w:rPr>
    </w:lvl>
    <w:lvl w:ilvl="1" w:tplc="05F4A38E" w:tentative="1">
      <w:start w:val="1"/>
      <w:numFmt w:val="bullet"/>
      <w:lvlText w:val=""/>
      <w:lvlJc w:val="left"/>
      <w:pPr>
        <w:tabs>
          <w:tab w:val="num" w:pos="1440"/>
        </w:tabs>
        <w:ind w:left="1440" w:hanging="360"/>
      </w:pPr>
      <w:rPr>
        <w:rFonts w:ascii="Wingdings 2" w:hAnsi="Wingdings 2" w:hint="default"/>
      </w:rPr>
    </w:lvl>
    <w:lvl w:ilvl="2" w:tplc="EBB881B2" w:tentative="1">
      <w:start w:val="1"/>
      <w:numFmt w:val="bullet"/>
      <w:lvlText w:val=""/>
      <w:lvlJc w:val="left"/>
      <w:pPr>
        <w:tabs>
          <w:tab w:val="num" w:pos="2160"/>
        </w:tabs>
        <w:ind w:left="2160" w:hanging="360"/>
      </w:pPr>
      <w:rPr>
        <w:rFonts w:ascii="Wingdings 2" w:hAnsi="Wingdings 2" w:hint="default"/>
      </w:rPr>
    </w:lvl>
    <w:lvl w:ilvl="3" w:tplc="04A226FE" w:tentative="1">
      <w:start w:val="1"/>
      <w:numFmt w:val="bullet"/>
      <w:lvlText w:val=""/>
      <w:lvlJc w:val="left"/>
      <w:pPr>
        <w:tabs>
          <w:tab w:val="num" w:pos="2880"/>
        </w:tabs>
        <w:ind w:left="2880" w:hanging="360"/>
      </w:pPr>
      <w:rPr>
        <w:rFonts w:ascii="Wingdings 2" w:hAnsi="Wingdings 2" w:hint="default"/>
      </w:rPr>
    </w:lvl>
    <w:lvl w:ilvl="4" w:tplc="4DCAD35A" w:tentative="1">
      <w:start w:val="1"/>
      <w:numFmt w:val="bullet"/>
      <w:lvlText w:val=""/>
      <w:lvlJc w:val="left"/>
      <w:pPr>
        <w:tabs>
          <w:tab w:val="num" w:pos="3600"/>
        </w:tabs>
        <w:ind w:left="3600" w:hanging="360"/>
      </w:pPr>
      <w:rPr>
        <w:rFonts w:ascii="Wingdings 2" w:hAnsi="Wingdings 2" w:hint="default"/>
      </w:rPr>
    </w:lvl>
    <w:lvl w:ilvl="5" w:tplc="A4E69AD0" w:tentative="1">
      <w:start w:val="1"/>
      <w:numFmt w:val="bullet"/>
      <w:lvlText w:val=""/>
      <w:lvlJc w:val="left"/>
      <w:pPr>
        <w:tabs>
          <w:tab w:val="num" w:pos="4320"/>
        </w:tabs>
        <w:ind w:left="4320" w:hanging="360"/>
      </w:pPr>
      <w:rPr>
        <w:rFonts w:ascii="Wingdings 2" w:hAnsi="Wingdings 2" w:hint="default"/>
      </w:rPr>
    </w:lvl>
    <w:lvl w:ilvl="6" w:tplc="B2BA191A" w:tentative="1">
      <w:start w:val="1"/>
      <w:numFmt w:val="bullet"/>
      <w:lvlText w:val=""/>
      <w:lvlJc w:val="left"/>
      <w:pPr>
        <w:tabs>
          <w:tab w:val="num" w:pos="5040"/>
        </w:tabs>
        <w:ind w:left="5040" w:hanging="360"/>
      </w:pPr>
      <w:rPr>
        <w:rFonts w:ascii="Wingdings 2" w:hAnsi="Wingdings 2" w:hint="default"/>
      </w:rPr>
    </w:lvl>
    <w:lvl w:ilvl="7" w:tplc="82404538" w:tentative="1">
      <w:start w:val="1"/>
      <w:numFmt w:val="bullet"/>
      <w:lvlText w:val=""/>
      <w:lvlJc w:val="left"/>
      <w:pPr>
        <w:tabs>
          <w:tab w:val="num" w:pos="5760"/>
        </w:tabs>
        <w:ind w:left="5760" w:hanging="360"/>
      </w:pPr>
      <w:rPr>
        <w:rFonts w:ascii="Wingdings 2" w:hAnsi="Wingdings 2" w:hint="default"/>
      </w:rPr>
    </w:lvl>
    <w:lvl w:ilvl="8" w:tplc="EF7E4506"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6"/>
  </w:num>
  <w:num w:numId="21">
    <w:abstractNumId w:val="46"/>
  </w:num>
  <w:num w:numId="22">
    <w:abstractNumId w:val="19"/>
  </w:num>
  <w:num w:numId="23">
    <w:abstractNumId w:val="41"/>
  </w:num>
  <w:num w:numId="24">
    <w:abstractNumId w:val="43"/>
  </w:num>
  <w:num w:numId="25">
    <w:abstractNumId w:val="31"/>
  </w:num>
  <w:num w:numId="26">
    <w:abstractNumId w:val="18"/>
  </w:num>
  <w:num w:numId="27">
    <w:abstractNumId w:val="3"/>
  </w:num>
  <w:num w:numId="28">
    <w:abstractNumId w:val="12"/>
  </w:num>
  <w:num w:numId="29">
    <w:abstractNumId w:val="32"/>
  </w:num>
  <w:num w:numId="30">
    <w:abstractNumId w:val="38"/>
  </w:num>
  <w:num w:numId="31">
    <w:abstractNumId w:val="29"/>
  </w:num>
  <w:num w:numId="32">
    <w:abstractNumId w:val="2"/>
  </w:num>
  <w:num w:numId="33">
    <w:abstractNumId w:val="27"/>
  </w:num>
  <w:num w:numId="34">
    <w:abstractNumId w:val="22"/>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3"/>
  </w:num>
  <w:num w:numId="42">
    <w:abstractNumId w:val="28"/>
  </w:num>
  <w:num w:numId="43">
    <w:abstractNumId w:val="42"/>
  </w:num>
  <w:num w:numId="44">
    <w:abstractNumId w:val="10"/>
  </w:num>
  <w:num w:numId="45">
    <w:abstractNumId w:val="7"/>
  </w:num>
  <w:num w:numId="46">
    <w:abstractNumId w:val="24"/>
  </w:num>
  <w:num w:numId="47">
    <w:abstractNumId w:val="4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2804"/>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080"/>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0575"/>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07D9F"/>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3087552">
      <w:bodyDiv w:val="1"/>
      <w:marLeft w:val="0"/>
      <w:marRight w:val="0"/>
      <w:marTop w:val="0"/>
      <w:marBottom w:val="0"/>
      <w:divBdr>
        <w:top w:val="none" w:sz="0" w:space="0" w:color="auto"/>
        <w:left w:val="none" w:sz="0" w:space="0" w:color="auto"/>
        <w:bottom w:val="none" w:sz="0" w:space="0" w:color="auto"/>
        <w:right w:val="none" w:sz="0" w:space="0" w:color="auto"/>
      </w:divBdr>
      <w:divsChild>
        <w:div w:id="2085450983">
          <w:marLeft w:val="576"/>
          <w:marRight w:val="0"/>
          <w:marTop w:val="120"/>
          <w:marBottom w:val="0"/>
          <w:divBdr>
            <w:top w:val="none" w:sz="0" w:space="0" w:color="auto"/>
            <w:left w:val="none" w:sz="0" w:space="0" w:color="auto"/>
            <w:bottom w:val="none" w:sz="0" w:space="0" w:color="auto"/>
            <w:right w:val="none" w:sz="0" w:space="0" w:color="auto"/>
          </w:divBdr>
        </w:div>
        <w:div w:id="1868714980">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6699377">
      <w:bodyDiv w:val="1"/>
      <w:marLeft w:val="0"/>
      <w:marRight w:val="0"/>
      <w:marTop w:val="0"/>
      <w:marBottom w:val="0"/>
      <w:divBdr>
        <w:top w:val="none" w:sz="0" w:space="0" w:color="auto"/>
        <w:left w:val="none" w:sz="0" w:space="0" w:color="auto"/>
        <w:bottom w:val="none" w:sz="0" w:space="0" w:color="auto"/>
        <w:right w:val="none" w:sz="0" w:space="0" w:color="auto"/>
      </w:divBdr>
      <w:divsChild>
        <w:div w:id="89397680">
          <w:marLeft w:val="576"/>
          <w:marRight w:val="0"/>
          <w:marTop w:val="120"/>
          <w:marBottom w:val="0"/>
          <w:divBdr>
            <w:top w:val="none" w:sz="0" w:space="0" w:color="auto"/>
            <w:left w:val="none" w:sz="0" w:space="0" w:color="auto"/>
            <w:bottom w:val="none" w:sz="0" w:space="0" w:color="auto"/>
            <w:right w:val="none" w:sz="0" w:space="0" w:color="auto"/>
          </w:divBdr>
        </w:div>
        <w:div w:id="154492865">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0380440">
      <w:bodyDiv w:val="1"/>
      <w:marLeft w:val="0"/>
      <w:marRight w:val="0"/>
      <w:marTop w:val="0"/>
      <w:marBottom w:val="0"/>
      <w:divBdr>
        <w:top w:val="none" w:sz="0" w:space="0" w:color="auto"/>
        <w:left w:val="none" w:sz="0" w:space="0" w:color="auto"/>
        <w:bottom w:val="none" w:sz="0" w:space="0" w:color="auto"/>
        <w:right w:val="none" w:sz="0" w:space="0" w:color="auto"/>
      </w:divBdr>
      <w:divsChild>
        <w:div w:id="377050586">
          <w:marLeft w:val="576"/>
          <w:marRight w:val="0"/>
          <w:marTop w:val="120"/>
          <w:marBottom w:val="0"/>
          <w:divBdr>
            <w:top w:val="none" w:sz="0" w:space="0" w:color="auto"/>
            <w:left w:val="none" w:sz="0" w:space="0" w:color="auto"/>
            <w:bottom w:val="none" w:sz="0" w:space="0" w:color="auto"/>
            <w:right w:val="none" w:sz="0" w:space="0" w:color="auto"/>
          </w:divBdr>
        </w:div>
        <w:div w:id="487749974">
          <w:marLeft w:val="576"/>
          <w:marRight w:val="0"/>
          <w:marTop w:val="120"/>
          <w:marBottom w:val="0"/>
          <w:divBdr>
            <w:top w:val="none" w:sz="0" w:space="0" w:color="auto"/>
            <w:left w:val="none" w:sz="0" w:space="0" w:color="auto"/>
            <w:bottom w:val="none" w:sz="0" w:space="0" w:color="auto"/>
            <w:right w:val="none" w:sz="0" w:space="0" w:color="auto"/>
          </w:divBdr>
        </w:div>
        <w:div w:id="2106337054">
          <w:marLeft w:val="576"/>
          <w:marRight w:val="0"/>
          <w:marTop w:val="120"/>
          <w:marBottom w:val="0"/>
          <w:divBdr>
            <w:top w:val="none" w:sz="0" w:space="0" w:color="auto"/>
            <w:left w:val="none" w:sz="0" w:space="0" w:color="auto"/>
            <w:bottom w:val="none" w:sz="0" w:space="0" w:color="auto"/>
            <w:right w:val="none" w:sz="0" w:space="0" w:color="auto"/>
          </w:divBdr>
        </w:div>
        <w:div w:id="1038697027">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4065452">
      <w:bodyDiv w:val="1"/>
      <w:marLeft w:val="0"/>
      <w:marRight w:val="0"/>
      <w:marTop w:val="0"/>
      <w:marBottom w:val="0"/>
      <w:divBdr>
        <w:top w:val="none" w:sz="0" w:space="0" w:color="auto"/>
        <w:left w:val="none" w:sz="0" w:space="0" w:color="auto"/>
        <w:bottom w:val="none" w:sz="0" w:space="0" w:color="auto"/>
        <w:right w:val="none" w:sz="0" w:space="0" w:color="auto"/>
      </w:divBdr>
      <w:divsChild>
        <w:div w:id="1049568352">
          <w:marLeft w:val="576"/>
          <w:marRight w:val="0"/>
          <w:marTop w:val="120"/>
          <w:marBottom w:val="0"/>
          <w:divBdr>
            <w:top w:val="none" w:sz="0" w:space="0" w:color="auto"/>
            <w:left w:val="none" w:sz="0" w:space="0" w:color="auto"/>
            <w:bottom w:val="none" w:sz="0" w:space="0" w:color="auto"/>
            <w:right w:val="none" w:sz="0" w:space="0" w:color="auto"/>
          </w:divBdr>
        </w:div>
        <w:div w:id="432673212">
          <w:marLeft w:val="576"/>
          <w:marRight w:val="0"/>
          <w:marTop w:val="120"/>
          <w:marBottom w:val="0"/>
          <w:divBdr>
            <w:top w:val="none" w:sz="0" w:space="0" w:color="auto"/>
            <w:left w:val="none" w:sz="0" w:space="0" w:color="auto"/>
            <w:bottom w:val="none" w:sz="0" w:space="0" w:color="auto"/>
            <w:right w:val="none" w:sz="0" w:space="0" w:color="auto"/>
          </w:divBdr>
        </w:div>
        <w:div w:id="1412043903">
          <w:marLeft w:val="576"/>
          <w:marRight w:val="0"/>
          <w:marTop w:val="120"/>
          <w:marBottom w:val="0"/>
          <w:divBdr>
            <w:top w:val="none" w:sz="0" w:space="0" w:color="auto"/>
            <w:left w:val="none" w:sz="0" w:space="0" w:color="auto"/>
            <w:bottom w:val="none" w:sz="0" w:space="0" w:color="auto"/>
            <w:right w:val="none" w:sz="0" w:space="0" w:color="auto"/>
          </w:divBdr>
        </w:div>
        <w:div w:id="1210069161">
          <w:marLeft w:val="576"/>
          <w:marRight w:val="0"/>
          <w:marTop w:val="120"/>
          <w:marBottom w:val="0"/>
          <w:divBdr>
            <w:top w:val="none" w:sz="0" w:space="0" w:color="auto"/>
            <w:left w:val="none" w:sz="0" w:space="0" w:color="auto"/>
            <w:bottom w:val="none" w:sz="0" w:space="0" w:color="auto"/>
            <w:right w:val="none" w:sz="0" w:space="0" w:color="auto"/>
          </w:divBdr>
        </w:div>
        <w:div w:id="155145323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3774767">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51625299">
      <w:bodyDiv w:val="1"/>
      <w:marLeft w:val="0"/>
      <w:marRight w:val="0"/>
      <w:marTop w:val="0"/>
      <w:marBottom w:val="0"/>
      <w:divBdr>
        <w:top w:val="none" w:sz="0" w:space="0" w:color="auto"/>
        <w:left w:val="none" w:sz="0" w:space="0" w:color="auto"/>
        <w:bottom w:val="none" w:sz="0" w:space="0" w:color="auto"/>
        <w:right w:val="none" w:sz="0" w:space="0" w:color="auto"/>
      </w:divBdr>
      <w:divsChild>
        <w:div w:id="1568806908">
          <w:marLeft w:val="576"/>
          <w:marRight w:val="0"/>
          <w:marTop w:val="120"/>
          <w:marBottom w:val="0"/>
          <w:divBdr>
            <w:top w:val="none" w:sz="0" w:space="0" w:color="auto"/>
            <w:left w:val="none" w:sz="0" w:space="0" w:color="auto"/>
            <w:bottom w:val="none" w:sz="0" w:space="0" w:color="auto"/>
            <w:right w:val="none" w:sz="0" w:space="0" w:color="auto"/>
          </w:divBdr>
        </w:div>
        <w:div w:id="884827928">
          <w:marLeft w:val="576"/>
          <w:marRight w:val="0"/>
          <w:marTop w:val="120"/>
          <w:marBottom w:val="0"/>
          <w:divBdr>
            <w:top w:val="none" w:sz="0" w:space="0" w:color="auto"/>
            <w:left w:val="none" w:sz="0" w:space="0" w:color="auto"/>
            <w:bottom w:val="none" w:sz="0" w:space="0" w:color="auto"/>
            <w:right w:val="none" w:sz="0" w:space="0" w:color="auto"/>
          </w:divBdr>
        </w:div>
        <w:div w:id="782648949">
          <w:marLeft w:val="576"/>
          <w:marRight w:val="0"/>
          <w:marTop w:val="120"/>
          <w:marBottom w:val="0"/>
          <w:divBdr>
            <w:top w:val="none" w:sz="0" w:space="0" w:color="auto"/>
            <w:left w:val="none" w:sz="0" w:space="0" w:color="auto"/>
            <w:bottom w:val="none" w:sz="0" w:space="0" w:color="auto"/>
            <w:right w:val="none" w:sz="0" w:space="0" w:color="auto"/>
          </w:divBdr>
        </w:div>
        <w:div w:id="209267906">
          <w:marLeft w:val="576"/>
          <w:marRight w:val="0"/>
          <w:marTop w:val="120"/>
          <w:marBottom w:val="0"/>
          <w:divBdr>
            <w:top w:val="none" w:sz="0" w:space="0" w:color="auto"/>
            <w:left w:val="none" w:sz="0" w:space="0" w:color="auto"/>
            <w:bottom w:val="none" w:sz="0" w:space="0" w:color="auto"/>
            <w:right w:val="none" w:sz="0" w:space="0" w:color="auto"/>
          </w:divBdr>
        </w:div>
        <w:div w:id="290787628">
          <w:marLeft w:val="576"/>
          <w:marRight w:val="0"/>
          <w:marTop w:val="120"/>
          <w:marBottom w:val="0"/>
          <w:divBdr>
            <w:top w:val="none" w:sz="0" w:space="0" w:color="auto"/>
            <w:left w:val="none" w:sz="0" w:space="0" w:color="auto"/>
            <w:bottom w:val="none" w:sz="0" w:space="0" w:color="auto"/>
            <w:right w:val="none" w:sz="0" w:space="0" w:color="auto"/>
          </w:divBdr>
        </w:div>
      </w:divsChild>
    </w:div>
    <w:div w:id="1479956713">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3203589">
      <w:bodyDiv w:val="1"/>
      <w:marLeft w:val="0"/>
      <w:marRight w:val="0"/>
      <w:marTop w:val="0"/>
      <w:marBottom w:val="0"/>
      <w:divBdr>
        <w:top w:val="none" w:sz="0" w:space="0" w:color="auto"/>
        <w:left w:val="none" w:sz="0" w:space="0" w:color="auto"/>
        <w:bottom w:val="none" w:sz="0" w:space="0" w:color="auto"/>
        <w:right w:val="none" w:sz="0" w:space="0" w:color="auto"/>
      </w:divBdr>
      <w:divsChild>
        <w:div w:id="409694311">
          <w:marLeft w:val="576"/>
          <w:marRight w:val="0"/>
          <w:marTop w:val="120"/>
          <w:marBottom w:val="0"/>
          <w:divBdr>
            <w:top w:val="none" w:sz="0" w:space="0" w:color="auto"/>
            <w:left w:val="none" w:sz="0" w:space="0" w:color="auto"/>
            <w:bottom w:val="none" w:sz="0" w:space="0" w:color="auto"/>
            <w:right w:val="none" w:sz="0" w:space="0" w:color="auto"/>
          </w:divBdr>
        </w:div>
        <w:div w:id="1113550311">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3583</TotalTime>
  <Pages>15</Pages>
  <Words>1986</Words>
  <Characters>11323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872</cp:revision>
  <dcterms:created xsi:type="dcterms:W3CDTF">2021-01-06T11:34:00Z</dcterms:created>
  <dcterms:modified xsi:type="dcterms:W3CDTF">2021-05-19T13:52:00Z</dcterms:modified>
</cp:coreProperties>
</file>