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421BC" w:rsidRDefault="007421BC" w:rsidP="007421BC">
      <w:pPr>
        <w:spacing w:line="360" w:lineRule="auto"/>
        <w:jc w:val="center"/>
        <w:rPr>
          <w:rFonts w:ascii="Times New Roman" w:hAnsi="Times New Roman" w:cs="Times New Roman"/>
          <w:b/>
          <w:sz w:val="48"/>
          <w:szCs w:val="48"/>
        </w:rPr>
      </w:pPr>
      <w:r w:rsidRPr="007421BC">
        <w:rPr>
          <w:rFonts w:ascii="Times New Roman" w:hAnsi="Times New Roman" w:cs="Times New Roman"/>
          <w:b/>
          <w:sz w:val="48"/>
          <w:szCs w:val="48"/>
        </w:rPr>
        <w:t>BoundaryNet Extraction and Completion of Road Boundaries With Deep Learning Using Mobile Laser Scanning Point Clouds and Satellite Imagery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7421BC" w:rsidRDefault="007421BC" w:rsidP="007421BC">
      <w:pPr>
        <w:spacing w:line="360" w:lineRule="auto"/>
        <w:jc w:val="both"/>
        <w:rPr>
          <w:rFonts w:ascii="Times New Roman" w:hAnsi="Times New Roman" w:cs="Times New Roman"/>
          <w:bCs/>
          <w:sz w:val="32"/>
          <w:szCs w:val="32"/>
          <w:lang w:val="en-IN"/>
        </w:rPr>
      </w:pPr>
      <w:r w:rsidRPr="007421BC">
        <w:rPr>
          <w:rFonts w:ascii="Times New Roman" w:hAnsi="Times New Roman" w:cs="Times New Roman"/>
          <w:bCs/>
          <w:sz w:val="32"/>
          <w:szCs w:val="32"/>
          <w:lang w:val="en-IN"/>
        </w:rPr>
        <w:t xml:space="preserve">    Robust road boundary extraction and completion play an important role in providing guidance to all road users and supporting high-definition (HD) maps. The significant challenges remain in remarkable and accurate road boundary recovery from poor road boundary conditions. This paper presents a novel deep learning framework, named BoundaryNet, to extract and complete road boundaries by using both mobile laser scanning (MLS) point clouds and high-resolution satellite imagery. First, road boundaries are extracted by conducting a curb-based extraction method. Such extracted 3D road boundary lines are used as inputs to feed into a U-shaped network for erroneous boundary denoising.Then, a convolutional neural network (CNN) model is proposed to complete the road boundaries. Next, to achieve more complete and accurate road boundaries, a conditional deep convolutional generative adversarial network (c-DCGAN) with the assistance of road centerlines extracted from satellite images is developed. Finally, according to the completed road boundaries, the inherent road geometries are calculated. The proposed methods were evaluated using satellite imagery and four MLS point cloud datasets with varying densities and road conditions in urban environments. The quality evaluation metrics of 82.88%, 82.43%, 88.86%, and 84.89% were achieved for four data sets. The experimental results indicate that the BoundaryNet model can provide a promising solution for road boundary completion and road geometry estimation.</w:t>
      </w:r>
      <w:r w:rsidRPr="007421BC">
        <w:rPr>
          <w:rFonts w:ascii="Times New Roman" w:hAnsi="Times New Roman" w:cs="Times New Roman"/>
          <w:bCs/>
          <w:sz w:val="32"/>
          <w:szCs w:val="32"/>
        </w:rPr>
        <w:t xml:space="preserve">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421BC" w:rsidRDefault="001B147B" w:rsidP="007421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421BC">
        <w:rPr>
          <w:rFonts w:ascii="Times New Roman" w:hAnsi="Times New Roman" w:cs="Times New Roman"/>
          <w:sz w:val="32"/>
          <w:szCs w:val="32"/>
          <w:lang w:val="en-IN"/>
        </w:rPr>
        <w:t>Compared to existing point cloud segment</w:t>
      </w:r>
      <w:r w:rsidRPr="007421BC">
        <w:rPr>
          <w:rFonts w:ascii="Times New Roman" w:hAnsi="Times New Roman" w:cs="Times New Roman"/>
          <w:sz w:val="32"/>
          <w:szCs w:val="32"/>
          <w:lang w:val="en-IN"/>
        </w:rPr>
        <w:t xml:space="preserve">ation methods based on traditional CNNs, the proposed method is less sensitive to data distribution and computational powers. </w:t>
      </w:r>
    </w:p>
    <w:p w:rsidR="00000000" w:rsidRPr="007421BC" w:rsidRDefault="001B147B" w:rsidP="007421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421BC">
        <w:rPr>
          <w:rFonts w:ascii="Times New Roman" w:hAnsi="Times New Roman" w:cs="Times New Roman"/>
          <w:sz w:val="32"/>
          <w:szCs w:val="32"/>
          <w:lang w:val="en-IN"/>
        </w:rPr>
        <w:t>The experimental results acquired by using different point cloud scenarios indicate that the MS-PCNN model can achieve state-of-</w:t>
      </w:r>
      <w:r w:rsidRPr="007421BC">
        <w:rPr>
          <w:rFonts w:ascii="Times New Roman" w:hAnsi="Times New Roman" w:cs="Times New Roman"/>
          <w:sz w:val="32"/>
          <w:szCs w:val="32"/>
          <w:lang w:val="en-IN"/>
        </w:rPr>
        <w:t>the-art semantic segmentation performance in feature representativeness, segmentation accuracy, and technical robustness.</w:t>
      </w:r>
    </w:p>
    <w:p w:rsidR="00000000" w:rsidRPr="007421BC" w:rsidRDefault="001B147B" w:rsidP="007421BC">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421BC">
        <w:rPr>
          <w:rFonts w:ascii="Times New Roman" w:hAnsi="Times New Roman" w:cs="Times New Roman"/>
          <w:sz w:val="32"/>
          <w:szCs w:val="32"/>
          <w:lang w:val="en-IN"/>
        </w:rPr>
        <w:t>Although such methods have significantly improved the accuracy of road boundary extraction by introducing spectral or texture informa</w:t>
      </w:r>
      <w:r w:rsidRPr="007421BC">
        <w:rPr>
          <w:rFonts w:ascii="Times New Roman" w:hAnsi="Times New Roman" w:cs="Times New Roman"/>
          <w:sz w:val="32"/>
          <w:szCs w:val="32"/>
          <w:lang w:val="en-IN"/>
        </w:rPr>
        <w:t>tion, they still cannot address existing gaps in road boundaries.</w:t>
      </w:r>
      <w:r w:rsidRPr="007421B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421BC" w:rsidRDefault="001B147B" w:rsidP="007421BC">
      <w:pPr>
        <w:numPr>
          <w:ilvl w:val="0"/>
          <w:numId w:val="43"/>
        </w:numPr>
        <w:spacing w:line="360" w:lineRule="auto"/>
        <w:jc w:val="both"/>
        <w:rPr>
          <w:rFonts w:ascii="Times New Roman" w:hAnsi="Times New Roman" w:cs="Times New Roman"/>
          <w:bCs/>
          <w:sz w:val="32"/>
          <w:szCs w:val="32"/>
          <w:lang w:val="en-IN"/>
        </w:rPr>
      </w:pPr>
      <w:r w:rsidRPr="007421BC">
        <w:rPr>
          <w:rFonts w:ascii="Times New Roman" w:hAnsi="Times New Roman" w:cs="Times New Roman"/>
          <w:bCs/>
          <w:sz w:val="32"/>
          <w:szCs w:val="32"/>
          <w:lang w:val="en-IN"/>
        </w:rPr>
        <w:t>Although remarkable improvement has been achieved, most of the off-the-shelf methods cannot accurately and completely extract road boundaries, due to occlusions and point density variation</w:t>
      </w:r>
      <w:r w:rsidRPr="007421BC">
        <w:rPr>
          <w:rFonts w:ascii="Times New Roman" w:hAnsi="Times New Roman" w:cs="Times New Roman"/>
          <w:bCs/>
          <w:sz w:val="32"/>
          <w:szCs w:val="32"/>
          <w:lang w:val="en-IN"/>
        </w:rPr>
        <w:t xml:space="preserve">s during raw MLS data acquisition . </w:t>
      </w:r>
    </w:p>
    <w:p w:rsidR="00000000" w:rsidRPr="007421BC" w:rsidRDefault="001B147B" w:rsidP="007421BC">
      <w:pPr>
        <w:numPr>
          <w:ilvl w:val="0"/>
          <w:numId w:val="43"/>
        </w:numPr>
        <w:spacing w:line="360" w:lineRule="auto"/>
        <w:jc w:val="both"/>
        <w:rPr>
          <w:rFonts w:ascii="Times New Roman" w:hAnsi="Times New Roman" w:cs="Times New Roman"/>
          <w:bCs/>
          <w:sz w:val="32"/>
          <w:szCs w:val="32"/>
          <w:lang w:val="en-IN"/>
        </w:rPr>
      </w:pPr>
      <w:r w:rsidRPr="007421BC">
        <w:rPr>
          <w:rFonts w:ascii="Times New Roman" w:hAnsi="Times New Roman" w:cs="Times New Roman"/>
          <w:bCs/>
          <w:sz w:val="32"/>
          <w:szCs w:val="32"/>
          <w:lang w:val="en-IN"/>
        </w:rPr>
        <w:t>Thus, in this paper, we mainly focus on the theoretical and methodological problems of road boundary extraction and completion using MLS point clouds and satellite imagery.</w:t>
      </w:r>
    </w:p>
    <w:p w:rsidR="00000000" w:rsidRPr="007421BC" w:rsidRDefault="001B147B" w:rsidP="007421BC">
      <w:pPr>
        <w:numPr>
          <w:ilvl w:val="0"/>
          <w:numId w:val="43"/>
        </w:numPr>
        <w:spacing w:line="360" w:lineRule="auto"/>
        <w:jc w:val="both"/>
        <w:rPr>
          <w:rFonts w:ascii="Times New Roman" w:hAnsi="Times New Roman" w:cs="Times New Roman"/>
          <w:bCs/>
          <w:sz w:val="32"/>
          <w:szCs w:val="32"/>
          <w:lang w:val="en-IN"/>
        </w:rPr>
      </w:pPr>
      <w:r w:rsidRPr="007421BC">
        <w:rPr>
          <w:rFonts w:ascii="Times New Roman" w:hAnsi="Times New Roman" w:cs="Times New Roman"/>
          <w:bCs/>
          <w:sz w:val="32"/>
          <w:szCs w:val="32"/>
          <w:lang w:val="en-IN"/>
        </w:rPr>
        <w:lastRenderedPageBreak/>
        <w:t>Such max-pooling indices can significantly d</w:t>
      </w:r>
      <w:r w:rsidRPr="007421BC">
        <w:rPr>
          <w:rFonts w:ascii="Times New Roman" w:hAnsi="Times New Roman" w:cs="Times New Roman"/>
          <w:bCs/>
          <w:sz w:val="32"/>
          <w:szCs w:val="32"/>
          <w:lang w:val="en-IN"/>
        </w:rPr>
        <w:t>ecrease the number of parameters facilitating end-to-end training. The dropout operation is implemented to reduce the over-fitting problem.</w:t>
      </w:r>
      <w:r w:rsidRPr="007421BC">
        <w:rPr>
          <w:rFonts w:ascii="Times New Roman" w:hAnsi="Times New Roman" w:cs="Times New Roman"/>
          <w:bCs/>
          <w:sz w:val="32"/>
          <w:szCs w:val="32"/>
        </w:rPr>
        <w:t xml:space="preserve"> </w:t>
      </w:r>
    </w:p>
    <w:p w:rsidR="007421BC" w:rsidRDefault="006A300A" w:rsidP="007421BC">
      <w:pPr>
        <w:spacing w:line="360" w:lineRule="auto"/>
        <w:jc w:val="both"/>
        <w:rPr>
          <w:rFonts w:ascii="Times New Roman" w:hAnsi="Times New Roman" w:cs="Times New Roman"/>
          <w:b/>
          <w:sz w:val="40"/>
          <w:szCs w:val="40"/>
        </w:rPr>
      </w:pPr>
      <w:r w:rsidRPr="007421BC">
        <w:rPr>
          <w:rFonts w:ascii="Times New Roman" w:hAnsi="Times New Roman" w:cs="Times New Roman"/>
          <w:b/>
          <w:sz w:val="40"/>
          <w:szCs w:val="40"/>
        </w:rPr>
        <w:t xml:space="preserve">2.2. PROPOSED </w:t>
      </w:r>
      <w:r w:rsidR="000B33B0" w:rsidRPr="007421BC">
        <w:rPr>
          <w:rFonts w:ascii="Times New Roman" w:hAnsi="Times New Roman" w:cs="Times New Roman"/>
          <w:b/>
          <w:sz w:val="40"/>
          <w:szCs w:val="40"/>
        </w:rPr>
        <w:t>SYSTEM</w:t>
      </w:r>
    </w:p>
    <w:p w:rsidR="007421BC" w:rsidRPr="007421BC" w:rsidRDefault="007421BC" w:rsidP="007421BC">
      <w:pPr>
        <w:pStyle w:val="ListParagraph"/>
        <w:numPr>
          <w:ilvl w:val="0"/>
          <w:numId w:val="44"/>
        </w:numPr>
        <w:spacing w:line="360" w:lineRule="auto"/>
        <w:jc w:val="both"/>
        <w:rPr>
          <w:rFonts w:ascii="Times New Roman" w:hAnsi="Times New Roman" w:cs="Times New Roman"/>
          <w:bCs/>
          <w:sz w:val="32"/>
          <w:szCs w:val="32"/>
        </w:rPr>
      </w:pPr>
      <w:r w:rsidRPr="007421BC">
        <w:rPr>
          <w:rFonts w:ascii="Times New Roman" w:hAnsi="Times New Roman" w:cs="Times New Roman"/>
          <w:bCs/>
          <w:sz w:val="32"/>
          <w:szCs w:val="32"/>
        </w:rPr>
        <w:t xml:space="preserve">To address this, a capsule-based deep learning framework is proposed for road marking extraction and classification from massive and unstructured MLS point clouds. </w:t>
      </w:r>
    </w:p>
    <w:p w:rsidR="007421BC" w:rsidRPr="007421BC" w:rsidRDefault="007421BC" w:rsidP="007421BC">
      <w:pPr>
        <w:pStyle w:val="ListParagraph"/>
        <w:numPr>
          <w:ilvl w:val="0"/>
          <w:numId w:val="44"/>
        </w:numPr>
        <w:spacing w:line="360" w:lineRule="auto"/>
        <w:jc w:val="both"/>
        <w:rPr>
          <w:rFonts w:ascii="Times New Roman" w:hAnsi="Times New Roman" w:cs="Times New Roman"/>
          <w:bCs/>
          <w:sz w:val="32"/>
          <w:szCs w:val="32"/>
        </w:rPr>
      </w:pPr>
      <w:r w:rsidRPr="007421BC">
        <w:rPr>
          <w:rFonts w:ascii="Times New Roman" w:hAnsi="Times New Roman" w:cs="Times New Roman"/>
          <w:bCs/>
          <w:sz w:val="32"/>
          <w:szCs w:val="32"/>
        </w:rPr>
        <w:t xml:space="preserve">The innovation of this study is to demonstrate the practical application of combing capsule networks with hierarchical feature encodings of georeferenced feature images for updating road information and supporting HD maps. </w:t>
      </w:r>
    </w:p>
    <w:p w:rsidR="000B33B0" w:rsidRPr="007421BC" w:rsidRDefault="007421BC" w:rsidP="007421BC">
      <w:pPr>
        <w:pStyle w:val="ListParagraph"/>
        <w:numPr>
          <w:ilvl w:val="0"/>
          <w:numId w:val="44"/>
        </w:numPr>
        <w:spacing w:line="360" w:lineRule="auto"/>
        <w:jc w:val="both"/>
        <w:rPr>
          <w:rFonts w:ascii="Times New Roman" w:eastAsia="Times New Roman" w:hAnsi="Times New Roman" w:cs="Times New Roman"/>
          <w:bCs/>
          <w:sz w:val="32"/>
          <w:szCs w:val="32"/>
        </w:rPr>
      </w:pPr>
      <w:r w:rsidRPr="007421BC">
        <w:rPr>
          <w:rFonts w:ascii="Times New Roman" w:hAnsi="Times New Roman" w:cs="Times New Roman"/>
          <w:bCs/>
          <w:sz w:val="32"/>
          <w:szCs w:val="32"/>
        </w:rPr>
        <w:t xml:space="preserve">The novel architecture of the proposed neural network is to directly consume unstructured 3D points and implement a point-wise semantic label assignment network to learn fine-grained layers of feature representations and reduce unnecessary convolutional computations. </w:t>
      </w:r>
      <w:r w:rsidR="000B33B0" w:rsidRPr="007421BC">
        <w:rPr>
          <w:rFonts w:ascii="Times New Roman" w:hAnsi="Times New Roman" w:cs="Times New Roman"/>
          <w:bCs/>
          <w:sz w:val="32"/>
          <w:szCs w:val="32"/>
        </w:rPr>
        <w:t xml:space="preserv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421BC" w:rsidRDefault="001B147B" w:rsidP="007421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21BC">
        <w:rPr>
          <w:rFonts w:ascii="Times New Roman" w:eastAsia="AdvGulliv-R" w:hAnsi="Times New Roman" w:cs="Times New Roman"/>
          <w:bCs/>
          <w:sz w:val="32"/>
          <w:szCs w:val="32"/>
          <w:lang w:val="en-IN"/>
        </w:rPr>
        <w:t>The proposed c-DCGAN model delivers better completion performance on the mi</w:t>
      </w:r>
      <w:r w:rsidRPr="007421BC">
        <w:rPr>
          <w:rFonts w:ascii="Times New Roman" w:eastAsia="AdvGulliv-R" w:hAnsi="Times New Roman" w:cs="Times New Roman"/>
          <w:bCs/>
          <w:sz w:val="32"/>
          <w:szCs w:val="32"/>
          <w:lang w:val="en-IN"/>
        </w:rPr>
        <w:t>ssing parts of smaller sizes. Still, if the grid cell size is too large, the generated road boundary images are in low-quality and coarse resolutions, resulting in incorrect gap detection and completion results.</w:t>
      </w:r>
    </w:p>
    <w:p w:rsidR="00000000" w:rsidRPr="007421BC" w:rsidRDefault="001B147B" w:rsidP="007421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21BC">
        <w:rPr>
          <w:rFonts w:ascii="Times New Roman" w:eastAsia="AdvGulliv-R" w:hAnsi="Times New Roman" w:cs="Times New Roman"/>
          <w:bCs/>
          <w:sz w:val="32"/>
          <w:szCs w:val="32"/>
          <w:lang w:val="en-IN"/>
        </w:rPr>
        <w:lastRenderedPageBreak/>
        <w:t>Although the completeness and curvatures va</w:t>
      </w:r>
      <w:r w:rsidRPr="007421BC">
        <w:rPr>
          <w:rFonts w:ascii="Times New Roman" w:eastAsia="AdvGulliv-R" w:hAnsi="Times New Roman" w:cs="Times New Roman"/>
          <w:bCs/>
          <w:sz w:val="32"/>
          <w:szCs w:val="32"/>
          <w:lang w:val="en-IN"/>
        </w:rPr>
        <w:t xml:space="preserve">ry in these road scenarios, the experimental results indicate that the BoundaryNet obtains good road boundary completion performance. </w:t>
      </w:r>
    </w:p>
    <w:p w:rsidR="00000000" w:rsidRPr="007421BC" w:rsidRDefault="001B147B" w:rsidP="007421BC">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421BC">
        <w:rPr>
          <w:rFonts w:ascii="Times New Roman" w:eastAsia="AdvGulliv-R" w:hAnsi="Times New Roman" w:cs="Times New Roman"/>
          <w:bCs/>
          <w:sz w:val="32"/>
          <w:szCs w:val="32"/>
          <w:lang w:val="en-IN"/>
        </w:rPr>
        <w:t>To estimate the influence of high-resolution satellite imagery, we further evaluated the BoundaryNet completion performa</w:t>
      </w:r>
      <w:r w:rsidRPr="007421BC">
        <w:rPr>
          <w:rFonts w:ascii="Times New Roman" w:eastAsia="AdvGulliv-R" w:hAnsi="Times New Roman" w:cs="Times New Roman"/>
          <w:bCs/>
          <w:sz w:val="32"/>
          <w:szCs w:val="32"/>
          <w:lang w:val="en-IN"/>
        </w:rPr>
        <w:t>nce with or without the assistance of road centerlines. More specifically, 150 epochs were run on the HCIP dataset.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552A7" w:rsidRDefault="00596A45" w:rsidP="00E53AA4">
            <w:pPr>
              <w:tabs>
                <w:tab w:val="left" w:pos="720"/>
              </w:tabs>
              <w:spacing w:after="100" w:line="360" w:lineRule="auto"/>
              <w:jc w:val="both"/>
              <w:rPr>
                <w:rFonts w:ascii="Times New Roman" w:hAnsi="Times New Roman" w:cs="Times New Roman"/>
                <w:sz w:val="28"/>
                <w:szCs w:val="28"/>
              </w:rPr>
            </w:pPr>
            <w:r w:rsidRPr="00F552A7">
              <w:rPr>
                <w:rFonts w:ascii="Times New Roman" w:eastAsia="Times New Roman" w:hAnsi="Times New Roman" w:cs="Times New Roman"/>
                <w:sz w:val="28"/>
                <w:szCs w:val="28"/>
                <w:lang w:val="en-IN"/>
              </w:rPr>
              <w:t>Understanding road usage patterns in urban areas</w:t>
            </w:r>
          </w:p>
        </w:tc>
        <w:tc>
          <w:tcPr>
            <w:tcW w:w="3192" w:type="dxa"/>
          </w:tcPr>
          <w:p w:rsidR="000C407B" w:rsidRPr="00F552A7" w:rsidRDefault="00596A45" w:rsidP="00596A45">
            <w:pPr>
              <w:tabs>
                <w:tab w:val="left" w:pos="720"/>
              </w:tabs>
              <w:spacing w:after="100" w:line="360" w:lineRule="auto"/>
              <w:jc w:val="both"/>
              <w:rPr>
                <w:rFonts w:ascii="Times New Roman" w:hAnsi="Times New Roman" w:cs="Times New Roman"/>
                <w:sz w:val="28"/>
                <w:szCs w:val="28"/>
              </w:rPr>
            </w:pPr>
            <w:r w:rsidRPr="00F552A7">
              <w:rPr>
                <w:rFonts w:ascii="Times New Roman" w:eastAsia="Times New Roman" w:hAnsi="Times New Roman" w:cs="Times New Roman"/>
                <w:sz w:val="28"/>
                <w:szCs w:val="28"/>
                <w:lang w:val="en-IN"/>
              </w:rPr>
              <w:t xml:space="preserve">P. Wang, T. Hunter, A. M. Bayen, K. Schechtner, and M. C. González, </w:t>
            </w:r>
          </w:p>
        </w:tc>
        <w:tc>
          <w:tcPr>
            <w:tcW w:w="3192" w:type="dxa"/>
          </w:tcPr>
          <w:p w:rsidR="000C407B" w:rsidRPr="00F552A7" w:rsidRDefault="00596A45"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color w:val="333333"/>
                <w:sz w:val="28"/>
                <w:szCs w:val="28"/>
                <w:shd w:val="clear" w:color="auto" w:fill="FFFFFF"/>
              </w:rPr>
              <w:t>In this paper, we combine the most complete record of daily mobility, based on large-scale mobile phone data, with detailed Geographic Information System (GIS) data, uncovering previously hidden patterns in urban road usage</w:t>
            </w:r>
          </w:p>
        </w:tc>
      </w:tr>
      <w:tr w:rsidR="000C407B" w:rsidTr="000C407B">
        <w:trPr>
          <w:trHeight w:val="2942"/>
        </w:trPr>
        <w:tc>
          <w:tcPr>
            <w:tcW w:w="3192" w:type="dxa"/>
          </w:tcPr>
          <w:p w:rsidR="000C407B" w:rsidRPr="00F552A7" w:rsidRDefault="00596A45"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sz w:val="28"/>
                <w:szCs w:val="28"/>
              </w:rPr>
              <w:t>Recognizing basic structures from mobile laser scanning data for road inventory studies</w:t>
            </w:r>
          </w:p>
        </w:tc>
        <w:tc>
          <w:tcPr>
            <w:tcW w:w="3192" w:type="dxa"/>
          </w:tcPr>
          <w:p w:rsidR="000C407B" w:rsidRPr="00F552A7" w:rsidRDefault="00596A45" w:rsidP="00596A45">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sz w:val="28"/>
                <w:szCs w:val="28"/>
              </w:rPr>
              <w:t xml:space="preserve">S. Pu, M. Rutzinger, G. Vosselman, and S. Oude Elberink, </w:t>
            </w:r>
          </w:p>
        </w:tc>
        <w:tc>
          <w:tcPr>
            <w:tcW w:w="3192" w:type="dxa"/>
          </w:tcPr>
          <w:p w:rsidR="000C407B" w:rsidRPr="00F552A7" w:rsidRDefault="00596A45"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color w:val="333333"/>
                <w:sz w:val="28"/>
                <w:szCs w:val="28"/>
                <w:shd w:val="clear" w:color="auto" w:fill="FFFFFF"/>
              </w:rPr>
              <w:t xml:space="preserve">In this paper, we combine the most complete record of daily mobility, based on large-scale mobile phone data, with detailed Geographic Information System (GIS) data, </w:t>
            </w:r>
            <w:r w:rsidRPr="00F552A7">
              <w:rPr>
                <w:rFonts w:ascii="Times New Roman" w:hAnsi="Times New Roman" w:cs="Times New Roman"/>
                <w:color w:val="333333"/>
                <w:sz w:val="28"/>
                <w:szCs w:val="28"/>
                <w:shd w:val="clear" w:color="auto" w:fill="FFFFFF"/>
              </w:rPr>
              <w:lastRenderedPageBreak/>
              <w:t>uncovering previously hidden patterns in urban road usage</w:t>
            </w:r>
          </w:p>
        </w:tc>
      </w:tr>
      <w:tr w:rsidR="000C407B" w:rsidTr="000C407B">
        <w:tc>
          <w:tcPr>
            <w:tcW w:w="3192" w:type="dxa"/>
          </w:tcPr>
          <w:p w:rsidR="000C407B" w:rsidRPr="00F552A7" w:rsidRDefault="005B2ACE"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sz w:val="28"/>
                <w:szCs w:val="28"/>
              </w:rPr>
              <w:lastRenderedPageBreak/>
              <w:t>Mobile laser scanned point-clouds for road object detection and extraction: A review</w:t>
            </w:r>
          </w:p>
        </w:tc>
        <w:tc>
          <w:tcPr>
            <w:tcW w:w="3192" w:type="dxa"/>
          </w:tcPr>
          <w:p w:rsidR="000C407B" w:rsidRPr="00F552A7" w:rsidRDefault="005B2ACE" w:rsidP="005B2ACE">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sz w:val="28"/>
                <w:szCs w:val="28"/>
              </w:rPr>
              <w:t xml:space="preserve">L. Ma, Y. Li, J. Li, C. Wang, R. Wang, and M. Chapman, </w:t>
            </w:r>
          </w:p>
        </w:tc>
        <w:tc>
          <w:tcPr>
            <w:tcW w:w="3192" w:type="dxa"/>
          </w:tcPr>
          <w:p w:rsidR="000C407B" w:rsidRPr="00F552A7" w:rsidRDefault="005B2ACE"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color w:val="333333"/>
                <w:sz w:val="28"/>
                <w:szCs w:val="28"/>
                <w:shd w:val="clear" w:color="auto" w:fill="FFFFFF"/>
              </w:rPr>
              <w:t>When compared to other review papers focusing on MLS applications, we review the state-of-the-art road object detection and extraction methods using MLS data and discuss their performance and applicability. </w:t>
            </w:r>
          </w:p>
        </w:tc>
      </w:tr>
      <w:tr w:rsidR="000C407B" w:rsidTr="000C407B">
        <w:tc>
          <w:tcPr>
            <w:tcW w:w="3192" w:type="dxa"/>
          </w:tcPr>
          <w:p w:rsidR="000C407B" w:rsidRPr="00F552A7" w:rsidRDefault="005B2ACE"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sz w:val="28"/>
                <w:szCs w:val="28"/>
              </w:rPr>
              <w:t>Semiautomated generation of road transition lines using mobile laser scanning data</w:t>
            </w:r>
          </w:p>
        </w:tc>
        <w:tc>
          <w:tcPr>
            <w:tcW w:w="3192" w:type="dxa"/>
          </w:tcPr>
          <w:p w:rsidR="000C407B" w:rsidRPr="00F552A7" w:rsidRDefault="005B2ACE" w:rsidP="005B2ACE">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sz w:val="28"/>
                <w:szCs w:val="28"/>
              </w:rPr>
              <w:t xml:space="preserve">C. Ye, J. Li, H. Jiang, H. Zhao, L. Ma, and M. Chapman, </w:t>
            </w:r>
          </w:p>
        </w:tc>
        <w:tc>
          <w:tcPr>
            <w:tcW w:w="3192" w:type="dxa"/>
          </w:tcPr>
          <w:p w:rsidR="000C407B" w:rsidRPr="00F552A7" w:rsidRDefault="005B2ACE" w:rsidP="00E53AA4">
            <w:pPr>
              <w:tabs>
                <w:tab w:val="left" w:pos="720"/>
              </w:tabs>
              <w:spacing w:after="100" w:line="360" w:lineRule="auto"/>
              <w:jc w:val="both"/>
              <w:rPr>
                <w:rFonts w:ascii="Times New Roman" w:hAnsi="Times New Roman" w:cs="Times New Roman"/>
                <w:sz w:val="28"/>
                <w:szCs w:val="28"/>
              </w:rPr>
            </w:pPr>
            <w:r w:rsidRPr="00F552A7">
              <w:rPr>
                <w:rFonts w:ascii="Times New Roman" w:hAnsi="Times New Roman" w:cs="Times New Roman"/>
                <w:color w:val="333333"/>
                <w:sz w:val="28"/>
                <w:szCs w:val="28"/>
                <w:shd w:val="clear" w:color="auto" w:fill="FFFFFF"/>
              </w:rPr>
              <w:t> The proposed method contains three modules: road surface detection, lane marking extraction, and transition line generation.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7421BC" w:rsidRDefault="007421BC"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7421BC" w:rsidRDefault="007421BC" w:rsidP="007421BC"/>
    <w:p w:rsidR="00F552A7" w:rsidRDefault="00F552A7" w:rsidP="007421BC"/>
    <w:p w:rsidR="00F552A7" w:rsidRPr="007421BC" w:rsidRDefault="00F552A7" w:rsidP="007421BC"/>
    <w:p w:rsidR="00305BF0" w:rsidRPr="007421BC" w:rsidRDefault="00305BF0" w:rsidP="007421BC">
      <w:pPr>
        <w:pStyle w:val="Heading6"/>
        <w:tabs>
          <w:tab w:val="left" w:pos="2160"/>
        </w:tabs>
        <w:spacing w:line="360" w:lineRule="auto"/>
        <w:jc w:val="center"/>
        <w:rPr>
          <w:rFonts w:ascii="Times New Roman" w:hAnsi="Times New Roman" w:cs="Times New Roman"/>
          <w:b/>
          <w:i w:val="0"/>
          <w:color w:val="auto"/>
          <w:sz w:val="28"/>
          <w:szCs w:val="28"/>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7421BC" w:rsidRDefault="00405E73" w:rsidP="00E53AA4">
      <w:pPr>
        <w:spacing w:after="0" w:line="360" w:lineRule="auto"/>
        <w:jc w:val="both"/>
        <w:rPr>
          <w:rFonts w:ascii="Times New Roman" w:hAnsi="Times New Roman" w:cs="Times New Roman"/>
          <w:b/>
          <w:sz w:val="36"/>
          <w:szCs w:val="36"/>
        </w:rPr>
      </w:pPr>
      <w:r w:rsidRPr="007421BC">
        <w:rPr>
          <w:rFonts w:ascii="Times New Roman" w:hAnsi="Times New Roman" w:cs="Times New Roman"/>
          <w:b/>
          <w:sz w:val="36"/>
          <w:szCs w:val="36"/>
        </w:rPr>
        <w:t>SYSTEM ARCHICTURE</w:t>
      </w:r>
    </w:p>
    <w:p w:rsidR="00D81E16" w:rsidRDefault="00D81E16" w:rsidP="00E53AA4">
      <w:pPr>
        <w:spacing w:after="0" w:line="360" w:lineRule="auto"/>
        <w:jc w:val="both"/>
        <w:rPr>
          <w:rFonts w:ascii="Times New Roman" w:hAnsi="Times New Roman" w:cs="Times New Roman"/>
        </w:rPr>
      </w:pPr>
    </w:p>
    <w:p w:rsidR="00D81E16" w:rsidRDefault="007421BC" w:rsidP="00E53AA4">
      <w:pPr>
        <w:spacing w:after="0" w:line="360" w:lineRule="auto"/>
        <w:jc w:val="both"/>
        <w:rPr>
          <w:rFonts w:ascii="Times New Roman" w:hAnsi="Times New Roman" w:cs="Times New Roman"/>
        </w:rPr>
      </w:pPr>
      <w:r w:rsidRPr="007421BC">
        <w:rPr>
          <w:rFonts w:ascii="Times New Roman" w:hAnsi="Times New Roman" w:cs="Times New Roman"/>
        </w:rPr>
        <w:drawing>
          <wp:inline distT="0" distB="0" distL="0" distR="0">
            <wp:extent cx="5943600" cy="4234815"/>
            <wp:effectExtent l="19050" t="0" r="0" b="0"/>
            <wp:docPr id="2" name="Picture 1" descr="C:\Users\ELCOT-Lenovo\Desktop\pic 3.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 3.jpg"/>
                    <pic:cNvPicPr>
                      <a:picLocks noGrp="1" noChangeAspect="1" noChangeArrowheads="1"/>
                    </pic:cNvPicPr>
                  </pic:nvPicPr>
                  <pic:blipFill>
                    <a:blip r:embed="rId8"/>
                    <a:srcRect/>
                    <a:stretch>
                      <a:fillRect/>
                    </a:stretch>
                  </pic:blipFill>
                  <pic:spPr bwMode="auto">
                    <a:xfrm>
                      <a:off x="0" y="0"/>
                      <a:ext cx="5943600" cy="42348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421BC" w:rsidRPr="007421BC" w:rsidRDefault="007421BC" w:rsidP="007421BC">
      <w:pPr>
        <w:pStyle w:val="BodyText"/>
        <w:rPr>
          <w:bCs/>
          <w:iCs/>
          <w:sz w:val="32"/>
          <w:szCs w:val="32"/>
          <w:lang w:val="en-IN"/>
        </w:rPr>
      </w:pPr>
      <w:r w:rsidRPr="007421BC">
        <w:rPr>
          <w:bCs/>
          <w:iCs/>
          <w:sz w:val="32"/>
          <w:szCs w:val="32"/>
          <w:lang w:val="en-IN"/>
        </w:rPr>
        <w:t xml:space="preserve">    This paper proposes a deep learning framework to deal with road boundary extraction and completion in complex urban road environments. These problems lead to completeness reduction and curvature loss when processing massive MLS point clouds with many missing parts, most remarkably because of the occlusions caused by road users, background interference, and incomplete data collection. We have developed a novel deep learning-based framework, named BoundaryNet, to restore 3D road boundaries by employing MLS point clouds and high-resolution satellite imagery. This BoundaryNet model provides a promising solution for 3D road boundary completion by performing a U-shaped neural network for the boundary denoising, a CNN-based network for the boundary completion, and a c-DCGAN based network with the assistance of road centerlines extracted from satellite images for the boundary refinement. Based on the completed road boundaries, the inherent road geometries are calculated.</w:t>
      </w:r>
      <w:r w:rsidRPr="007421BC">
        <w:rPr>
          <w:bCs/>
          <w:iCs/>
          <w:sz w:val="32"/>
          <w:szCs w:val="32"/>
        </w:rPr>
        <w:t xml:space="preserve"> </w:t>
      </w:r>
    </w:p>
    <w:p w:rsidR="001F1E5A" w:rsidRPr="007421BC" w:rsidRDefault="001F1E5A" w:rsidP="00E53AA4">
      <w:pPr>
        <w:pStyle w:val="BodyText"/>
        <w:rPr>
          <w:bCs/>
          <w:iCs/>
          <w:sz w:val="32"/>
          <w:szCs w:val="32"/>
        </w:rPr>
      </w:pPr>
    </w:p>
    <w:p w:rsidR="003C0F6F" w:rsidRDefault="003C0F6F" w:rsidP="00E53AA4">
      <w:pPr>
        <w:pStyle w:val="BodyText"/>
        <w:rPr>
          <w:b/>
          <w:iCs/>
          <w:sz w:val="28"/>
          <w:szCs w:val="28"/>
        </w:rPr>
      </w:pPr>
    </w:p>
    <w:p w:rsidR="007421BC" w:rsidRDefault="007421BC" w:rsidP="00E53AA4">
      <w:pPr>
        <w:pStyle w:val="BodyText"/>
        <w:rPr>
          <w:b/>
          <w:iCs/>
          <w:sz w:val="28"/>
          <w:szCs w:val="28"/>
        </w:rPr>
      </w:pPr>
    </w:p>
    <w:p w:rsidR="007421BC" w:rsidRDefault="007421BC" w:rsidP="00E53AA4">
      <w:pPr>
        <w:pStyle w:val="BodyText"/>
        <w:rPr>
          <w:b/>
          <w:iCs/>
          <w:sz w:val="28"/>
          <w:szCs w:val="28"/>
        </w:rPr>
      </w:pPr>
    </w:p>
    <w:p w:rsidR="007421BC" w:rsidRDefault="007421BC" w:rsidP="00E53AA4">
      <w:pPr>
        <w:pStyle w:val="BodyText"/>
        <w:rPr>
          <w:b/>
          <w:iCs/>
          <w:sz w:val="28"/>
          <w:szCs w:val="28"/>
        </w:rPr>
      </w:pPr>
    </w:p>
    <w:p w:rsidR="007421BC" w:rsidRDefault="007421BC" w:rsidP="00E53AA4">
      <w:pPr>
        <w:pStyle w:val="BodyText"/>
        <w:rPr>
          <w:b/>
          <w:iCs/>
          <w:sz w:val="28"/>
          <w:szCs w:val="28"/>
        </w:rPr>
      </w:pPr>
    </w:p>
    <w:p w:rsidR="007421BC" w:rsidRDefault="007421BC" w:rsidP="00E53AA4">
      <w:pPr>
        <w:pStyle w:val="BodyText"/>
        <w:rPr>
          <w:b/>
          <w:iCs/>
          <w:sz w:val="28"/>
          <w:szCs w:val="28"/>
        </w:rPr>
      </w:pPr>
    </w:p>
    <w:p w:rsidR="007421BC" w:rsidRDefault="007421B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421BC" w:rsidRDefault="001B147B" w:rsidP="007421BC">
      <w:pPr>
        <w:pStyle w:val="BodyText"/>
        <w:numPr>
          <w:ilvl w:val="0"/>
          <w:numId w:val="46"/>
        </w:numPr>
        <w:rPr>
          <w:sz w:val="32"/>
          <w:szCs w:val="32"/>
          <w:lang w:val="en-IN"/>
        </w:rPr>
      </w:pPr>
      <w:r w:rsidRPr="007421BC">
        <w:rPr>
          <w:sz w:val="32"/>
          <w:szCs w:val="32"/>
          <w:lang w:val="en-IN"/>
        </w:rPr>
        <w:t xml:space="preserve">[1] P. Wang, T. Hunter, A. M. Bayen, K. Schechtner, and M. C. González, “Understanding road usage patterns in urban areas,” Sci. Rep., vol. 2, no. 1, p. 1001, Dec. 2012. </w:t>
      </w:r>
    </w:p>
    <w:p w:rsidR="00000000" w:rsidRPr="007421BC" w:rsidRDefault="001B147B" w:rsidP="007421BC">
      <w:pPr>
        <w:pStyle w:val="BodyText"/>
        <w:numPr>
          <w:ilvl w:val="0"/>
          <w:numId w:val="46"/>
        </w:numPr>
        <w:rPr>
          <w:sz w:val="32"/>
          <w:szCs w:val="32"/>
          <w:lang w:val="en-IN"/>
        </w:rPr>
      </w:pPr>
      <w:r w:rsidRPr="007421BC">
        <w:rPr>
          <w:sz w:val="32"/>
          <w:szCs w:val="32"/>
          <w:lang w:val="en-IN"/>
        </w:rPr>
        <w:t xml:space="preserve">[2] S. </w:t>
      </w:r>
      <w:r w:rsidRPr="007421BC">
        <w:rPr>
          <w:sz w:val="32"/>
          <w:szCs w:val="32"/>
          <w:lang w:val="en-IN"/>
        </w:rPr>
        <w:t xml:space="preserve">Pu, M. Rutzinger, G. Vosselman, and S. Oude Elberink, “Recognizing basic structures from mobile laser scanning data for road inventory studies,” ISPRS J. Photogramm. Remote Sens., vol. 66, no. 6, pp. S28–S39, Dec. 2011. </w:t>
      </w:r>
    </w:p>
    <w:p w:rsidR="00000000" w:rsidRPr="007421BC" w:rsidRDefault="001B147B" w:rsidP="007421BC">
      <w:pPr>
        <w:pStyle w:val="BodyText"/>
        <w:numPr>
          <w:ilvl w:val="0"/>
          <w:numId w:val="46"/>
        </w:numPr>
        <w:rPr>
          <w:sz w:val="32"/>
          <w:szCs w:val="32"/>
          <w:lang w:val="en-IN"/>
        </w:rPr>
      </w:pPr>
      <w:r w:rsidRPr="007421BC">
        <w:rPr>
          <w:sz w:val="32"/>
          <w:szCs w:val="32"/>
          <w:lang w:val="en-IN"/>
        </w:rPr>
        <w:t xml:space="preserve">[3] L. </w:t>
      </w:r>
      <w:r w:rsidRPr="007421BC">
        <w:rPr>
          <w:sz w:val="32"/>
          <w:szCs w:val="32"/>
          <w:lang w:val="en-IN"/>
        </w:rPr>
        <w:t xml:space="preserve">Ma, Y. Li, J. Li, C. Wang, R. Wang, and M. Chapman, “Mobile laser scanned point-clouds for road object detection and extraction: A review,” Remote Sens., vol. 10, no. 10, p. 1531, Sep. 2018. </w:t>
      </w:r>
    </w:p>
    <w:p w:rsidR="00000000" w:rsidRPr="007421BC" w:rsidRDefault="001B147B" w:rsidP="007421BC">
      <w:pPr>
        <w:pStyle w:val="BodyText"/>
        <w:numPr>
          <w:ilvl w:val="0"/>
          <w:numId w:val="46"/>
        </w:numPr>
        <w:rPr>
          <w:sz w:val="32"/>
          <w:szCs w:val="32"/>
          <w:lang w:val="en-IN"/>
        </w:rPr>
      </w:pPr>
      <w:r w:rsidRPr="007421BC">
        <w:rPr>
          <w:sz w:val="32"/>
          <w:szCs w:val="32"/>
          <w:lang w:val="en-IN"/>
        </w:rPr>
        <w:t>[4] C. Ye, J. Li, H. Jiang, H. Zhao, L. Ma, and M. Chapman, “Se</w:t>
      </w:r>
      <w:r w:rsidRPr="007421BC">
        <w:rPr>
          <w:sz w:val="32"/>
          <w:szCs w:val="32"/>
          <w:lang w:val="en-IN"/>
        </w:rPr>
        <w:t xml:space="preserve">miautomated generation of road transition lines using mobile laser scanning data,” IEEE Trans. Intell. Transp. Syst., vol. 21, no. 5, pp. 1877–1890, May 2020. </w:t>
      </w:r>
    </w:p>
    <w:p w:rsidR="00000000" w:rsidRPr="007421BC" w:rsidRDefault="001B147B" w:rsidP="007421BC">
      <w:pPr>
        <w:pStyle w:val="BodyText"/>
        <w:numPr>
          <w:ilvl w:val="0"/>
          <w:numId w:val="46"/>
        </w:numPr>
        <w:rPr>
          <w:sz w:val="32"/>
          <w:szCs w:val="32"/>
          <w:lang w:val="en-IN"/>
        </w:rPr>
      </w:pPr>
      <w:r w:rsidRPr="007421BC">
        <w:rPr>
          <w:sz w:val="32"/>
          <w:szCs w:val="32"/>
          <w:lang w:val="en-IN"/>
        </w:rPr>
        <w:t xml:space="preserve">[5] H. Rastiveis, A. Shams, W. A. Sarasua, and J. </w:t>
      </w:r>
      <w:r w:rsidRPr="007421BC">
        <w:rPr>
          <w:sz w:val="32"/>
          <w:szCs w:val="32"/>
          <w:lang w:val="en-IN"/>
        </w:rPr>
        <w:t>Li, “Automated extraction of lane markings from mobile LiDAR point clouds based on fuzzy inference,” ISPRS J. Photogramm. Remote Sens., vol. 160, pp. 149–166, Feb. 2020.</w:t>
      </w:r>
      <w:r w:rsidRPr="007421BC">
        <w:rPr>
          <w:sz w:val="32"/>
          <w:szCs w:val="32"/>
        </w:rPr>
        <w:t xml:space="preserve"> </w:t>
      </w:r>
    </w:p>
    <w:p w:rsidR="00000000" w:rsidRPr="007421BC" w:rsidRDefault="001B147B" w:rsidP="007421BC">
      <w:pPr>
        <w:pStyle w:val="BodyText"/>
        <w:numPr>
          <w:ilvl w:val="0"/>
          <w:numId w:val="46"/>
        </w:numPr>
        <w:rPr>
          <w:sz w:val="32"/>
          <w:szCs w:val="32"/>
          <w:lang w:val="en-IN"/>
        </w:rPr>
      </w:pPr>
      <w:r w:rsidRPr="007421BC">
        <w:rPr>
          <w:sz w:val="32"/>
          <w:szCs w:val="32"/>
          <w:lang w:val="en-IN"/>
        </w:rPr>
        <w:t>[6] Y. Li, L. Ma, Z. Zhong, D. Cao, and J. Li, “TGNet: Geometric graph CNN on 3-D po</w:t>
      </w:r>
      <w:r w:rsidRPr="007421BC">
        <w:rPr>
          <w:sz w:val="32"/>
          <w:szCs w:val="32"/>
          <w:lang w:val="en-IN"/>
        </w:rPr>
        <w:t xml:space="preserve">int cloud segmentation,” IEEE Trans. </w:t>
      </w:r>
      <w:r w:rsidRPr="007421BC">
        <w:rPr>
          <w:sz w:val="32"/>
          <w:szCs w:val="32"/>
          <w:lang w:val="en-IN"/>
        </w:rPr>
        <w:lastRenderedPageBreak/>
        <w:t xml:space="preserve">Geosci. Remote Sens., vol. 58, no. 5, pp. 3588–3600, May 2020, doi: 10.1109/TGRS.2019.2958517. </w:t>
      </w:r>
    </w:p>
    <w:p w:rsidR="00000000" w:rsidRPr="007421BC" w:rsidRDefault="001B147B" w:rsidP="007421BC">
      <w:pPr>
        <w:pStyle w:val="BodyText"/>
        <w:numPr>
          <w:ilvl w:val="0"/>
          <w:numId w:val="46"/>
        </w:numPr>
        <w:rPr>
          <w:sz w:val="32"/>
          <w:szCs w:val="32"/>
          <w:lang w:val="en-IN"/>
        </w:rPr>
      </w:pPr>
      <w:r w:rsidRPr="007421BC">
        <w:rPr>
          <w:sz w:val="32"/>
          <w:szCs w:val="32"/>
          <w:lang w:val="en-IN"/>
        </w:rPr>
        <w:t>[7] B. Pradhan and M. I. Sameen, “Road geometric modeling using laser scanning data: A critical review,” in Laser Scanning</w:t>
      </w:r>
      <w:r w:rsidRPr="007421BC">
        <w:rPr>
          <w:sz w:val="32"/>
          <w:szCs w:val="32"/>
          <w:lang w:val="en-IN"/>
        </w:rPr>
        <w:t xml:space="preserve"> Systems in Highway and Safety Assessment. Cham, Switzerland: Springer, 2020, pp. 15–31. </w:t>
      </w:r>
    </w:p>
    <w:p w:rsidR="00000000" w:rsidRPr="007421BC" w:rsidRDefault="001B147B" w:rsidP="007421BC">
      <w:pPr>
        <w:pStyle w:val="BodyText"/>
        <w:numPr>
          <w:ilvl w:val="0"/>
          <w:numId w:val="46"/>
        </w:numPr>
        <w:rPr>
          <w:sz w:val="32"/>
          <w:szCs w:val="32"/>
          <w:lang w:val="en-IN"/>
        </w:rPr>
      </w:pPr>
      <w:r w:rsidRPr="007421BC">
        <w:rPr>
          <w:sz w:val="32"/>
          <w:szCs w:val="32"/>
          <w:lang w:val="en-IN"/>
        </w:rPr>
        <w:t>[8] C. Wen, C. You, H. Wu, C. Wang, X. Fan, and J. Li, “Recovery of urban 3D road boundary via multi-source data,” ISPRS J. Photogramm. Remote Sens., vol. 156, pp. 1</w:t>
      </w:r>
      <w:r w:rsidRPr="007421BC">
        <w:rPr>
          <w:sz w:val="32"/>
          <w:szCs w:val="32"/>
          <w:lang w:val="en-IN"/>
        </w:rPr>
        <w:t xml:space="preserve">84–201, Oct. 2019. </w:t>
      </w:r>
    </w:p>
    <w:p w:rsidR="00000000" w:rsidRPr="007421BC" w:rsidRDefault="001B147B" w:rsidP="007421BC">
      <w:pPr>
        <w:pStyle w:val="BodyText"/>
        <w:numPr>
          <w:ilvl w:val="0"/>
          <w:numId w:val="46"/>
        </w:numPr>
        <w:rPr>
          <w:sz w:val="32"/>
          <w:szCs w:val="32"/>
          <w:lang w:val="en-IN"/>
        </w:rPr>
      </w:pPr>
      <w:r w:rsidRPr="007421BC">
        <w:rPr>
          <w:sz w:val="32"/>
          <w:szCs w:val="32"/>
          <w:lang w:val="en-IN"/>
        </w:rPr>
        <w:t>[9] M. Soilán, A. Sánchez-Rodríguez, P. del Río-Barral, C. Perez-Collazo, P. Arias, and B. Riveiro, “Review of laser scanning technologies and their applications for road and railway infrastructure monitoring,” Infrastructures, vol. 4,</w:t>
      </w:r>
      <w:r w:rsidRPr="007421BC">
        <w:rPr>
          <w:sz w:val="32"/>
          <w:szCs w:val="32"/>
          <w:lang w:val="en-IN"/>
        </w:rPr>
        <w:t xml:space="preserve"> no. 4, p. 58, Sep. 2019. </w:t>
      </w:r>
    </w:p>
    <w:p w:rsidR="00000000" w:rsidRPr="007421BC" w:rsidRDefault="001B147B" w:rsidP="007421BC">
      <w:pPr>
        <w:pStyle w:val="BodyText"/>
        <w:numPr>
          <w:ilvl w:val="0"/>
          <w:numId w:val="46"/>
        </w:numPr>
        <w:rPr>
          <w:sz w:val="32"/>
          <w:szCs w:val="32"/>
          <w:lang w:val="en-IN"/>
        </w:rPr>
      </w:pPr>
      <w:r w:rsidRPr="007421BC">
        <w:rPr>
          <w:sz w:val="32"/>
          <w:szCs w:val="32"/>
          <w:lang w:val="en-IN"/>
        </w:rPr>
        <w:t xml:space="preserve">[10] A. Holgado-Barco, B. Riveiro, D. González-Aguilera, and P. Arias, “Automatic inventory of road cross-sections from mobile laser scanning system,” Comput.-Aided Civil Infrastruct. Eng., vol. 32, no. 1, pp. 3–17, Jan.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147B" w:rsidRDefault="001B147B" w:rsidP="003654DF">
      <w:pPr>
        <w:spacing w:after="0" w:line="240" w:lineRule="auto"/>
      </w:pPr>
      <w:r>
        <w:separator/>
      </w:r>
    </w:p>
  </w:endnote>
  <w:endnote w:type="continuationSeparator" w:id="1">
    <w:p w:rsidR="001B147B" w:rsidRDefault="001B147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147B" w:rsidRDefault="001B147B" w:rsidP="003654DF">
      <w:pPr>
        <w:spacing w:after="0" w:line="240" w:lineRule="auto"/>
      </w:pPr>
      <w:r>
        <w:separator/>
      </w:r>
    </w:p>
  </w:footnote>
  <w:footnote w:type="continuationSeparator" w:id="1">
    <w:p w:rsidR="001B147B" w:rsidRDefault="001B147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4E2F">
        <w:pPr>
          <w:pStyle w:val="Header"/>
          <w:jc w:val="right"/>
        </w:pPr>
        <w:fldSimple w:instr=" PAGE   \* MERGEFORMAT ">
          <w:r w:rsidR="00F552A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E12A61"/>
    <w:multiLevelType w:val="hybridMultilevel"/>
    <w:tmpl w:val="26865260"/>
    <w:lvl w:ilvl="0" w:tplc="9762FBE0">
      <w:start w:val="1"/>
      <w:numFmt w:val="bullet"/>
      <w:lvlText w:val=""/>
      <w:lvlJc w:val="left"/>
      <w:pPr>
        <w:tabs>
          <w:tab w:val="num" w:pos="720"/>
        </w:tabs>
        <w:ind w:left="720" w:hanging="360"/>
      </w:pPr>
      <w:rPr>
        <w:rFonts w:ascii="Wingdings 2" w:hAnsi="Wingdings 2" w:hint="default"/>
      </w:rPr>
    </w:lvl>
    <w:lvl w:ilvl="1" w:tplc="80F48E68" w:tentative="1">
      <w:start w:val="1"/>
      <w:numFmt w:val="bullet"/>
      <w:lvlText w:val=""/>
      <w:lvlJc w:val="left"/>
      <w:pPr>
        <w:tabs>
          <w:tab w:val="num" w:pos="1440"/>
        </w:tabs>
        <w:ind w:left="1440" w:hanging="360"/>
      </w:pPr>
      <w:rPr>
        <w:rFonts w:ascii="Wingdings 2" w:hAnsi="Wingdings 2" w:hint="default"/>
      </w:rPr>
    </w:lvl>
    <w:lvl w:ilvl="2" w:tplc="AD5E7A62" w:tentative="1">
      <w:start w:val="1"/>
      <w:numFmt w:val="bullet"/>
      <w:lvlText w:val=""/>
      <w:lvlJc w:val="left"/>
      <w:pPr>
        <w:tabs>
          <w:tab w:val="num" w:pos="2160"/>
        </w:tabs>
        <w:ind w:left="2160" w:hanging="360"/>
      </w:pPr>
      <w:rPr>
        <w:rFonts w:ascii="Wingdings 2" w:hAnsi="Wingdings 2" w:hint="default"/>
      </w:rPr>
    </w:lvl>
    <w:lvl w:ilvl="3" w:tplc="5E84760A" w:tentative="1">
      <w:start w:val="1"/>
      <w:numFmt w:val="bullet"/>
      <w:lvlText w:val=""/>
      <w:lvlJc w:val="left"/>
      <w:pPr>
        <w:tabs>
          <w:tab w:val="num" w:pos="2880"/>
        </w:tabs>
        <w:ind w:left="2880" w:hanging="360"/>
      </w:pPr>
      <w:rPr>
        <w:rFonts w:ascii="Wingdings 2" w:hAnsi="Wingdings 2" w:hint="default"/>
      </w:rPr>
    </w:lvl>
    <w:lvl w:ilvl="4" w:tplc="EBDCEFA4" w:tentative="1">
      <w:start w:val="1"/>
      <w:numFmt w:val="bullet"/>
      <w:lvlText w:val=""/>
      <w:lvlJc w:val="left"/>
      <w:pPr>
        <w:tabs>
          <w:tab w:val="num" w:pos="3600"/>
        </w:tabs>
        <w:ind w:left="3600" w:hanging="360"/>
      </w:pPr>
      <w:rPr>
        <w:rFonts w:ascii="Wingdings 2" w:hAnsi="Wingdings 2" w:hint="default"/>
      </w:rPr>
    </w:lvl>
    <w:lvl w:ilvl="5" w:tplc="ECA0651C" w:tentative="1">
      <w:start w:val="1"/>
      <w:numFmt w:val="bullet"/>
      <w:lvlText w:val=""/>
      <w:lvlJc w:val="left"/>
      <w:pPr>
        <w:tabs>
          <w:tab w:val="num" w:pos="4320"/>
        </w:tabs>
        <w:ind w:left="4320" w:hanging="360"/>
      </w:pPr>
      <w:rPr>
        <w:rFonts w:ascii="Wingdings 2" w:hAnsi="Wingdings 2" w:hint="default"/>
      </w:rPr>
    </w:lvl>
    <w:lvl w:ilvl="6" w:tplc="7BC0FD1C" w:tentative="1">
      <w:start w:val="1"/>
      <w:numFmt w:val="bullet"/>
      <w:lvlText w:val=""/>
      <w:lvlJc w:val="left"/>
      <w:pPr>
        <w:tabs>
          <w:tab w:val="num" w:pos="5040"/>
        </w:tabs>
        <w:ind w:left="5040" w:hanging="360"/>
      </w:pPr>
      <w:rPr>
        <w:rFonts w:ascii="Wingdings 2" w:hAnsi="Wingdings 2" w:hint="default"/>
      </w:rPr>
    </w:lvl>
    <w:lvl w:ilvl="7" w:tplc="A5006848" w:tentative="1">
      <w:start w:val="1"/>
      <w:numFmt w:val="bullet"/>
      <w:lvlText w:val=""/>
      <w:lvlJc w:val="left"/>
      <w:pPr>
        <w:tabs>
          <w:tab w:val="num" w:pos="5760"/>
        </w:tabs>
        <w:ind w:left="5760" w:hanging="360"/>
      </w:pPr>
      <w:rPr>
        <w:rFonts w:ascii="Wingdings 2" w:hAnsi="Wingdings 2" w:hint="default"/>
      </w:rPr>
    </w:lvl>
    <w:lvl w:ilvl="8" w:tplc="0DB08E1A" w:tentative="1">
      <w:start w:val="1"/>
      <w:numFmt w:val="bullet"/>
      <w:lvlText w:val=""/>
      <w:lvlJc w:val="left"/>
      <w:pPr>
        <w:tabs>
          <w:tab w:val="num" w:pos="6480"/>
        </w:tabs>
        <w:ind w:left="6480" w:hanging="360"/>
      </w:pPr>
      <w:rPr>
        <w:rFonts w:ascii="Wingdings 2" w:hAnsi="Wingdings 2" w:hint="default"/>
      </w:rPr>
    </w:lvl>
  </w:abstractNum>
  <w:abstractNum w:abstractNumId="10">
    <w:nsid w:val="22DB61DB"/>
    <w:multiLevelType w:val="hybridMultilevel"/>
    <w:tmpl w:val="99E8089E"/>
    <w:lvl w:ilvl="0" w:tplc="F7FC3A44">
      <w:start w:val="1"/>
      <w:numFmt w:val="bullet"/>
      <w:lvlText w:val=""/>
      <w:lvlJc w:val="left"/>
      <w:pPr>
        <w:tabs>
          <w:tab w:val="num" w:pos="720"/>
        </w:tabs>
        <w:ind w:left="720" w:hanging="360"/>
      </w:pPr>
      <w:rPr>
        <w:rFonts w:ascii="Wingdings 2" w:hAnsi="Wingdings 2" w:hint="default"/>
      </w:rPr>
    </w:lvl>
    <w:lvl w:ilvl="1" w:tplc="C890BECC" w:tentative="1">
      <w:start w:val="1"/>
      <w:numFmt w:val="bullet"/>
      <w:lvlText w:val=""/>
      <w:lvlJc w:val="left"/>
      <w:pPr>
        <w:tabs>
          <w:tab w:val="num" w:pos="1440"/>
        </w:tabs>
        <w:ind w:left="1440" w:hanging="360"/>
      </w:pPr>
      <w:rPr>
        <w:rFonts w:ascii="Wingdings 2" w:hAnsi="Wingdings 2" w:hint="default"/>
      </w:rPr>
    </w:lvl>
    <w:lvl w:ilvl="2" w:tplc="2AE8907C" w:tentative="1">
      <w:start w:val="1"/>
      <w:numFmt w:val="bullet"/>
      <w:lvlText w:val=""/>
      <w:lvlJc w:val="left"/>
      <w:pPr>
        <w:tabs>
          <w:tab w:val="num" w:pos="2160"/>
        </w:tabs>
        <w:ind w:left="2160" w:hanging="360"/>
      </w:pPr>
      <w:rPr>
        <w:rFonts w:ascii="Wingdings 2" w:hAnsi="Wingdings 2" w:hint="default"/>
      </w:rPr>
    </w:lvl>
    <w:lvl w:ilvl="3" w:tplc="9104C904" w:tentative="1">
      <w:start w:val="1"/>
      <w:numFmt w:val="bullet"/>
      <w:lvlText w:val=""/>
      <w:lvlJc w:val="left"/>
      <w:pPr>
        <w:tabs>
          <w:tab w:val="num" w:pos="2880"/>
        </w:tabs>
        <w:ind w:left="2880" w:hanging="360"/>
      </w:pPr>
      <w:rPr>
        <w:rFonts w:ascii="Wingdings 2" w:hAnsi="Wingdings 2" w:hint="default"/>
      </w:rPr>
    </w:lvl>
    <w:lvl w:ilvl="4" w:tplc="3864E4A0" w:tentative="1">
      <w:start w:val="1"/>
      <w:numFmt w:val="bullet"/>
      <w:lvlText w:val=""/>
      <w:lvlJc w:val="left"/>
      <w:pPr>
        <w:tabs>
          <w:tab w:val="num" w:pos="3600"/>
        </w:tabs>
        <w:ind w:left="3600" w:hanging="360"/>
      </w:pPr>
      <w:rPr>
        <w:rFonts w:ascii="Wingdings 2" w:hAnsi="Wingdings 2" w:hint="default"/>
      </w:rPr>
    </w:lvl>
    <w:lvl w:ilvl="5" w:tplc="6B00400E" w:tentative="1">
      <w:start w:val="1"/>
      <w:numFmt w:val="bullet"/>
      <w:lvlText w:val=""/>
      <w:lvlJc w:val="left"/>
      <w:pPr>
        <w:tabs>
          <w:tab w:val="num" w:pos="4320"/>
        </w:tabs>
        <w:ind w:left="4320" w:hanging="360"/>
      </w:pPr>
      <w:rPr>
        <w:rFonts w:ascii="Wingdings 2" w:hAnsi="Wingdings 2" w:hint="default"/>
      </w:rPr>
    </w:lvl>
    <w:lvl w:ilvl="6" w:tplc="E996CD08" w:tentative="1">
      <w:start w:val="1"/>
      <w:numFmt w:val="bullet"/>
      <w:lvlText w:val=""/>
      <w:lvlJc w:val="left"/>
      <w:pPr>
        <w:tabs>
          <w:tab w:val="num" w:pos="5040"/>
        </w:tabs>
        <w:ind w:left="5040" w:hanging="360"/>
      </w:pPr>
      <w:rPr>
        <w:rFonts w:ascii="Wingdings 2" w:hAnsi="Wingdings 2" w:hint="default"/>
      </w:rPr>
    </w:lvl>
    <w:lvl w:ilvl="7" w:tplc="599E912E" w:tentative="1">
      <w:start w:val="1"/>
      <w:numFmt w:val="bullet"/>
      <w:lvlText w:val=""/>
      <w:lvlJc w:val="left"/>
      <w:pPr>
        <w:tabs>
          <w:tab w:val="num" w:pos="5760"/>
        </w:tabs>
        <w:ind w:left="5760" w:hanging="360"/>
      </w:pPr>
      <w:rPr>
        <w:rFonts w:ascii="Wingdings 2" w:hAnsi="Wingdings 2" w:hint="default"/>
      </w:rPr>
    </w:lvl>
    <w:lvl w:ilvl="8" w:tplc="31A6236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357B91"/>
    <w:multiLevelType w:val="hybridMultilevel"/>
    <w:tmpl w:val="645ED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1F6B6E"/>
    <w:multiLevelType w:val="hybridMultilevel"/>
    <w:tmpl w:val="5FB2BB5C"/>
    <w:lvl w:ilvl="0" w:tplc="562AE7C2">
      <w:start w:val="1"/>
      <w:numFmt w:val="bullet"/>
      <w:lvlText w:val=""/>
      <w:lvlJc w:val="left"/>
      <w:pPr>
        <w:tabs>
          <w:tab w:val="num" w:pos="720"/>
        </w:tabs>
        <w:ind w:left="720" w:hanging="360"/>
      </w:pPr>
      <w:rPr>
        <w:rFonts w:ascii="Wingdings 2" w:hAnsi="Wingdings 2" w:hint="default"/>
      </w:rPr>
    </w:lvl>
    <w:lvl w:ilvl="1" w:tplc="A894ADC4" w:tentative="1">
      <w:start w:val="1"/>
      <w:numFmt w:val="bullet"/>
      <w:lvlText w:val=""/>
      <w:lvlJc w:val="left"/>
      <w:pPr>
        <w:tabs>
          <w:tab w:val="num" w:pos="1440"/>
        </w:tabs>
        <w:ind w:left="1440" w:hanging="360"/>
      </w:pPr>
      <w:rPr>
        <w:rFonts w:ascii="Wingdings 2" w:hAnsi="Wingdings 2" w:hint="default"/>
      </w:rPr>
    </w:lvl>
    <w:lvl w:ilvl="2" w:tplc="CE3431E6" w:tentative="1">
      <w:start w:val="1"/>
      <w:numFmt w:val="bullet"/>
      <w:lvlText w:val=""/>
      <w:lvlJc w:val="left"/>
      <w:pPr>
        <w:tabs>
          <w:tab w:val="num" w:pos="2160"/>
        </w:tabs>
        <w:ind w:left="2160" w:hanging="360"/>
      </w:pPr>
      <w:rPr>
        <w:rFonts w:ascii="Wingdings 2" w:hAnsi="Wingdings 2" w:hint="default"/>
      </w:rPr>
    </w:lvl>
    <w:lvl w:ilvl="3" w:tplc="CF10314E" w:tentative="1">
      <w:start w:val="1"/>
      <w:numFmt w:val="bullet"/>
      <w:lvlText w:val=""/>
      <w:lvlJc w:val="left"/>
      <w:pPr>
        <w:tabs>
          <w:tab w:val="num" w:pos="2880"/>
        </w:tabs>
        <w:ind w:left="2880" w:hanging="360"/>
      </w:pPr>
      <w:rPr>
        <w:rFonts w:ascii="Wingdings 2" w:hAnsi="Wingdings 2" w:hint="default"/>
      </w:rPr>
    </w:lvl>
    <w:lvl w:ilvl="4" w:tplc="E3141466" w:tentative="1">
      <w:start w:val="1"/>
      <w:numFmt w:val="bullet"/>
      <w:lvlText w:val=""/>
      <w:lvlJc w:val="left"/>
      <w:pPr>
        <w:tabs>
          <w:tab w:val="num" w:pos="3600"/>
        </w:tabs>
        <w:ind w:left="3600" w:hanging="360"/>
      </w:pPr>
      <w:rPr>
        <w:rFonts w:ascii="Wingdings 2" w:hAnsi="Wingdings 2" w:hint="default"/>
      </w:rPr>
    </w:lvl>
    <w:lvl w:ilvl="5" w:tplc="FED85A70" w:tentative="1">
      <w:start w:val="1"/>
      <w:numFmt w:val="bullet"/>
      <w:lvlText w:val=""/>
      <w:lvlJc w:val="left"/>
      <w:pPr>
        <w:tabs>
          <w:tab w:val="num" w:pos="4320"/>
        </w:tabs>
        <w:ind w:left="4320" w:hanging="360"/>
      </w:pPr>
      <w:rPr>
        <w:rFonts w:ascii="Wingdings 2" w:hAnsi="Wingdings 2" w:hint="default"/>
      </w:rPr>
    </w:lvl>
    <w:lvl w:ilvl="6" w:tplc="CE1A61C8" w:tentative="1">
      <w:start w:val="1"/>
      <w:numFmt w:val="bullet"/>
      <w:lvlText w:val=""/>
      <w:lvlJc w:val="left"/>
      <w:pPr>
        <w:tabs>
          <w:tab w:val="num" w:pos="5040"/>
        </w:tabs>
        <w:ind w:left="5040" w:hanging="360"/>
      </w:pPr>
      <w:rPr>
        <w:rFonts w:ascii="Wingdings 2" w:hAnsi="Wingdings 2" w:hint="default"/>
      </w:rPr>
    </w:lvl>
    <w:lvl w:ilvl="7" w:tplc="C4407BF8" w:tentative="1">
      <w:start w:val="1"/>
      <w:numFmt w:val="bullet"/>
      <w:lvlText w:val=""/>
      <w:lvlJc w:val="left"/>
      <w:pPr>
        <w:tabs>
          <w:tab w:val="num" w:pos="5760"/>
        </w:tabs>
        <w:ind w:left="5760" w:hanging="360"/>
      </w:pPr>
      <w:rPr>
        <w:rFonts w:ascii="Wingdings 2" w:hAnsi="Wingdings 2" w:hint="default"/>
      </w:rPr>
    </w:lvl>
    <w:lvl w:ilvl="8" w:tplc="6F8269F4"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314670"/>
    <w:multiLevelType w:val="hybridMultilevel"/>
    <w:tmpl w:val="F5509582"/>
    <w:lvl w:ilvl="0" w:tplc="1ED2BA08">
      <w:start w:val="1"/>
      <w:numFmt w:val="bullet"/>
      <w:lvlText w:val=""/>
      <w:lvlJc w:val="left"/>
      <w:pPr>
        <w:tabs>
          <w:tab w:val="num" w:pos="720"/>
        </w:tabs>
        <w:ind w:left="720" w:hanging="360"/>
      </w:pPr>
      <w:rPr>
        <w:rFonts w:ascii="Wingdings 2" w:hAnsi="Wingdings 2" w:hint="default"/>
      </w:rPr>
    </w:lvl>
    <w:lvl w:ilvl="1" w:tplc="719A8EA0" w:tentative="1">
      <w:start w:val="1"/>
      <w:numFmt w:val="bullet"/>
      <w:lvlText w:val=""/>
      <w:lvlJc w:val="left"/>
      <w:pPr>
        <w:tabs>
          <w:tab w:val="num" w:pos="1440"/>
        </w:tabs>
        <w:ind w:left="1440" w:hanging="360"/>
      </w:pPr>
      <w:rPr>
        <w:rFonts w:ascii="Wingdings 2" w:hAnsi="Wingdings 2" w:hint="default"/>
      </w:rPr>
    </w:lvl>
    <w:lvl w:ilvl="2" w:tplc="39944BAC" w:tentative="1">
      <w:start w:val="1"/>
      <w:numFmt w:val="bullet"/>
      <w:lvlText w:val=""/>
      <w:lvlJc w:val="left"/>
      <w:pPr>
        <w:tabs>
          <w:tab w:val="num" w:pos="2160"/>
        </w:tabs>
        <w:ind w:left="2160" w:hanging="360"/>
      </w:pPr>
      <w:rPr>
        <w:rFonts w:ascii="Wingdings 2" w:hAnsi="Wingdings 2" w:hint="default"/>
      </w:rPr>
    </w:lvl>
    <w:lvl w:ilvl="3" w:tplc="6D62A2C2" w:tentative="1">
      <w:start w:val="1"/>
      <w:numFmt w:val="bullet"/>
      <w:lvlText w:val=""/>
      <w:lvlJc w:val="left"/>
      <w:pPr>
        <w:tabs>
          <w:tab w:val="num" w:pos="2880"/>
        </w:tabs>
        <w:ind w:left="2880" w:hanging="360"/>
      </w:pPr>
      <w:rPr>
        <w:rFonts w:ascii="Wingdings 2" w:hAnsi="Wingdings 2" w:hint="default"/>
      </w:rPr>
    </w:lvl>
    <w:lvl w:ilvl="4" w:tplc="9A10F40E" w:tentative="1">
      <w:start w:val="1"/>
      <w:numFmt w:val="bullet"/>
      <w:lvlText w:val=""/>
      <w:lvlJc w:val="left"/>
      <w:pPr>
        <w:tabs>
          <w:tab w:val="num" w:pos="3600"/>
        </w:tabs>
        <w:ind w:left="3600" w:hanging="360"/>
      </w:pPr>
      <w:rPr>
        <w:rFonts w:ascii="Wingdings 2" w:hAnsi="Wingdings 2" w:hint="default"/>
      </w:rPr>
    </w:lvl>
    <w:lvl w:ilvl="5" w:tplc="8838603A" w:tentative="1">
      <w:start w:val="1"/>
      <w:numFmt w:val="bullet"/>
      <w:lvlText w:val=""/>
      <w:lvlJc w:val="left"/>
      <w:pPr>
        <w:tabs>
          <w:tab w:val="num" w:pos="4320"/>
        </w:tabs>
        <w:ind w:left="4320" w:hanging="360"/>
      </w:pPr>
      <w:rPr>
        <w:rFonts w:ascii="Wingdings 2" w:hAnsi="Wingdings 2" w:hint="default"/>
      </w:rPr>
    </w:lvl>
    <w:lvl w:ilvl="6" w:tplc="20AE3624" w:tentative="1">
      <w:start w:val="1"/>
      <w:numFmt w:val="bullet"/>
      <w:lvlText w:val=""/>
      <w:lvlJc w:val="left"/>
      <w:pPr>
        <w:tabs>
          <w:tab w:val="num" w:pos="5040"/>
        </w:tabs>
        <w:ind w:left="5040" w:hanging="360"/>
      </w:pPr>
      <w:rPr>
        <w:rFonts w:ascii="Wingdings 2" w:hAnsi="Wingdings 2" w:hint="default"/>
      </w:rPr>
    </w:lvl>
    <w:lvl w:ilvl="7" w:tplc="8848D34E" w:tentative="1">
      <w:start w:val="1"/>
      <w:numFmt w:val="bullet"/>
      <w:lvlText w:val=""/>
      <w:lvlJc w:val="left"/>
      <w:pPr>
        <w:tabs>
          <w:tab w:val="num" w:pos="5760"/>
        </w:tabs>
        <w:ind w:left="5760" w:hanging="360"/>
      </w:pPr>
      <w:rPr>
        <w:rFonts w:ascii="Wingdings 2" w:hAnsi="Wingdings 2" w:hint="default"/>
      </w:rPr>
    </w:lvl>
    <w:lvl w:ilvl="8" w:tplc="E3E6B10A"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BE1100"/>
    <w:multiLevelType w:val="hybridMultilevel"/>
    <w:tmpl w:val="D93A3FBA"/>
    <w:lvl w:ilvl="0" w:tplc="427E4512">
      <w:start w:val="1"/>
      <w:numFmt w:val="bullet"/>
      <w:lvlText w:val=""/>
      <w:lvlJc w:val="left"/>
      <w:pPr>
        <w:tabs>
          <w:tab w:val="num" w:pos="720"/>
        </w:tabs>
        <w:ind w:left="720" w:hanging="360"/>
      </w:pPr>
      <w:rPr>
        <w:rFonts w:ascii="Wingdings 2" w:hAnsi="Wingdings 2" w:hint="default"/>
      </w:rPr>
    </w:lvl>
    <w:lvl w:ilvl="1" w:tplc="359626AE" w:tentative="1">
      <w:start w:val="1"/>
      <w:numFmt w:val="bullet"/>
      <w:lvlText w:val=""/>
      <w:lvlJc w:val="left"/>
      <w:pPr>
        <w:tabs>
          <w:tab w:val="num" w:pos="1440"/>
        </w:tabs>
        <w:ind w:left="1440" w:hanging="360"/>
      </w:pPr>
      <w:rPr>
        <w:rFonts w:ascii="Wingdings 2" w:hAnsi="Wingdings 2" w:hint="default"/>
      </w:rPr>
    </w:lvl>
    <w:lvl w:ilvl="2" w:tplc="5906A0F4" w:tentative="1">
      <w:start w:val="1"/>
      <w:numFmt w:val="bullet"/>
      <w:lvlText w:val=""/>
      <w:lvlJc w:val="left"/>
      <w:pPr>
        <w:tabs>
          <w:tab w:val="num" w:pos="2160"/>
        </w:tabs>
        <w:ind w:left="2160" w:hanging="360"/>
      </w:pPr>
      <w:rPr>
        <w:rFonts w:ascii="Wingdings 2" w:hAnsi="Wingdings 2" w:hint="default"/>
      </w:rPr>
    </w:lvl>
    <w:lvl w:ilvl="3" w:tplc="2F2614A6" w:tentative="1">
      <w:start w:val="1"/>
      <w:numFmt w:val="bullet"/>
      <w:lvlText w:val=""/>
      <w:lvlJc w:val="left"/>
      <w:pPr>
        <w:tabs>
          <w:tab w:val="num" w:pos="2880"/>
        </w:tabs>
        <w:ind w:left="2880" w:hanging="360"/>
      </w:pPr>
      <w:rPr>
        <w:rFonts w:ascii="Wingdings 2" w:hAnsi="Wingdings 2" w:hint="default"/>
      </w:rPr>
    </w:lvl>
    <w:lvl w:ilvl="4" w:tplc="A7D299F6" w:tentative="1">
      <w:start w:val="1"/>
      <w:numFmt w:val="bullet"/>
      <w:lvlText w:val=""/>
      <w:lvlJc w:val="left"/>
      <w:pPr>
        <w:tabs>
          <w:tab w:val="num" w:pos="3600"/>
        </w:tabs>
        <w:ind w:left="3600" w:hanging="360"/>
      </w:pPr>
      <w:rPr>
        <w:rFonts w:ascii="Wingdings 2" w:hAnsi="Wingdings 2" w:hint="default"/>
      </w:rPr>
    </w:lvl>
    <w:lvl w:ilvl="5" w:tplc="1D48B048" w:tentative="1">
      <w:start w:val="1"/>
      <w:numFmt w:val="bullet"/>
      <w:lvlText w:val=""/>
      <w:lvlJc w:val="left"/>
      <w:pPr>
        <w:tabs>
          <w:tab w:val="num" w:pos="4320"/>
        </w:tabs>
        <w:ind w:left="4320" w:hanging="360"/>
      </w:pPr>
      <w:rPr>
        <w:rFonts w:ascii="Wingdings 2" w:hAnsi="Wingdings 2" w:hint="default"/>
      </w:rPr>
    </w:lvl>
    <w:lvl w:ilvl="6" w:tplc="6F103E98" w:tentative="1">
      <w:start w:val="1"/>
      <w:numFmt w:val="bullet"/>
      <w:lvlText w:val=""/>
      <w:lvlJc w:val="left"/>
      <w:pPr>
        <w:tabs>
          <w:tab w:val="num" w:pos="5040"/>
        </w:tabs>
        <w:ind w:left="5040" w:hanging="360"/>
      </w:pPr>
      <w:rPr>
        <w:rFonts w:ascii="Wingdings 2" w:hAnsi="Wingdings 2" w:hint="default"/>
      </w:rPr>
    </w:lvl>
    <w:lvl w:ilvl="7" w:tplc="CB76EBFA" w:tentative="1">
      <w:start w:val="1"/>
      <w:numFmt w:val="bullet"/>
      <w:lvlText w:val=""/>
      <w:lvlJc w:val="left"/>
      <w:pPr>
        <w:tabs>
          <w:tab w:val="num" w:pos="5760"/>
        </w:tabs>
        <w:ind w:left="5760" w:hanging="360"/>
      </w:pPr>
      <w:rPr>
        <w:rFonts w:ascii="Wingdings 2" w:hAnsi="Wingdings 2" w:hint="default"/>
      </w:rPr>
    </w:lvl>
    <w:lvl w:ilvl="8" w:tplc="8AAA3C54"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3"/>
  </w:num>
  <w:num w:numId="30">
    <w:abstractNumId w:val="40"/>
  </w:num>
  <w:num w:numId="31">
    <w:abstractNumId w:val="28"/>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8"/>
  </w:num>
  <w:num w:numId="39">
    <w:abstractNumId w:val="17"/>
  </w:num>
  <w:num w:numId="40">
    <w:abstractNumId w:val="14"/>
  </w:num>
  <w:num w:numId="41">
    <w:abstractNumId w:val="23"/>
  </w:num>
  <w:num w:numId="42">
    <w:abstractNumId w:val="39"/>
  </w:num>
  <w:num w:numId="43">
    <w:abstractNumId w:val="9"/>
  </w:num>
  <w:num w:numId="44">
    <w:abstractNumId w:val="27"/>
  </w:num>
  <w:num w:numId="45">
    <w:abstractNumId w:val="32"/>
  </w:num>
  <w:num w:numId="46">
    <w:abstractNumId w:val="30"/>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147B"/>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A45"/>
    <w:rsid w:val="00596E82"/>
    <w:rsid w:val="005972D3"/>
    <w:rsid w:val="00597F38"/>
    <w:rsid w:val="005A073A"/>
    <w:rsid w:val="005A0ED5"/>
    <w:rsid w:val="005A1C1D"/>
    <w:rsid w:val="005A3BFF"/>
    <w:rsid w:val="005A4780"/>
    <w:rsid w:val="005B1616"/>
    <w:rsid w:val="005B2454"/>
    <w:rsid w:val="005B2ACE"/>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21BC"/>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4E2F"/>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52A7"/>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5775738">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6251245">
      <w:bodyDiv w:val="1"/>
      <w:marLeft w:val="0"/>
      <w:marRight w:val="0"/>
      <w:marTop w:val="0"/>
      <w:marBottom w:val="0"/>
      <w:divBdr>
        <w:top w:val="none" w:sz="0" w:space="0" w:color="auto"/>
        <w:left w:val="none" w:sz="0" w:space="0" w:color="auto"/>
        <w:bottom w:val="none" w:sz="0" w:space="0" w:color="auto"/>
        <w:right w:val="none" w:sz="0" w:space="0" w:color="auto"/>
      </w:divBdr>
      <w:divsChild>
        <w:div w:id="316883918">
          <w:marLeft w:val="576"/>
          <w:marRight w:val="0"/>
          <w:marTop w:val="120"/>
          <w:marBottom w:val="0"/>
          <w:divBdr>
            <w:top w:val="none" w:sz="0" w:space="0" w:color="auto"/>
            <w:left w:val="none" w:sz="0" w:space="0" w:color="auto"/>
            <w:bottom w:val="none" w:sz="0" w:space="0" w:color="auto"/>
            <w:right w:val="none" w:sz="0" w:space="0" w:color="auto"/>
          </w:divBdr>
        </w:div>
        <w:div w:id="1348562998">
          <w:marLeft w:val="576"/>
          <w:marRight w:val="0"/>
          <w:marTop w:val="120"/>
          <w:marBottom w:val="0"/>
          <w:divBdr>
            <w:top w:val="none" w:sz="0" w:space="0" w:color="auto"/>
            <w:left w:val="none" w:sz="0" w:space="0" w:color="auto"/>
            <w:bottom w:val="none" w:sz="0" w:space="0" w:color="auto"/>
            <w:right w:val="none" w:sz="0" w:space="0" w:color="auto"/>
          </w:divBdr>
        </w:div>
        <w:div w:id="1846044856">
          <w:marLeft w:val="576"/>
          <w:marRight w:val="0"/>
          <w:marTop w:val="120"/>
          <w:marBottom w:val="0"/>
          <w:divBdr>
            <w:top w:val="none" w:sz="0" w:space="0" w:color="auto"/>
            <w:left w:val="none" w:sz="0" w:space="0" w:color="auto"/>
            <w:bottom w:val="none" w:sz="0" w:space="0" w:color="auto"/>
            <w:right w:val="none" w:sz="0" w:space="0" w:color="auto"/>
          </w:divBdr>
        </w:div>
        <w:div w:id="338115931">
          <w:marLeft w:val="576"/>
          <w:marRight w:val="0"/>
          <w:marTop w:val="120"/>
          <w:marBottom w:val="0"/>
          <w:divBdr>
            <w:top w:val="none" w:sz="0" w:space="0" w:color="auto"/>
            <w:left w:val="none" w:sz="0" w:space="0" w:color="auto"/>
            <w:bottom w:val="none" w:sz="0" w:space="0" w:color="auto"/>
            <w:right w:val="none" w:sz="0" w:space="0" w:color="auto"/>
          </w:divBdr>
        </w:div>
        <w:div w:id="142549486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8327832">
      <w:bodyDiv w:val="1"/>
      <w:marLeft w:val="0"/>
      <w:marRight w:val="0"/>
      <w:marTop w:val="0"/>
      <w:marBottom w:val="0"/>
      <w:divBdr>
        <w:top w:val="none" w:sz="0" w:space="0" w:color="auto"/>
        <w:left w:val="none" w:sz="0" w:space="0" w:color="auto"/>
        <w:bottom w:val="none" w:sz="0" w:space="0" w:color="auto"/>
        <w:right w:val="none" w:sz="0" w:space="0" w:color="auto"/>
      </w:divBdr>
      <w:divsChild>
        <w:div w:id="1906841743">
          <w:marLeft w:val="576"/>
          <w:marRight w:val="0"/>
          <w:marTop w:val="120"/>
          <w:marBottom w:val="0"/>
          <w:divBdr>
            <w:top w:val="none" w:sz="0" w:space="0" w:color="auto"/>
            <w:left w:val="none" w:sz="0" w:space="0" w:color="auto"/>
            <w:bottom w:val="none" w:sz="0" w:space="0" w:color="auto"/>
            <w:right w:val="none" w:sz="0" w:space="0" w:color="auto"/>
          </w:divBdr>
        </w:div>
        <w:div w:id="1162502825">
          <w:marLeft w:val="576"/>
          <w:marRight w:val="0"/>
          <w:marTop w:val="120"/>
          <w:marBottom w:val="0"/>
          <w:divBdr>
            <w:top w:val="none" w:sz="0" w:space="0" w:color="auto"/>
            <w:left w:val="none" w:sz="0" w:space="0" w:color="auto"/>
            <w:bottom w:val="none" w:sz="0" w:space="0" w:color="auto"/>
            <w:right w:val="none" w:sz="0" w:space="0" w:color="auto"/>
          </w:divBdr>
        </w:div>
        <w:div w:id="822210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565745">
      <w:bodyDiv w:val="1"/>
      <w:marLeft w:val="0"/>
      <w:marRight w:val="0"/>
      <w:marTop w:val="0"/>
      <w:marBottom w:val="0"/>
      <w:divBdr>
        <w:top w:val="none" w:sz="0" w:space="0" w:color="auto"/>
        <w:left w:val="none" w:sz="0" w:space="0" w:color="auto"/>
        <w:bottom w:val="none" w:sz="0" w:space="0" w:color="auto"/>
        <w:right w:val="none" w:sz="0" w:space="0" w:color="auto"/>
      </w:divBdr>
      <w:divsChild>
        <w:div w:id="849877590">
          <w:marLeft w:val="576"/>
          <w:marRight w:val="0"/>
          <w:marTop w:val="120"/>
          <w:marBottom w:val="0"/>
          <w:divBdr>
            <w:top w:val="none" w:sz="0" w:space="0" w:color="auto"/>
            <w:left w:val="none" w:sz="0" w:space="0" w:color="auto"/>
            <w:bottom w:val="none" w:sz="0" w:space="0" w:color="auto"/>
            <w:right w:val="none" w:sz="0" w:space="0" w:color="auto"/>
          </w:divBdr>
        </w:div>
        <w:div w:id="1847937697">
          <w:marLeft w:val="576"/>
          <w:marRight w:val="0"/>
          <w:marTop w:val="120"/>
          <w:marBottom w:val="0"/>
          <w:divBdr>
            <w:top w:val="none" w:sz="0" w:space="0" w:color="auto"/>
            <w:left w:val="none" w:sz="0" w:space="0" w:color="auto"/>
            <w:bottom w:val="none" w:sz="0" w:space="0" w:color="auto"/>
            <w:right w:val="none" w:sz="0" w:space="0" w:color="auto"/>
          </w:divBdr>
        </w:div>
        <w:div w:id="389114952">
          <w:marLeft w:val="576"/>
          <w:marRight w:val="0"/>
          <w:marTop w:val="120"/>
          <w:marBottom w:val="0"/>
          <w:divBdr>
            <w:top w:val="none" w:sz="0" w:space="0" w:color="auto"/>
            <w:left w:val="none" w:sz="0" w:space="0" w:color="auto"/>
            <w:bottom w:val="none" w:sz="0" w:space="0" w:color="auto"/>
            <w:right w:val="none" w:sz="0" w:space="0" w:color="auto"/>
          </w:divBdr>
        </w:div>
        <w:div w:id="869925575">
          <w:marLeft w:val="576"/>
          <w:marRight w:val="0"/>
          <w:marTop w:val="120"/>
          <w:marBottom w:val="0"/>
          <w:divBdr>
            <w:top w:val="none" w:sz="0" w:space="0" w:color="auto"/>
            <w:left w:val="none" w:sz="0" w:space="0" w:color="auto"/>
            <w:bottom w:val="none" w:sz="0" w:space="0" w:color="auto"/>
            <w:right w:val="none" w:sz="0" w:space="0" w:color="auto"/>
          </w:divBdr>
        </w:div>
        <w:div w:id="19616309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811102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6668387">
      <w:bodyDiv w:val="1"/>
      <w:marLeft w:val="0"/>
      <w:marRight w:val="0"/>
      <w:marTop w:val="0"/>
      <w:marBottom w:val="0"/>
      <w:divBdr>
        <w:top w:val="none" w:sz="0" w:space="0" w:color="auto"/>
        <w:left w:val="none" w:sz="0" w:space="0" w:color="auto"/>
        <w:bottom w:val="none" w:sz="0" w:space="0" w:color="auto"/>
        <w:right w:val="none" w:sz="0" w:space="0" w:color="auto"/>
      </w:divBdr>
    </w:div>
    <w:div w:id="1576931589">
      <w:bodyDiv w:val="1"/>
      <w:marLeft w:val="0"/>
      <w:marRight w:val="0"/>
      <w:marTop w:val="0"/>
      <w:marBottom w:val="0"/>
      <w:divBdr>
        <w:top w:val="none" w:sz="0" w:space="0" w:color="auto"/>
        <w:left w:val="none" w:sz="0" w:space="0" w:color="auto"/>
        <w:bottom w:val="none" w:sz="0" w:space="0" w:color="auto"/>
        <w:right w:val="none" w:sz="0" w:space="0" w:color="auto"/>
      </w:divBdr>
      <w:divsChild>
        <w:div w:id="820729870">
          <w:marLeft w:val="576"/>
          <w:marRight w:val="0"/>
          <w:marTop w:val="120"/>
          <w:marBottom w:val="0"/>
          <w:divBdr>
            <w:top w:val="none" w:sz="0" w:space="0" w:color="auto"/>
            <w:left w:val="none" w:sz="0" w:space="0" w:color="auto"/>
            <w:bottom w:val="none" w:sz="0" w:space="0" w:color="auto"/>
            <w:right w:val="none" w:sz="0" w:space="0" w:color="auto"/>
          </w:divBdr>
        </w:div>
        <w:div w:id="803961041">
          <w:marLeft w:val="576"/>
          <w:marRight w:val="0"/>
          <w:marTop w:val="120"/>
          <w:marBottom w:val="0"/>
          <w:divBdr>
            <w:top w:val="none" w:sz="0" w:space="0" w:color="auto"/>
            <w:left w:val="none" w:sz="0" w:space="0" w:color="auto"/>
            <w:bottom w:val="none" w:sz="0" w:space="0" w:color="auto"/>
            <w:right w:val="none" w:sz="0" w:space="0" w:color="auto"/>
          </w:divBdr>
        </w:div>
        <w:div w:id="55116262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8547415">
      <w:bodyDiv w:val="1"/>
      <w:marLeft w:val="0"/>
      <w:marRight w:val="0"/>
      <w:marTop w:val="0"/>
      <w:marBottom w:val="0"/>
      <w:divBdr>
        <w:top w:val="none" w:sz="0" w:space="0" w:color="auto"/>
        <w:left w:val="none" w:sz="0" w:space="0" w:color="auto"/>
        <w:bottom w:val="none" w:sz="0" w:space="0" w:color="auto"/>
        <w:right w:val="none" w:sz="0" w:space="0" w:color="auto"/>
      </w:divBdr>
      <w:divsChild>
        <w:div w:id="2145730532">
          <w:marLeft w:val="576"/>
          <w:marRight w:val="0"/>
          <w:marTop w:val="120"/>
          <w:marBottom w:val="0"/>
          <w:divBdr>
            <w:top w:val="none" w:sz="0" w:space="0" w:color="auto"/>
            <w:left w:val="none" w:sz="0" w:space="0" w:color="auto"/>
            <w:bottom w:val="none" w:sz="0" w:space="0" w:color="auto"/>
            <w:right w:val="none" w:sz="0" w:space="0" w:color="auto"/>
          </w:divBdr>
        </w:div>
        <w:div w:id="719131261">
          <w:marLeft w:val="576"/>
          <w:marRight w:val="0"/>
          <w:marTop w:val="120"/>
          <w:marBottom w:val="0"/>
          <w:divBdr>
            <w:top w:val="none" w:sz="0" w:space="0" w:color="auto"/>
            <w:left w:val="none" w:sz="0" w:space="0" w:color="auto"/>
            <w:bottom w:val="none" w:sz="0" w:space="0" w:color="auto"/>
            <w:right w:val="none" w:sz="0" w:space="0" w:color="auto"/>
          </w:divBdr>
        </w:div>
        <w:div w:id="114570380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5004972">
      <w:bodyDiv w:val="1"/>
      <w:marLeft w:val="0"/>
      <w:marRight w:val="0"/>
      <w:marTop w:val="0"/>
      <w:marBottom w:val="0"/>
      <w:divBdr>
        <w:top w:val="none" w:sz="0" w:space="0" w:color="auto"/>
        <w:left w:val="none" w:sz="0" w:space="0" w:color="auto"/>
        <w:bottom w:val="none" w:sz="0" w:space="0" w:color="auto"/>
        <w:right w:val="none" w:sz="0" w:space="0" w:color="auto"/>
      </w:divBdr>
      <w:divsChild>
        <w:div w:id="1695960353">
          <w:marLeft w:val="576"/>
          <w:marRight w:val="0"/>
          <w:marTop w:val="120"/>
          <w:marBottom w:val="0"/>
          <w:divBdr>
            <w:top w:val="none" w:sz="0" w:space="0" w:color="auto"/>
            <w:left w:val="none" w:sz="0" w:space="0" w:color="auto"/>
            <w:bottom w:val="none" w:sz="0" w:space="0" w:color="auto"/>
            <w:right w:val="none" w:sz="0" w:space="0" w:color="auto"/>
          </w:divBdr>
        </w:div>
        <w:div w:id="1998533925">
          <w:marLeft w:val="576"/>
          <w:marRight w:val="0"/>
          <w:marTop w:val="120"/>
          <w:marBottom w:val="0"/>
          <w:divBdr>
            <w:top w:val="none" w:sz="0" w:space="0" w:color="auto"/>
            <w:left w:val="none" w:sz="0" w:space="0" w:color="auto"/>
            <w:bottom w:val="none" w:sz="0" w:space="0" w:color="auto"/>
            <w:right w:val="none" w:sz="0" w:space="0" w:color="auto"/>
          </w:divBdr>
        </w:div>
        <w:div w:id="1550992078">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15</Pages>
  <Words>1967</Words>
  <Characters>11217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2021-05-18T12:13:00Z</dcterms:modified>
</cp:coreProperties>
</file>