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DC06C2" w:rsidRDefault="00DC06C2" w:rsidP="00DC06C2">
      <w:pPr>
        <w:spacing w:line="360" w:lineRule="auto"/>
        <w:jc w:val="center"/>
        <w:rPr>
          <w:rFonts w:ascii="Times New Roman" w:hAnsi="Times New Roman" w:cs="Times New Roman"/>
          <w:b/>
          <w:sz w:val="52"/>
          <w:szCs w:val="52"/>
        </w:rPr>
      </w:pPr>
      <w:r w:rsidRPr="00DC06C2">
        <w:rPr>
          <w:rFonts w:ascii="Times New Roman" w:hAnsi="Times New Roman" w:cs="Times New Roman"/>
          <w:b/>
          <w:sz w:val="52"/>
          <w:szCs w:val="52"/>
        </w:rPr>
        <w:t>A Cyber-Physical Anomaly Detection for Wide-Area Protection using Machine Learning</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DC06C2" w:rsidRDefault="00DC06C2" w:rsidP="00E53AA4">
      <w:pPr>
        <w:spacing w:line="360" w:lineRule="auto"/>
        <w:jc w:val="both"/>
        <w:rPr>
          <w:rFonts w:ascii="Times New Roman" w:hAnsi="Times New Roman" w:cs="Times New Roman"/>
          <w:b/>
          <w:sz w:val="44"/>
          <w:szCs w:val="44"/>
        </w:rPr>
      </w:pPr>
    </w:p>
    <w:p w:rsidR="00DC06C2" w:rsidRDefault="00CF3C1B" w:rsidP="00DC06C2">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45895" w:rsidRPr="00DC06C2" w:rsidRDefault="00BE14C6" w:rsidP="00E53AA4">
      <w:pPr>
        <w:spacing w:line="360" w:lineRule="auto"/>
        <w:jc w:val="both"/>
        <w:rPr>
          <w:rFonts w:ascii="Times New Roman" w:hAnsi="Times New Roman" w:cs="Times New Roman"/>
          <w:b/>
          <w:sz w:val="44"/>
          <w:szCs w:val="44"/>
        </w:rPr>
      </w:pPr>
      <w:r w:rsidRPr="00DC06C2">
        <w:rPr>
          <w:rFonts w:ascii="Times New Roman" w:hAnsi="Times New Roman" w:cs="Times New Roman"/>
          <w:bCs/>
          <w:sz w:val="32"/>
          <w:szCs w:val="32"/>
          <w:lang w:val="en-IN"/>
        </w:rPr>
        <w:t xml:space="preserve">Wide-area protection scheme (WAPS) provides system-wide protection by detecting and </w:t>
      </w:r>
      <w:r w:rsidRPr="00DC06C2">
        <w:rPr>
          <w:rFonts w:ascii="Times New Roman" w:hAnsi="Times New Roman" w:cs="Times New Roman"/>
          <w:bCs/>
          <w:sz w:val="32"/>
          <w:szCs w:val="32"/>
          <w:lang w:val="en-IN"/>
        </w:rPr>
        <w:t xml:space="preserve">mitigating small and large-scale disturbances that are difficult to resolve using local protection schemes. </w:t>
      </w:r>
      <w:r w:rsidRPr="00DC06C2">
        <w:rPr>
          <w:rFonts w:ascii="Times New Roman" w:hAnsi="Times New Roman" w:cs="Times New Roman"/>
          <w:bCs/>
          <w:sz w:val="32"/>
          <w:szCs w:val="32"/>
          <w:lang w:val="en-IN"/>
        </w:rPr>
        <w:t xml:space="preserve">As this protection scheme is evolving from a substation-based distributed remedial action scheme (DRAS) to the control center-based </w:t>
      </w:r>
      <w:r w:rsidRPr="00DC06C2">
        <w:rPr>
          <w:rFonts w:ascii="Times New Roman" w:hAnsi="Times New Roman" w:cs="Times New Roman"/>
          <w:bCs/>
          <w:sz w:val="32"/>
          <w:szCs w:val="32"/>
          <w:lang w:val="en-IN"/>
        </w:rPr>
        <w:t>centralized RAS (CRAS), it presents severe challenges to their cybersecurity because of its heavy reliance on an insecure grid communication, and its compromise would lead to system failure.</w:t>
      </w:r>
      <w:r w:rsidRPr="00DC06C2">
        <w:rPr>
          <w:rFonts w:ascii="Times New Roman" w:hAnsi="Times New Roman" w:cs="Times New Roman"/>
          <w:bCs/>
          <w:sz w:val="32"/>
          <w:szCs w:val="32"/>
          <w:lang w:val="en-IN"/>
        </w:rPr>
        <w:t>This paper presents an architecture and methodology for develop</w:t>
      </w:r>
      <w:r w:rsidRPr="00DC06C2">
        <w:rPr>
          <w:rFonts w:ascii="Times New Roman" w:hAnsi="Times New Roman" w:cs="Times New Roman"/>
          <w:bCs/>
          <w:sz w:val="32"/>
          <w:szCs w:val="32"/>
          <w:lang w:val="en-IN"/>
        </w:rPr>
        <w:t>ing a cyber-physical anomaly detection system (CPADS) that utilizes synchrophasor measurements and properties of network packets to detect data integrity and communication failure attacks on measurement and control signals in CRAS.</w:t>
      </w:r>
      <w:r w:rsidRPr="00DC06C2">
        <w:rPr>
          <w:rFonts w:ascii="Times New Roman" w:hAnsi="Times New Roman" w:cs="Times New Roman"/>
          <w:bCs/>
          <w:sz w:val="32"/>
          <w:szCs w:val="32"/>
          <w:lang w:val="en-IN"/>
        </w:rPr>
        <w:t>The proposed machine l</w:t>
      </w:r>
      <w:r w:rsidRPr="00DC06C2">
        <w:rPr>
          <w:rFonts w:ascii="Times New Roman" w:hAnsi="Times New Roman" w:cs="Times New Roman"/>
          <w:bCs/>
          <w:sz w:val="32"/>
          <w:szCs w:val="32"/>
          <w:lang w:val="en-IN"/>
        </w:rPr>
        <w:t>eaning-based methodology applies a rules-based approach to select relevant input features, utilizes variational mode decomposition (VMD) and decision tree (DT) algorithms to develop multiple classification models, and performs final event identification us</w:t>
      </w:r>
      <w:r w:rsidRPr="00DC06C2">
        <w:rPr>
          <w:rFonts w:ascii="Times New Roman" w:hAnsi="Times New Roman" w:cs="Times New Roman"/>
          <w:bCs/>
          <w:sz w:val="32"/>
          <w:szCs w:val="32"/>
          <w:lang w:val="en-IN"/>
        </w:rPr>
        <w:t>ing a rules-based decision logic. We have evaluated the proposed methodology of CPADS using the IEEE 39 bus system for several performance measures (accuracy, recall, precision, and F-measure) in a cyber-physical testbed environment. Our experimental resul</w:t>
      </w:r>
      <w:r w:rsidRPr="00DC06C2">
        <w:rPr>
          <w:rFonts w:ascii="Times New Roman" w:hAnsi="Times New Roman" w:cs="Times New Roman"/>
          <w:bCs/>
          <w:sz w:val="32"/>
          <w:szCs w:val="32"/>
          <w:lang w:val="en-IN"/>
        </w:rPr>
        <w:t>ts reveal that the proposed algorithm (VMD-DT) of CPADS outperforms the existing machine learning classifiers during noisy and noise-free measurements while incurring an acceptable processing overhead.</w:t>
      </w:r>
      <w:r w:rsidRPr="00DC06C2">
        <w:rPr>
          <w:rFonts w:ascii="Times New Roman" w:hAnsi="Times New Roman" w:cs="Times New Roman"/>
          <w:bCs/>
          <w:sz w:val="32"/>
          <w:szCs w:val="32"/>
        </w:rPr>
        <w:t xml:space="preserve"> </w:t>
      </w:r>
    </w:p>
    <w:p w:rsidR="006A300A" w:rsidRPr="00DC06C2" w:rsidRDefault="006A300A" w:rsidP="00DC06C2">
      <w:pPr>
        <w:jc w:val="center"/>
        <w:rPr>
          <w:rFonts w:ascii="Times New Roman" w:hAnsi="Times New Roman" w:cs="Times New Roman"/>
          <w:b/>
          <w:sz w:val="28"/>
          <w:szCs w:val="28"/>
        </w:rPr>
      </w:pPr>
      <w:r w:rsidRPr="003D03F4">
        <w:rPr>
          <w:rFonts w:ascii="Times New Roman" w:hAnsi="Times New Roman" w:cs="Times New Roman"/>
          <w:b/>
          <w:sz w:val="40"/>
          <w:szCs w:val="40"/>
        </w:rPr>
        <w:lastRenderedPageBreak/>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DC06C2" w:rsidRDefault="00BE14C6" w:rsidP="00DC06C2">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DC06C2">
        <w:rPr>
          <w:rFonts w:ascii="Times New Roman" w:hAnsi="Times New Roman" w:cs="Times New Roman"/>
          <w:sz w:val="32"/>
          <w:szCs w:val="32"/>
          <w:lang w:val="en-IN"/>
        </w:rPr>
        <w:t>In the case of cyber-attacks against a power system,</w:t>
      </w:r>
      <w:r w:rsidRPr="00DC06C2">
        <w:rPr>
          <w:rFonts w:ascii="Times New Roman" w:hAnsi="Times New Roman" w:cs="Times New Roman"/>
          <w:sz w:val="32"/>
          <w:szCs w:val="32"/>
          <w:lang w:val="en-IN"/>
        </w:rPr>
        <w:t xml:space="preserve"> human judgment is less certain since there is an overt attempt to disguise the attack and deceive the operators as to the true state of the system. </w:t>
      </w:r>
    </w:p>
    <w:p w:rsidR="00000000" w:rsidRPr="00DC06C2" w:rsidRDefault="00BE14C6" w:rsidP="00DC06C2">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DC06C2">
        <w:rPr>
          <w:rFonts w:ascii="Times New Roman" w:hAnsi="Times New Roman" w:cs="Times New Roman"/>
          <w:sz w:val="32"/>
          <w:szCs w:val="32"/>
          <w:lang w:val="en-IN"/>
        </w:rPr>
        <w:t>To enable the human decision maker, we explore the viability of machine learning as a means for discrimin</w:t>
      </w:r>
      <w:r w:rsidRPr="00DC06C2">
        <w:rPr>
          <w:rFonts w:ascii="Times New Roman" w:hAnsi="Times New Roman" w:cs="Times New Roman"/>
          <w:sz w:val="32"/>
          <w:szCs w:val="32"/>
          <w:lang w:val="en-IN"/>
        </w:rPr>
        <w:t xml:space="preserve">ating types of power system disturbances, and focus specifically on detecting cyber-attacks where deception is a core tenet of the event. </w:t>
      </w:r>
    </w:p>
    <w:p w:rsidR="00000000" w:rsidRPr="00DC06C2" w:rsidRDefault="00BE14C6" w:rsidP="00DC06C2">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DC06C2">
        <w:rPr>
          <w:rFonts w:ascii="Times New Roman" w:hAnsi="Times New Roman" w:cs="Times New Roman"/>
          <w:sz w:val="32"/>
          <w:szCs w:val="32"/>
          <w:lang w:val="en-IN"/>
        </w:rPr>
        <w:t>We evaluate various machine learning methods as disturbance discriminators and discuss the practical implications fo</w:t>
      </w:r>
      <w:r w:rsidRPr="00DC06C2">
        <w:rPr>
          <w:rFonts w:ascii="Times New Roman" w:hAnsi="Times New Roman" w:cs="Times New Roman"/>
          <w:sz w:val="32"/>
          <w:szCs w:val="32"/>
          <w:lang w:val="en-IN"/>
        </w:rPr>
        <w:t xml:space="preserve">r deploying machine learning systems as an enhancement to existing power system architectures. </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DC06C2" w:rsidRDefault="00BB3207" w:rsidP="00DC06C2">
      <w:pPr>
        <w:numPr>
          <w:ilvl w:val="0"/>
          <w:numId w:val="45"/>
        </w:numPr>
        <w:rPr>
          <w:rFonts w:ascii="Times New Roman" w:hAnsi="Times New Roman" w:cs="Times New Roman"/>
          <w:bCs/>
          <w:sz w:val="32"/>
          <w:szCs w:val="32"/>
          <w:lang w:val="en-IN"/>
        </w:rPr>
      </w:pPr>
      <w:r>
        <w:rPr>
          <w:rFonts w:ascii="Times New Roman" w:hAnsi="Times New Roman" w:cs="Times New Roman"/>
          <w:b/>
          <w:sz w:val="36"/>
          <w:szCs w:val="36"/>
        </w:rPr>
        <w:t xml:space="preserve">     </w:t>
      </w:r>
      <w:r w:rsidRPr="00DC06C2">
        <w:rPr>
          <w:rFonts w:ascii="Times New Roman" w:hAnsi="Times New Roman" w:cs="Times New Roman"/>
          <w:bCs/>
          <w:sz w:val="36"/>
          <w:szCs w:val="36"/>
        </w:rPr>
        <w:t xml:space="preserve">       </w:t>
      </w:r>
      <w:r w:rsidR="00BE14C6" w:rsidRPr="00DC06C2">
        <w:rPr>
          <w:rFonts w:ascii="Times New Roman" w:hAnsi="Times New Roman" w:cs="Times New Roman"/>
          <w:bCs/>
          <w:sz w:val="32"/>
          <w:szCs w:val="32"/>
          <w:lang w:val="en-IN"/>
        </w:rPr>
        <w:t xml:space="preserve">They have developed a system to identify different types of anomalies in a distribution system. </w:t>
      </w:r>
    </w:p>
    <w:p w:rsidR="00000000" w:rsidRPr="00DC06C2" w:rsidRDefault="00BE14C6" w:rsidP="00DC06C2">
      <w:pPr>
        <w:numPr>
          <w:ilvl w:val="0"/>
          <w:numId w:val="45"/>
        </w:numPr>
        <w:spacing w:line="360" w:lineRule="auto"/>
        <w:jc w:val="both"/>
        <w:rPr>
          <w:rFonts w:ascii="Times New Roman" w:hAnsi="Times New Roman" w:cs="Times New Roman"/>
          <w:bCs/>
          <w:sz w:val="32"/>
          <w:szCs w:val="32"/>
          <w:lang w:val="en-IN"/>
        </w:rPr>
      </w:pPr>
      <w:r w:rsidRPr="00DC06C2">
        <w:rPr>
          <w:rFonts w:ascii="Times New Roman" w:hAnsi="Times New Roman" w:cs="Times New Roman"/>
          <w:bCs/>
          <w:sz w:val="32"/>
          <w:szCs w:val="32"/>
          <w:lang w:val="en-IN"/>
        </w:rPr>
        <w:t>They used an artificial neural network based approach to dete</w:t>
      </w:r>
      <w:r w:rsidRPr="00DC06C2">
        <w:rPr>
          <w:rFonts w:ascii="Times New Roman" w:hAnsi="Times New Roman" w:cs="Times New Roman"/>
          <w:bCs/>
          <w:sz w:val="32"/>
          <w:szCs w:val="32"/>
          <w:lang w:val="en-IN"/>
        </w:rPr>
        <w:t>ct abnormal operation behaviors in the system. Further, dimensional reduction techniques such as principal component analysis was used to decompose the real-time monitoring and control data.</w:t>
      </w:r>
    </w:p>
    <w:p w:rsidR="00000000" w:rsidRPr="00DC06C2" w:rsidRDefault="00BE14C6" w:rsidP="00DC06C2">
      <w:pPr>
        <w:numPr>
          <w:ilvl w:val="0"/>
          <w:numId w:val="45"/>
        </w:numPr>
        <w:spacing w:line="360" w:lineRule="auto"/>
        <w:jc w:val="both"/>
        <w:rPr>
          <w:rFonts w:ascii="Times New Roman" w:hAnsi="Times New Roman" w:cs="Times New Roman"/>
          <w:bCs/>
          <w:sz w:val="36"/>
          <w:szCs w:val="36"/>
          <w:lang w:val="en-IN"/>
        </w:rPr>
      </w:pPr>
      <w:r w:rsidRPr="00DC06C2">
        <w:rPr>
          <w:rFonts w:ascii="Times New Roman" w:hAnsi="Times New Roman" w:cs="Times New Roman"/>
          <w:bCs/>
          <w:sz w:val="32"/>
          <w:szCs w:val="32"/>
          <w:lang w:val="en-IN"/>
        </w:rPr>
        <w:t>A future direction for this research is to explore classificatio</w:t>
      </w:r>
      <w:r w:rsidRPr="00DC06C2">
        <w:rPr>
          <w:rFonts w:ascii="Times New Roman" w:hAnsi="Times New Roman" w:cs="Times New Roman"/>
          <w:bCs/>
          <w:sz w:val="32"/>
          <w:szCs w:val="32"/>
          <w:lang w:val="en-IN"/>
        </w:rPr>
        <w:t xml:space="preserve">n schemes and learner configuration to more thoroughly address this </w:t>
      </w:r>
      <w:r w:rsidRPr="00DC06C2">
        <w:rPr>
          <w:rFonts w:ascii="Times New Roman" w:hAnsi="Times New Roman" w:cs="Times New Roman"/>
          <w:bCs/>
          <w:sz w:val="32"/>
          <w:szCs w:val="32"/>
          <w:lang w:val="en-IN"/>
        </w:rPr>
        <w:lastRenderedPageBreak/>
        <w:t>issue, including the possibility of staging learners for optimum classification performance</w:t>
      </w:r>
      <w:r w:rsidRPr="00DC06C2">
        <w:rPr>
          <w:rFonts w:ascii="Times New Roman" w:hAnsi="Times New Roman" w:cs="Times New Roman"/>
          <w:bCs/>
          <w:sz w:val="36"/>
          <w:szCs w:val="36"/>
          <w:lang w:val="en-IN"/>
        </w:rPr>
        <w:t>.</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DC06C2" w:rsidRPr="00DC06C2" w:rsidRDefault="00DC06C2" w:rsidP="00DC06C2">
      <w:pPr>
        <w:pStyle w:val="NormalWeb"/>
        <w:numPr>
          <w:ilvl w:val="0"/>
          <w:numId w:val="46"/>
        </w:numPr>
        <w:spacing w:before="0" w:beforeAutospacing="0" w:after="0" w:afterAutospacing="0" w:line="360" w:lineRule="auto"/>
        <w:jc w:val="both"/>
        <w:rPr>
          <w:sz w:val="32"/>
          <w:szCs w:val="32"/>
        </w:rPr>
      </w:pPr>
      <w:r w:rsidRPr="00DC06C2">
        <w:rPr>
          <w:sz w:val="32"/>
          <w:szCs w:val="32"/>
        </w:rPr>
        <w:t xml:space="preserve">The Chee-Wooi Ten IDS is host-based thus only identifies attacks against a single IED in the substation using sequential events recorded in the log from that IED. </w:t>
      </w:r>
    </w:p>
    <w:p w:rsidR="00DC06C2" w:rsidRPr="00DC06C2" w:rsidRDefault="00DC06C2" w:rsidP="00DC06C2">
      <w:pPr>
        <w:pStyle w:val="NormalWeb"/>
        <w:numPr>
          <w:ilvl w:val="0"/>
          <w:numId w:val="46"/>
        </w:numPr>
        <w:spacing w:before="0" w:beforeAutospacing="0" w:after="0" w:afterAutospacing="0" w:line="360" w:lineRule="auto"/>
        <w:jc w:val="both"/>
        <w:rPr>
          <w:sz w:val="32"/>
          <w:szCs w:val="32"/>
        </w:rPr>
      </w:pPr>
      <w:r w:rsidRPr="00DC06C2">
        <w:rPr>
          <w:sz w:val="32"/>
          <w:szCs w:val="32"/>
        </w:rPr>
        <w:t xml:space="preserve">Another IDS proposed by Chen et al. in provides a protection mechanism for smart household appliances. </w:t>
      </w:r>
    </w:p>
    <w:p w:rsidR="00DC06C2" w:rsidRPr="00DC06C2" w:rsidRDefault="00DC06C2" w:rsidP="00DC06C2">
      <w:pPr>
        <w:pStyle w:val="NormalWeb"/>
        <w:numPr>
          <w:ilvl w:val="0"/>
          <w:numId w:val="46"/>
        </w:numPr>
        <w:spacing w:before="0" w:beforeAutospacing="0" w:after="0" w:afterAutospacing="0" w:line="360" w:lineRule="auto"/>
        <w:jc w:val="both"/>
        <w:rPr>
          <w:sz w:val="32"/>
          <w:szCs w:val="32"/>
        </w:rPr>
      </w:pPr>
      <w:r w:rsidRPr="00DC06C2">
        <w:rPr>
          <w:sz w:val="32"/>
          <w:szCs w:val="32"/>
        </w:rPr>
        <w:t xml:space="preserve">Chen et al. created security rules for individual appliances by proposing homogeneous functions that models three factors of the appliance: device security, usability and electricity pricing. </w:t>
      </w:r>
    </w:p>
    <w:p w:rsidR="00BB3207" w:rsidRDefault="00DC06C2" w:rsidP="00DC06C2">
      <w:pPr>
        <w:pStyle w:val="NormalWeb"/>
        <w:numPr>
          <w:ilvl w:val="0"/>
          <w:numId w:val="46"/>
        </w:numPr>
        <w:spacing w:before="0" w:beforeAutospacing="0" w:after="0" w:afterAutospacing="0" w:line="360" w:lineRule="auto"/>
        <w:jc w:val="both"/>
        <w:rPr>
          <w:sz w:val="32"/>
          <w:szCs w:val="32"/>
        </w:rPr>
      </w:pPr>
      <w:r w:rsidRPr="00DC06C2">
        <w:rPr>
          <w:sz w:val="32"/>
          <w:szCs w:val="32"/>
        </w:rPr>
        <w:t>More advanced IDS of this type will consider behaviors of multiple devices within the system to obtain system level detection</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DC06C2" w:rsidRDefault="00BE14C6" w:rsidP="00DC06C2">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DC06C2">
        <w:rPr>
          <w:rFonts w:ascii="Times New Roman" w:eastAsia="AdvGulliv-R" w:hAnsi="Times New Roman" w:cs="Times New Roman"/>
          <w:bCs/>
          <w:sz w:val="32"/>
          <w:szCs w:val="32"/>
          <w:lang w:val="en-IN"/>
        </w:rPr>
        <w:t xml:space="preserve">IREST used unsupervised learning for training the cyber and physical ML anomaly detection algorithms. </w:t>
      </w:r>
    </w:p>
    <w:p w:rsidR="00000000" w:rsidRPr="00DC06C2" w:rsidRDefault="00BE14C6" w:rsidP="00DC06C2">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DC06C2">
        <w:rPr>
          <w:rFonts w:ascii="Times New Roman" w:eastAsia="AdvGulliv-R" w:hAnsi="Times New Roman" w:cs="Times New Roman"/>
          <w:bCs/>
          <w:sz w:val="32"/>
          <w:szCs w:val="32"/>
          <w:lang w:val="en-IN"/>
        </w:rPr>
        <w:t xml:space="preserve">The results showed that unsupervised learning provided comparable performance with respect </w:t>
      </w:r>
      <w:r w:rsidRPr="00DC06C2">
        <w:rPr>
          <w:rFonts w:ascii="Times New Roman" w:eastAsia="AdvGulliv-R" w:hAnsi="Times New Roman" w:cs="Times New Roman"/>
          <w:bCs/>
          <w:sz w:val="32"/>
          <w:szCs w:val="32"/>
          <w:lang w:val="en-IN"/>
        </w:rPr>
        <w:t>to supervised approaches, with the added benefit that abnormal behavior data is not required for training.</w:t>
      </w:r>
    </w:p>
    <w:p w:rsidR="00000000" w:rsidRPr="00DC06C2" w:rsidRDefault="00BE14C6" w:rsidP="00DC06C2">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DC06C2">
        <w:rPr>
          <w:rFonts w:ascii="Times New Roman" w:eastAsia="AdvGulliv-R" w:hAnsi="Times New Roman" w:cs="Times New Roman"/>
          <w:bCs/>
          <w:sz w:val="32"/>
          <w:szCs w:val="32"/>
          <w:lang w:val="en-IN"/>
        </w:rPr>
        <w:lastRenderedPageBreak/>
        <w:t xml:space="preserve">This is important as unsupervised learning offers several advantages over supervised methods. </w:t>
      </w:r>
    </w:p>
    <w:p w:rsidR="00000000" w:rsidRPr="00DC06C2" w:rsidRDefault="00BE14C6" w:rsidP="00DC06C2">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DC06C2">
        <w:rPr>
          <w:rFonts w:ascii="Times New Roman" w:eastAsia="AdvGulliv-R" w:hAnsi="Times New Roman" w:cs="Times New Roman"/>
          <w:bCs/>
          <w:sz w:val="32"/>
          <w:szCs w:val="32"/>
          <w:lang w:val="en-IN"/>
        </w:rPr>
        <w:t>In our case, unsupervised learning is especially use</w:t>
      </w:r>
      <w:r w:rsidRPr="00DC06C2">
        <w:rPr>
          <w:rFonts w:ascii="Times New Roman" w:eastAsia="AdvGulliv-R" w:hAnsi="Times New Roman" w:cs="Times New Roman"/>
          <w:bCs/>
          <w:sz w:val="32"/>
          <w:szCs w:val="32"/>
          <w:lang w:val="en-IN"/>
        </w:rPr>
        <w:t xml:space="preserve">ful as no attack data is needed for training. </w:t>
      </w:r>
    </w:p>
    <w:p w:rsidR="00B31569" w:rsidRDefault="00B31569" w:rsidP="00E53AA4">
      <w:pPr>
        <w:autoSpaceDE w:val="0"/>
        <w:autoSpaceDN w:val="0"/>
        <w:adjustRightInd w:val="0"/>
        <w:spacing w:after="0" w:line="360" w:lineRule="auto"/>
        <w:jc w:val="both"/>
        <w:rPr>
          <w:rFonts w:ascii="Times New Roman" w:eastAsia="AdvGulliv-R" w:hAnsi="Times New Roman" w:cs="Times New Roman"/>
          <w:b/>
          <w:sz w:val="32"/>
          <w:szCs w:val="32"/>
        </w:rPr>
      </w:pP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33765A" w:rsidRDefault="00617F7D" w:rsidP="00E53AA4">
            <w:pPr>
              <w:tabs>
                <w:tab w:val="left" w:pos="720"/>
              </w:tabs>
              <w:spacing w:after="100" w:line="360" w:lineRule="auto"/>
              <w:jc w:val="both"/>
              <w:rPr>
                <w:rFonts w:ascii="Times New Roman" w:hAnsi="Times New Roman" w:cs="Times New Roman"/>
                <w:sz w:val="32"/>
                <w:szCs w:val="32"/>
              </w:rPr>
            </w:pPr>
            <w:r w:rsidRPr="0033765A">
              <w:rPr>
                <w:rFonts w:ascii="Times New Roman" w:eastAsia="Times New Roman" w:hAnsi="Times New Roman" w:cs="Times New Roman"/>
                <w:sz w:val="32"/>
                <w:szCs w:val="32"/>
                <w:lang w:val="en-IN"/>
              </w:rPr>
              <w:t>Framework for data driven health monitoring of cyberphysical systems</w:t>
            </w:r>
          </w:p>
        </w:tc>
        <w:tc>
          <w:tcPr>
            <w:tcW w:w="3192" w:type="dxa"/>
          </w:tcPr>
          <w:p w:rsidR="000C407B" w:rsidRPr="0033765A" w:rsidRDefault="00617F7D" w:rsidP="00617F7D">
            <w:pPr>
              <w:tabs>
                <w:tab w:val="left" w:pos="720"/>
              </w:tabs>
              <w:spacing w:after="100" w:line="360" w:lineRule="auto"/>
              <w:jc w:val="both"/>
              <w:rPr>
                <w:rFonts w:ascii="Times New Roman" w:hAnsi="Times New Roman" w:cs="Times New Roman"/>
                <w:sz w:val="32"/>
                <w:szCs w:val="32"/>
              </w:rPr>
            </w:pPr>
            <w:r w:rsidRPr="0033765A">
              <w:rPr>
                <w:rFonts w:ascii="Times New Roman" w:eastAsia="Times New Roman" w:hAnsi="Times New Roman" w:cs="Times New Roman"/>
                <w:sz w:val="32"/>
                <w:szCs w:val="32"/>
                <w:lang w:val="en-IN"/>
              </w:rPr>
              <w:t xml:space="preserve">K. Amarasinghe, C. Wickramasinghe, D. Marino, C. Rieger, and M. Manicl, </w:t>
            </w:r>
          </w:p>
        </w:tc>
        <w:tc>
          <w:tcPr>
            <w:tcW w:w="3192" w:type="dxa"/>
          </w:tcPr>
          <w:p w:rsidR="000C407B" w:rsidRPr="0033765A" w:rsidRDefault="00617F7D" w:rsidP="00E53AA4">
            <w:pPr>
              <w:tabs>
                <w:tab w:val="left" w:pos="720"/>
              </w:tabs>
              <w:spacing w:after="100" w:line="360" w:lineRule="auto"/>
              <w:jc w:val="both"/>
              <w:rPr>
                <w:rFonts w:ascii="Times New Roman" w:hAnsi="Times New Roman" w:cs="Times New Roman"/>
                <w:sz w:val="32"/>
                <w:szCs w:val="32"/>
              </w:rPr>
            </w:pPr>
            <w:r w:rsidRPr="0033765A">
              <w:rPr>
                <w:rFonts w:ascii="Times New Roman" w:hAnsi="Times New Roman" w:cs="Times New Roman"/>
                <w:color w:val="333333"/>
                <w:sz w:val="32"/>
                <w:szCs w:val="32"/>
                <w:shd w:val="clear" w:color="auto" w:fill="FFFFFF"/>
              </w:rPr>
              <w:t>This paper presents a framework for calculating and monitoring of health in CPSs using data driven techniques. </w:t>
            </w:r>
          </w:p>
        </w:tc>
      </w:tr>
      <w:tr w:rsidR="000C407B" w:rsidTr="000C407B">
        <w:trPr>
          <w:trHeight w:val="2942"/>
        </w:trPr>
        <w:tc>
          <w:tcPr>
            <w:tcW w:w="3192" w:type="dxa"/>
          </w:tcPr>
          <w:p w:rsidR="000C407B" w:rsidRPr="0033765A" w:rsidRDefault="0033765A" w:rsidP="00E53AA4">
            <w:pPr>
              <w:tabs>
                <w:tab w:val="left" w:pos="720"/>
              </w:tabs>
              <w:spacing w:after="100" w:line="360" w:lineRule="auto"/>
              <w:jc w:val="both"/>
              <w:rPr>
                <w:rFonts w:ascii="Times New Roman" w:hAnsi="Times New Roman" w:cs="Times New Roman"/>
                <w:sz w:val="32"/>
                <w:szCs w:val="32"/>
              </w:rPr>
            </w:pPr>
            <w:r w:rsidRPr="0033765A">
              <w:rPr>
                <w:rFonts w:ascii="Times New Roman" w:hAnsi="Times New Roman" w:cs="Times New Roman"/>
                <w:sz w:val="32"/>
                <w:szCs w:val="32"/>
              </w:rPr>
              <w:t>Cyber-physical systems: The next computing revolution</w:t>
            </w:r>
          </w:p>
        </w:tc>
        <w:tc>
          <w:tcPr>
            <w:tcW w:w="3192" w:type="dxa"/>
          </w:tcPr>
          <w:p w:rsidR="000C407B" w:rsidRPr="0033765A" w:rsidRDefault="00617F7D" w:rsidP="0033765A">
            <w:pPr>
              <w:tabs>
                <w:tab w:val="left" w:pos="720"/>
              </w:tabs>
              <w:spacing w:after="100" w:line="360" w:lineRule="auto"/>
              <w:jc w:val="both"/>
              <w:rPr>
                <w:rFonts w:ascii="Times New Roman" w:hAnsi="Times New Roman" w:cs="Times New Roman"/>
                <w:sz w:val="32"/>
                <w:szCs w:val="32"/>
              </w:rPr>
            </w:pPr>
            <w:r w:rsidRPr="0033765A">
              <w:rPr>
                <w:rFonts w:ascii="Times New Roman" w:hAnsi="Times New Roman" w:cs="Times New Roman"/>
                <w:sz w:val="32"/>
                <w:szCs w:val="32"/>
              </w:rPr>
              <w:t xml:space="preserve">R. Rajkumar, I. Lee, L. Sha, and J. Stankovic, </w:t>
            </w:r>
          </w:p>
        </w:tc>
        <w:tc>
          <w:tcPr>
            <w:tcW w:w="3192" w:type="dxa"/>
          </w:tcPr>
          <w:p w:rsidR="000C407B" w:rsidRPr="0033765A" w:rsidRDefault="0033765A" w:rsidP="00E53AA4">
            <w:pPr>
              <w:tabs>
                <w:tab w:val="left" w:pos="720"/>
              </w:tabs>
              <w:spacing w:after="100" w:line="360" w:lineRule="auto"/>
              <w:jc w:val="both"/>
              <w:rPr>
                <w:rFonts w:ascii="Times New Roman" w:hAnsi="Times New Roman" w:cs="Times New Roman"/>
                <w:sz w:val="32"/>
                <w:szCs w:val="32"/>
              </w:rPr>
            </w:pPr>
            <w:r w:rsidRPr="0033765A">
              <w:rPr>
                <w:rFonts w:ascii="Times New Roman" w:hAnsi="Times New Roman" w:cs="Times New Roman"/>
                <w:color w:val="333333"/>
                <w:sz w:val="32"/>
                <w:szCs w:val="32"/>
                <w:shd w:val="clear" w:color="auto" w:fill="FFFFFF"/>
              </w:rPr>
              <w:t>Cyber-physical systems (CPS) are physical and engineered systems whose operations are monitored, coordinated, controlled and integrated by a computing and communication core.</w:t>
            </w:r>
          </w:p>
        </w:tc>
      </w:tr>
      <w:tr w:rsidR="000C407B" w:rsidTr="000C407B">
        <w:tc>
          <w:tcPr>
            <w:tcW w:w="3192" w:type="dxa"/>
          </w:tcPr>
          <w:p w:rsidR="000C407B" w:rsidRPr="0033765A" w:rsidRDefault="0033765A" w:rsidP="00E53AA4">
            <w:pPr>
              <w:tabs>
                <w:tab w:val="left" w:pos="720"/>
              </w:tabs>
              <w:spacing w:after="100" w:line="360" w:lineRule="auto"/>
              <w:jc w:val="both"/>
              <w:rPr>
                <w:rFonts w:ascii="Times New Roman" w:hAnsi="Times New Roman" w:cs="Times New Roman"/>
                <w:sz w:val="32"/>
                <w:szCs w:val="32"/>
              </w:rPr>
            </w:pPr>
            <w:r w:rsidRPr="0033765A">
              <w:rPr>
                <w:rFonts w:ascii="Times New Roman" w:hAnsi="Times New Roman" w:cs="Times New Roman"/>
                <w:sz w:val="32"/>
                <w:szCs w:val="32"/>
              </w:rPr>
              <w:t xml:space="preserve">Security management </w:t>
            </w:r>
            <w:r w:rsidRPr="0033765A">
              <w:rPr>
                <w:rFonts w:ascii="Times New Roman" w:hAnsi="Times New Roman" w:cs="Times New Roman"/>
                <w:sz w:val="32"/>
                <w:szCs w:val="32"/>
              </w:rPr>
              <w:lastRenderedPageBreak/>
              <w:t>of cyber physical control systems using nist sp 800-82r2</w:t>
            </w:r>
          </w:p>
        </w:tc>
        <w:tc>
          <w:tcPr>
            <w:tcW w:w="3192" w:type="dxa"/>
          </w:tcPr>
          <w:p w:rsidR="000C407B" w:rsidRPr="0033765A" w:rsidRDefault="0033765A" w:rsidP="0033765A">
            <w:pPr>
              <w:tabs>
                <w:tab w:val="left" w:pos="720"/>
              </w:tabs>
              <w:spacing w:after="100" w:line="360" w:lineRule="auto"/>
              <w:jc w:val="both"/>
              <w:rPr>
                <w:rFonts w:ascii="Times New Roman" w:hAnsi="Times New Roman" w:cs="Times New Roman"/>
                <w:sz w:val="32"/>
                <w:szCs w:val="32"/>
              </w:rPr>
            </w:pPr>
            <w:r w:rsidRPr="0033765A">
              <w:rPr>
                <w:rFonts w:ascii="Times New Roman" w:hAnsi="Times New Roman" w:cs="Times New Roman"/>
                <w:sz w:val="32"/>
                <w:szCs w:val="32"/>
              </w:rPr>
              <w:lastRenderedPageBreak/>
              <w:t xml:space="preserve">A. A. Jillepalli, F. T. </w:t>
            </w:r>
            <w:r w:rsidRPr="0033765A">
              <w:rPr>
                <w:rFonts w:ascii="Times New Roman" w:hAnsi="Times New Roman" w:cs="Times New Roman"/>
                <w:sz w:val="32"/>
                <w:szCs w:val="32"/>
              </w:rPr>
              <w:lastRenderedPageBreak/>
              <w:t xml:space="preserve">Sheldon, D. C. de Leon, M. Haney, and R. K. Abercrombie, </w:t>
            </w:r>
          </w:p>
        </w:tc>
        <w:tc>
          <w:tcPr>
            <w:tcW w:w="3192" w:type="dxa"/>
          </w:tcPr>
          <w:p w:rsidR="000C407B" w:rsidRPr="0033765A" w:rsidRDefault="0033765A" w:rsidP="00E53AA4">
            <w:pPr>
              <w:tabs>
                <w:tab w:val="left" w:pos="720"/>
              </w:tabs>
              <w:spacing w:after="100" w:line="360" w:lineRule="auto"/>
              <w:jc w:val="both"/>
              <w:rPr>
                <w:rFonts w:ascii="Times New Roman" w:hAnsi="Times New Roman" w:cs="Times New Roman"/>
                <w:sz w:val="32"/>
                <w:szCs w:val="32"/>
              </w:rPr>
            </w:pPr>
            <w:r w:rsidRPr="0033765A">
              <w:rPr>
                <w:rFonts w:ascii="Times New Roman" w:hAnsi="Times New Roman" w:cs="Times New Roman"/>
                <w:color w:val="333333"/>
                <w:sz w:val="32"/>
                <w:szCs w:val="32"/>
                <w:shd w:val="clear" w:color="auto" w:fill="FFFFFF"/>
              </w:rPr>
              <w:lastRenderedPageBreak/>
              <w:t xml:space="preserve">In a previous paper, </w:t>
            </w:r>
            <w:r w:rsidRPr="0033765A">
              <w:rPr>
                <w:rFonts w:ascii="Times New Roman" w:hAnsi="Times New Roman" w:cs="Times New Roman"/>
                <w:color w:val="333333"/>
                <w:sz w:val="32"/>
                <w:szCs w:val="32"/>
                <w:shd w:val="clear" w:color="auto" w:fill="FFFFFF"/>
              </w:rPr>
              <w:lastRenderedPageBreak/>
              <w:t>we described the Cyberspace Security Econometrics System (CSES), which is a stakeholder-aware and economics-based risk assessment method for cybersecurity.</w:t>
            </w:r>
          </w:p>
        </w:tc>
      </w:tr>
      <w:tr w:rsidR="000C407B" w:rsidTr="000C407B">
        <w:tc>
          <w:tcPr>
            <w:tcW w:w="3192" w:type="dxa"/>
          </w:tcPr>
          <w:p w:rsidR="000C407B" w:rsidRPr="0033765A" w:rsidRDefault="0033765A" w:rsidP="00E53AA4">
            <w:pPr>
              <w:tabs>
                <w:tab w:val="left" w:pos="720"/>
              </w:tabs>
              <w:spacing w:after="100" w:line="360" w:lineRule="auto"/>
              <w:jc w:val="both"/>
              <w:rPr>
                <w:rFonts w:ascii="Times New Roman" w:hAnsi="Times New Roman" w:cs="Times New Roman"/>
                <w:sz w:val="32"/>
                <w:szCs w:val="32"/>
              </w:rPr>
            </w:pPr>
            <w:r w:rsidRPr="0033765A">
              <w:rPr>
                <w:rFonts w:ascii="Times New Roman" w:hAnsi="Times New Roman" w:cs="Times New Roman"/>
                <w:sz w:val="32"/>
                <w:szCs w:val="32"/>
              </w:rPr>
              <w:lastRenderedPageBreak/>
              <w:t>Cyber-physical security testbeds: Architecture, application, and evaluation for smart grid</w:t>
            </w:r>
          </w:p>
        </w:tc>
        <w:tc>
          <w:tcPr>
            <w:tcW w:w="3192" w:type="dxa"/>
          </w:tcPr>
          <w:p w:rsidR="000C407B" w:rsidRPr="0033765A" w:rsidRDefault="0033765A" w:rsidP="0033765A">
            <w:pPr>
              <w:tabs>
                <w:tab w:val="left" w:pos="720"/>
              </w:tabs>
              <w:spacing w:after="100" w:line="360" w:lineRule="auto"/>
              <w:jc w:val="both"/>
              <w:rPr>
                <w:rFonts w:ascii="Times New Roman" w:hAnsi="Times New Roman" w:cs="Times New Roman"/>
                <w:sz w:val="32"/>
                <w:szCs w:val="32"/>
              </w:rPr>
            </w:pPr>
            <w:r w:rsidRPr="0033765A">
              <w:rPr>
                <w:rFonts w:ascii="Times New Roman" w:hAnsi="Times New Roman" w:cs="Times New Roman"/>
                <w:sz w:val="32"/>
                <w:szCs w:val="32"/>
              </w:rPr>
              <w:t xml:space="preserve">A. Hahn, A. Ashok, S. Sridhar, and M. Govindarasu, </w:t>
            </w:r>
          </w:p>
        </w:tc>
        <w:tc>
          <w:tcPr>
            <w:tcW w:w="3192" w:type="dxa"/>
          </w:tcPr>
          <w:p w:rsidR="000C407B" w:rsidRPr="0033765A" w:rsidRDefault="0033765A" w:rsidP="00E53AA4">
            <w:pPr>
              <w:tabs>
                <w:tab w:val="left" w:pos="720"/>
              </w:tabs>
              <w:spacing w:after="100" w:line="360" w:lineRule="auto"/>
              <w:jc w:val="both"/>
              <w:rPr>
                <w:rFonts w:ascii="Times New Roman" w:hAnsi="Times New Roman" w:cs="Times New Roman"/>
                <w:sz w:val="32"/>
                <w:szCs w:val="32"/>
              </w:rPr>
            </w:pPr>
            <w:r w:rsidRPr="0033765A">
              <w:rPr>
                <w:rFonts w:ascii="Times New Roman" w:hAnsi="Times New Roman" w:cs="Times New Roman"/>
                <w:color w:val="333333"/>
                <w:sz w:val="32"/>
                <w:szCs w:val="32"/>
                <w:shd w:val="clear" w:color="auto" w:fill="FFFFFF"/>
              </w:rPr>
              <w:t>The development of a smarter electric grid will depend on increased deployments of information and communication technology (ICT) to support novel communication and control functions. </w:t>
            </w:r>
          </w:p>
        </w:tc>
      </w:tr>
    </w:tbl>
    <w:p w:rsidR="00C14FE1" w:rsidRDefault="00C14FE1" w:rsidP="00E53AA4">
      <w:pPr>
        <w:tabs>
          <w:tab w:val="left" w:pos="720"/>
        </w:tabs>
        <w:spacing w:after="100" w:line="360" w:lineRule="auto"/>
        <w:jc w:val="both"/>
        <w:rPr>
          <w:rFonts w:ascii="Times New Roman" w:hAnsi="Times New Roman" w:cs="Times New Roman"/>
          <w:b/>
          <w:sz w:val="24"/>
          <w:szCs w:val="24"/>
        </w:rPr>
      </w:pPr>
    </w:p>
    <w:p w:rsidR="00D81E16" w:rsidRDefault="00D81E16" w:rsidP="00E53AA4">
      <w:pPr>
        <w:tabs>
          <w:tab w:val="left" w:pos="720"/>
        </w:tabs>
        <w:spacing w:after="100" w:line="360" w:lineRule="auto"/>
        <w:jc w:val="both"/>
        <w:rPr>
          <w:rFonts w:ascii="Times New Roman" w:hAnsi="Times New Roman" w:cs="Times New Roman"/>
          <w:b/>
          <w:sz w:val="24"/>
          <w:szCs w:val="24"/>
        </w:rPr>
      </w:pPr>
    </w:p>
    <w:p w:rsidR="00D81E16" w:rsidRDefault="00D81E16" w:rsidP="00E53AA4">
      <w:pPr>
        <w:tabs>
          <w:tab w:val="left" w:pos="720"/>
        </w:tabs>
        <w:spacing w:after="100" w:line="360" w:lineRule="auto"/>
        <w:jc w:val="both"/>
        <w:rPr>
          <w:rFonts w:ascii="Times New Roman" w:hAnsi="Times New Roman" w:cs="Times New Roman"/>
          <w:b/>
          <w:sz w:val="24"/>
          <w:szCs w:val="24"/>
        </w:rPr>
      </w:pPr>
    </w:p>
    <w:p w:rsidR="00D81E16" w:rsidRDefault="00D81E16" w:rsidP="00E53AA4">
      <w:pPr>
        <w:tabs>
          <w:tab w:val="left" w:pos="720"/>
        </w:tabs>
        <w:spacing w:after="100" w:line="360" w:lineRule="auto"/>
        <w:jc w:val="both"/>
        <w:rPr>
          <w:rFonts w:ascii="Times New Roman" w:hAnsi="Times New Roman" w:cs="Times New Roman"/>
          <w:b/>
          <w:sz w:val="24"/>
          <w:szCs w:val="24"/>
        </w:rPr>
      </w:pPr>
    </w:p>
    <w:p w:rsidR="00D81E16" w:rsidRDefault="00D81E16" w:rsidP="00E53AA4">
      <w:pPr>
        <w:tabs>
          <w:tab w:val="left" w:pos="720"/>
        </w:tabs>
        <w:spacing w:after="100" w:line="360" w:lineRule="auto"/>
        <w:jc w:val="both"/>
        <w:rPr>
          <w:rFonts w:ascii="Times New Roman" w:hAnsi="Times New Roman" w:cs="Times New Roman"/>
          <w:b/>
          <w:sz w:val="24"/>
          <w:szCs w:val="24"/>
        </w:rPr>
      </w:pPr>
    </w:p>
    <w:p w:rsidR="00D81E16" w:rsidRDefault="00D81E16" w:rsidP="00E53AA4">
      <w:pPr>
        <w:tabs>
          <w:tab w:val="left" w:pos="720"/>
        </w:tabs>
        <w:spacing w:after="100" w:line="360" w:lineRule="auto"/>
        <w:jc w:val="both"/>
        <w:rPr>
          <w:rFonts w:ascii="Times New Roman" w:hAnsi="Times New Roman" w:cs="Times New Roman"/>
          <w:b/>
          <w:sz w:val="24"/>
          <w:szCs w:val="24"/>
        </w:rPr>
      </w:pPr>
    </w:p>
    <w:p w:rsidR="00D81E16" w:rsidRDefault="00D81E16"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lastRenderedPageBreak/>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C795F" w:rsidRDefault="004C795F" w:rsidP="00E53AA4">
      <w:pPr>
        <w:spacing w:after="100" w:line="360" w:lineRule="auto"/>
        <w:jc w:val="both"/>
        <w:rPr>
          <w:rFonts w:ascii="Times New Roman" w:hAnsi="Times New Roman" w:cs="Times New Roman"/>
          <w:b/>
          <w:bCs/>
          <w:sz w:val="28"/>
          <w:szCs w:val="28"/>
        </w:rPr>
      </w:pPr>
    </w:p>
    <w:p w:rsidR="004C795F" w:rsidRDefault="004C795F" w:rsidP="00E53AA4">
      <w:pPr>
        <w:spacing w:after="100" w:line="360" w:lineRule="auto"/>
        <w:jc w:val="both"/>
        <w:rPr>
          <w:rFonts w:ascii="Times New Roman" w:hAnsi="Times New Roman" w:cs="Times New Roman"/>
          <w:b/>
          <w:bCs/>
          <w:sz w:val="28"/>
          <w:szCs w:val="28"/>
        </w:rPr>
      </w:pPr>
    </w:p>
    <w:p w:rsidR="00163C2C" w:rsidRDefault="00163C2C" w:rsidP="00E53AA4">
      <w:pPr>
        <w:spacing w:after="100" w:line="360" w:lineRule="auto"/>
        <w:jc w:val="both"/>
        <w:rPr>
          <w:rFonts w:ascii="Times New Roman" w:hAnsi="Times New Roman" w:cs="Times New Roman"/>
          <w:b/>
          <w:bCs/>
          <w:sz w:val="28"/>
          <w:szCs w:val="28"/>
        </w:rPr>
      </w:pPr>
    </w:p>
    <w:p w:rsidR="004C795F" w:rsidRDefault="004C795F" w:rsidP="00E53AA4">
      <w:pPr>
        <w:spacing w:after="100" w:line="360" w:lineRule="auto"/>
        <w:jc w:val="both"/>
        <w:rPr>
          <w:rFonts w:ascii="Times New Roman" w:hAnsi="Times New Roman" w:cs="Times New Roman"/>
          <w:b/>
          <w:bCs/>
          <w:sz w:val="28"/>
          <w:szCs w:val="28"/>
        </w:rPr>
      </w:pP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lastRenderedPageBreak/>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jc w:val="both"/>
        <w:rPr>
          <w:b/>
          <w:sz w:val="28"/>
          <w:szCs w:val="28"/>
        </w:rPr>
      </w:pPr>
    </w:p>
    <w:p w:rsidR="002A4478" w:rsidRPr="00E832DC" w:rsidRDefault="002A4478" w:rsidP="00E53AA4">
      <w:pPr>
        <w:jc w:val="both"/>
        <w:rPr>
          <w:b/>
          <w:sz w:val="28"/>
          <w:szCs w:val="28"/>
        </w:rPr>
      </w:pPr>
    </w:p>
    <w:p w:rsidR="00DC06C2" w:rsidRDefault="00DC06C2" w:rsidP="00DC06C2">
      <w:pPr>
        <w:pStyle w:val="Heading6"/>
        <w:tabs>
          <w:tab w:val="left" w:pos="2160"/>
        </w:tabs>
        <w:spacing w:line="360" w:lineRule="auto"/>
        <w:rPr>
          <w:rFonts w:ascii="Times New Roman" w:hAnsi="Times New Roman" w:cs="Times New Roman"/>
          <w:b/>
          <w:i w:val="0"/>
          <w:color w:val="auto"/>
          <w:sz w:val="40"/>
          <w:szCs w:val="40"/>
        </w:rPr>
      </w:pPr>
    </w:p>
    <w:p w:rsidR="00DC06C2" w:rsidRPr="00DC06C2" w:rsidRDefault="00DC06C2" w:rsidP="00DC06C2"/>
    <w:p w:rsidR="00305BF0" w:rsidRPr="00D81E16" w:rsidRDefault="00305BF0" w:rsidP="00DC06C2">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E6072D" w:rsidRDefault="00405E73" w:rsidP="00E53AA4">
      <w:pPr>
        <w:spacing w:after="0" w:line="360" w:lineRule="auto"/>
        <w:jc w:val="both"/>
        <w:rPr>
          <w:rFonts w:ascii="Times New Roman" w:hAnsi="Times New Roman" w:cs="Times New Roman"/>
          <w:b/>
          <w:sz w:val="24"/>
          <w:szCs w:val="24"/>
        </w:rPr>
      </w:pPr>
      <w:r w:rsidRPr="00DC06C2">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C06C2" w:rsidP="00E53AA4">
      <w:pPr>
        <w:spacing w:after="0" w:line="360" w:lineRule="auto"/>
        <w:jc w:val="both"/>
        <w:rPr>
          <w:rFonts w:ascii="Times New Roman" w:hAnsi="Times New Roman" w:cs="Times New Roman"/>
        </w:rPr>
      </w:pPr>
      <w:r w:rsidRPr="00DC06C2">
        <w:rPr>
          <w:rFonts w:ascii="Times New Roman" w:hAnsi="Times New Roman" w:cs="Times New Roman"/>
        </w:rPr>
        <w:drawing>
          <wp:inline distT="0" distB="0" distL="0" distR="0">
            <wp:extent cx="5939811" cy="4981575"/>
            <wp:effectExtent l="19050" t="0" r="3789" b="0"/>
            <wp:docPr id="2" name="Picture 1" descr="C:\Users\ELCOT-Lenovo\Desktop\pic.png"/>
            <wp:cNvGraphicFramePr/>
            <a:graphic xmlns:a="http://schemas.openxmlformats.org/drawingml/2006/main">
              <a:graphicData uri="http://schemas.openxmlformats.org/drawingml/2006/picture">
                <pic:pic xmlns:pic="http://schemas.openxmlformats.org/drawingml/2006/picture">
                  <pic:nvPicPr>
                    <pic:cNvPr id="2050" name="Picture 2" descr="C:\Users\ELCOT-Lenovo\Desktop\pic.png"/>
                    <pic:cNvPicPr>
                      <a:picLocks noGrp="1" noChangeAspect="1" noChangeArrowheads="1"/>
                    </pic:cNvPicPr>
                  </pic:nvPicPr>
                  <pic:blipFill>
                    <a:blip r:embed="rId8"/>
                    <a:srcRect/>
                    <a:stretch>
                      <a:fillRect/>
                    </a:stretch>
                  </pic:blipFill>
                  <pic:spPr bwMode="auto">
                    <a:xfrm>
                      <a:off x="0" y="0"/>
                      <a:ext cx="5943600" cy="4984753"/>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D81E16" w:rsidP="00E53AA4">
      <w:pPr>
        <w:spacing w:before="100" w:after="100" w:line="360" w:lineRule="auto"/>
        <w:jc w:val="both"/>
        <w:rPr>
          <w:rFonts w:ascii="Times New Roman" w:hAnsi="Times New Roman" w:cs="Times New Roman"/>
          <w:b/>
          <w:sz w:val="36"/>
          <w:szCs w:val="36"/>
        </w:rPr>
      </w:pPr>
      <w:r>
        <w:rPr>
          <w:rFonts w:ascii="Times New Roman" w:hAnsi="Times New Roman" w:cs="Times New Roman"/>
          <w:b/>
          <w:sz w:val="28"/>
          <w:szCs w:val="28"/>
        </w:rPr>
        <w:lastRenderedPageBreak/>
        <w:t xml:space="preserve">                                                      </w:t>
      </w:r>
      <w:r w:rsidR="0000536F" w:rsidRPr="00D81E16">
        <w:rPr>
          <w:rFonts w:ascii="Times New Roman" w:hAnsi="Times New Roman" w:cs="Times New Roman"/>
          <w:b/>
          <w:sz w:val="36"/>
          <w:szCs w:val="36"/>
        </w:rPr>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1F1E5A" w:rsidRDefault="001F1E5A" w:rsidP="00E53AA4">
      <w:pPr>
        <w:tabs>
          <w:tab w:val="left" w:pos="1309"/>
          <w:tab w:val="center" w:pos="4680"/>
        </w:tabs>
        <w:spacing w:line="360" w:lineRule="auto"/>
        <w:jc w:val="both"/>
        <w:rPr>
          <w:rFonts w:ascii="Times New Roman" w:hAnsi="Times New Roman" w:cs="Times New Roman"/>
          <w:b/>
          <w:sz w:val="28"/>
          <w:szCs w:val="28"/>
        </w:rPr>
      </w:pPr>
    </w:p>
    <w:p w:rsidR="00DC06C2" w:rsidRDefault="00DC06C2"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DC06C2" w:rsidRPr="00DC06C2" w:rsidRDefault="00DC06C2" w:rsidP="00DC06C2">
      <w:pPr>
        <w:pStyle w:val="BodyText"/>
        <w:rPr>
          <w:bCs/>
          <w:iCs/>
          <w:sz w:val="32"/>
          <w:szCs w:val="32"/>
          <w:lang w:val="en-IN"/>
        </w:rPr>
      </w:pPr>
      <w:r w:rsidRPr="00DC06C2">
        <w:rPr>
          <w:bCs/>
          <w:iCs/>
          <w:sz w:val="32"/>
          <w:szCs w:val="32"/>
          <w:lang w:val="en-IN"/>
        </w:rPr>
        <w:t>In this paper we presented a Machine Learning approach for cyber and physical anomaly detection on Smart-Grid CyberPhysical Systems. We presented the IREST sensor which uses packet data to detect cyber and physical abnormal behavior. The sensor uses machine learning models to characterize the normal behavior of the system. IREST considers both cyber and physical data in order to construct a complete representation of a CPS. Data collection, testing and validation of the IREST sensor was performed on the ISAAC tested. IREST used unsupervised learning for training the cyber and physical ML anomaly detection algorithms. The results showed that unsupervised learning provided comparable performance with respect to supervised approaches, with the added benefit that abnormal behavior data is not required for training. Thanks to the success of the unsupervised methods, the IREST sensor is able to detect previously unseen cyber and physical anomalies.</w:t>
      </w:r>
      <w:r w:rsidRPr="00DC06C2">
        <w:rPr>
          <w:bCs/>
          <w:iCs/>
          <w:sz w:val="32"/>
          <w:szCs w:val="32"/>
        </w:rPr>
        <w:t xml:space="preserve">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DC06C2" w:rsidRDefault="003C0F6F" w:rsidP="00E53AA4">
      <w:pPr>
        <w:pStyle w:val="BodyText"/>
        <w:rPr>
          <w:b/>
          <w:iCs/>
          <w:sz w:val="28"/>
          <w:szCs w:val="28"/>
        </w:rPr>
      </w:pPr>
      <w:r>
        <w:rPr>
          <w:b/>
          <w:iCs/>
          <w:sz w:val="28"/>
          <w:szCs w:val="28"/>
        </w:rPr>
        <w:t xml:space="preserve">             </w:t>
      </w:r>
    </w:p>
    <w:p w:rsidR="00DC06C2" w:rsidRDefault="00DC06C2" w:rsidP="00E53AA4">
      <w:pPr>
        <w:pStyle w:val="BodyText"/>
        <w:rPr>
          <w:b/>
          <w:iCs/>
          <w:sz w:val="28"/>
          <w:szCs w:val="28"/>
        </w:rPr>
      </w:pPr>
    </w:p>
    <w:p w:rsidR="00DC06C2" w:rsidRDefault="00DC06C2" w:rsidP="00E53AA4">
      <w:pPr>
        <w:pStyle w:val="BodyText"/>
        <w:rPr>
          <w:b/>
          <w:iCs/>
          <w:sz w:val="28"/>
          <w:szCs w:val="28"/>
        </w:rPr>
      </w:pPr>
    </w:p>
    <w:p w:rsidR="00DC06C2" w:rsidRDefault="00DC06C2" w:rsidP="00E53AA4">
      <w:pPr>
        <w:pStyle w:val="BodyText"/>
        <w:rPr>
          <w:b/>
          <w:iCs/>
          <w:sz w:val="28"/>
          <w:szCs w:val="28"/>
        </w:rPr>
      </w:pPr>
    </w:p>
    <w:p w:rsidR="00DC06C2" w:rsidRDefault="00DC06C2" w:rsidP="00E53AA4">
      <w:pPr>
        <w:pStyle w:val="BodyText"/>
        <w:rPr>
          <w:b/>
          <w:iCs/>
          <w:sz w:val="28"/>
          <w:szCs w:val="28"/>
        </w:rPr>
      </w:pPr>
    </w:p>
    <w:p w:rsidR="00DC06C2" w:rsidRDefault="00DC06C2" w:rsidP="00E53AA4">
      <w:pPr>
        <w:pStyle w:val="BodyText"/>
        <w:rPr>
          <w:b/>
          <w:iCs/>
          <w:sz w:val="28"/>
          <w:szCs w:val="28"/>
        </w:rPr>
      </w:pPr>
    </w:p>
    <w:p w:rsidR="00DC06C2" w:rsidRDefault="00DC06C2" w:rsidP="00E53AA4">
      <w:pPr>
        <w:pStyle w:val="BodyText"/>
        <w:rPr>
          <w:b/>
          <w:iCs/>
          <w:sz w:val="28"/>
          <w:szCs w:val="28"/>
        </w:rPr>
      </w:pPr>
    </w:p>
    <w:p w:rsidR="00370D47" w:rsidRPr="003C0F6F" w:rsidRDefault="00370D47" w:rsidP="00DC06C2">
      <w:pPr>
        <w:pStyle w:val="BodyText"/>
        <w:jc w:val="center"/>
        <w:rPr>
          <w:b/>
          <w:iCs/>
          <w:sz w:val="40"/>
          <w:szCs w:val="40"/>
        </w:rPr>
      </w:pPr>
      <w:r w:rsidRPr="003C0F6F">
        <w:rPr>
          <w:b/>
          <w:iCs/>
          <w:sz w:val="40"/>
          <w:szCs w:val="40"/>
        </w:rPr>
        <w:lastRenderedPageBreak/>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DC06C2" w:rsidRDefault="00BE14C6" w:rsidP="00DC06C2">
      <w:pPr>
        <w:pStyle w:val="BodyText"/>
        <w:numPr>
          <w:ilvl w:val="0"/>
          <w:numId w:val="48"/>
        </w:numPr>
        <w:rPr>
          <w:sz w:val="32"/>
          <w:szCs w:val="32"/>
          <w:lang w:val="en-IN"/>
        </w:rPr>
      </w:pPr>
      <w:r w:rsidRPr="00DC06C2">
        <w:rPr>
          <w:sz w:val="32"/>
          <w:szCs w:val="32"/>
          <w:lang w:val="en-IN"/>
        </w:rPr>
        <w:t xml:space="preserve">[1] K. </w:t>
      </w:r>
      <w:r w:rsidRPr="00DC06C2">
        <w:rPr>
          <w:sz w:val="32"/>
          <w:szCs w:val="32"/>
          <w:lang w:val="en-IN"/>
        </w:rPr>
        <w:t xml:space="preserve">Amarasinghe, C. Wickramasinghe, D. Marino, C. Rieger, and M. Manicl, “Framework for data driven health monitoring of cyberphysical systems,” in 2018 Resilience Week (RWS), Aug 2018, pp. 25– 30. </w:t>
      </w:r>
    </w:p>
    <w:p w:rsidR="00000000" w:rsidRPr="00DC06C2" w:rsidRDefault="00BE14C6" w:rsidP="00DC06C2">
      <w:pPr>
        <w:pStyle w:val="BodyText"/>
        <w:numPr>
          <w:ilvl w:val="0"/>
          <w:numId w:val="48"/>
        </w:numPr>
        <w:rPr>
          <w:sz w:val="32"/>
          <w:szCs w:val="32"/>
          <w:lang w:val="en-IN"/>
        </w:rPr>
      </w:pPr>
      <w:r w:rsidRPr="00DC06C2">
        <w:rPr>
          <w:sz w:val="32"/>
          <w:szCs w:val="32"/>
          <w:lang w:val="en-IN"/>
        </w:rPr>
        <w:t xml:space="preserve">[2] R. Rajkumar, I. Lee, L. Sha, and J. Stankovic, </w:t>
      </w:r>
      <w:r w:rsidRPr="00DC06C2">
        <w:rPr>
          <w:sz w:val="32"/>
          <w:szCs w:val="32"/>
          <w:lang w:val="en-IN"/>
        </w:rPr>
        <w:t xml:space="preserve">“Cyber-physical systems: The next computing revolution,” in Design Automation Conference, June 2010, pp. 731–736. </w:t>
      </w:r>
    </w:p>
    <w:p w:rsidR="00000000" w:rsidRPr="00DC06C2" w:rsidRDefault="00BE14C6" w:rsidP="00DC06C2">
      <w:pPr>
        <w:pStyle w:val="BodyText"/>
        <w:numPr>
          <w:ilvl w:val="0"/>
          <w:numId w:val="48"/>
        </w:numPr>
        <w:rPr>
          <w:sz w:val="32"/>
          <w:szCs w:val="32"/>
          <w:lang w:val="en-IN"/>
        </w:rPr>
      </w:pPr>
      <w:r w:rsidRPr="00DC06C2">
        <w:rPr>
          <w:sz w:val="32"/>
          <w:szCs w:val="32"/>
          <w:lang w:val="en-IN"/>
        </w:rPr>
        <w:t xml:space="preserve">[3] A. A. Jillepalli, F. T. Sheldon, D. C. de Leon, M. Haney, and R. K. Abercrombie, “Security management of cyber physical control systems </w:t>
      </w:r>
      <w:r w:rsidRPr="00DC06C2">
        <w:rPr>
          <w:sz w:val="32"/>
          <w:szCs w:val="32"/>
          <w:lang w:val="en-IN"/>
        </w:rPr>
        <w:t xml:space="preserve">using nist sp 800-82r2,” in 2017 13th International Wireless Communications and Mobile Computing Conference (IWCMC), June 2017, pp. 1864–1870. </w:t>
      </w:r>
    </w:p>
    <w:p w:rsidR="00000000" w:rsidRPr="00DC06C2" w:rsidRDefault="00BE14C6" w:rsidP="00DC06C2">
      <w:pPr>
        <w:pStyle w:val="BodyText"/>
        <w:numPr>
          <w:ilvl w:val="0"/>
          <w:numId w:val="48"/>
        </w:numPr>
        <w:rPr>
          <w:sz w:val="32"/>
          <w:szCs w:val="32"/>
          <w:lang w:val="en-IN"/>
        </w:rPr>
      </w:pPr>
      <w:r w:rsidRPr="00DC06C2">
        <w:rPr>
          <w:sz w:val="32"/>
          <w:szCs w:val="32"/>
          <w:lang w:val="en-IN"/>
        </w:rPr>
        <w:t>[4] A. Hahn, A. Ashok, S. Sridhar, and M. Govindarasu, “Cyber-physical security testbeds: Architecture, applica</w:t>
      </w:r>
      <w:r w:rsidRPr="00DC06C2">
        <w:rPr>
          <w:sz w:val="32"/>
          <w:szCs w:val="32"/>
          <w:lang w:val="en-IN"/>
        </w:rPr>
        <w:t xml:space="preserve">tion, and evaluation for smart grid,” IEEE Transactions on Smart Grid, vol. 4, no. 2, pp. 847–855, 2013. </w:t>
      </w:r>
    </w:p>
    <w:p w:rsidR="00000000" w:rsidRPr="00DC06C2" w:rsidRDefault="00BE14C6" w:rsidP="00DC06C2">
      <w:pPr>
        <w:pStyle w:val="BodyText"/>
        <w:numPr>
          <w:ilvl w:val="0"/>
          <w:numId w:val="48"/>
        </w:numPr>
        <w:rPr>
          <w:sz w:val="32"/>
          <w:szCs w:val="32"/>
          <w:lang w:val="en-IN"/>
        </w:rPr>
      </w:pPr>
      <w:r w:rsidRPr="00DC06C2">
        <w:rPr>
          <w:sz w:val="32"/>
          <w:szCs w:val="32"/>
          <w:lang w:val="en-IN"/>
        </w:rPr>
        <w:t>[5] B. Bagheri, S. Yang, H.-A. Kao, and J. Lee, “Cyberphysical systems architecture for self-aware machines in industry 4.0 environment,” IFAC-Papers</w:t>
      </w:r>
      <w:r w:rsidRPr="00DC06C2">
        <w:rPr>
          <w:sz w:val="32"/>
          <w:szCs w:val="32"/>
          <w:lang w:val="en-IN"/>
        </w:rPr>
        <w:t>OnLine, vol. 48, no. 3, pp. 1622 – 1627, 2015, 15th IFAC Symposium onInformation Control Problems inManufacturing. [Online]. Available: http: //www.sciencedirect.com/science/article/pii/S2405896315005571</w:t>
      </w:r>
      <w:r w:rsidRPr="00DC06C2">
        <w:rPr>
          <w:sz w:val="32"/>
          <w:szCs w:val="32"/>
        </w:rPr>
        <w:t xml:space="preserve"> </w:t>
      </w:r>
    </w:p>
    <w:p w:rsidR="00000000" w:rsidRPr="00DC06C2" w:rsidRDefault="00BE14C6" w:rsidP="00DC06C2">
      <w:pPr>
        <w:pStyle w:val="BodyText"/>
        <w:numPr>
          <w:ilvl w:val="0"/>
          <w:numId w:val="48"/>
        </w:numPr>
        <w:rPr>
          <w:sz w:val="32"/>
          <w:szCs w:val="32"/>
          <w:lang w:val="en-IN"/>
        </w:rPr>
      </w:pPr>
      <w:r w:rsidRPr="00DC06C2">
        <w:rPr>
          <w:sz w:val="32"/>
          <w:szCs w:val="32"/>
          <w:lang w:val="en-IN"/>
        </w:rPr>
        <w:lastRenderedPageBreak/>
        <w:t>[6] I. A. Oyewumi, A. A. Jillepalli, P. Richardson</w:t>
      </w:r>
      <w:r w:rsidRPr="00DC06C2">
        <w:rPr>
          <w:sz w:val="32"/>
          <w:szCs w:val="32"/>
          <w:lang w:val="en-IN"/>
        </w:rPr>
        <w:t xml:space="preserve">, M. Ashrafuzzaman, B. K. Johnson, Y. Chakhchoukh, M. A. Haney, F. T. Sheldon, and D. C. de Leon, “Isaac: The idaho cps smart grid cybersecurity testbed,” in 2019 IEEE Texas Power and Energy Conference (TPEC), Feb 2019, pp. 1–6. </w:t>
      </w:r>
    </w:p>
    <w:p w:rsidR="00000000" w:rsidRPr="00DC06C2" w:rsidRDefault="00BE14C6" w:rsidP="00DC06C2">
      <w:pPr>
        <w:pStyle w:val="BodyText"/>
        <w:numPr>
          <w:ilvl w:val="0"/>
          <w:numId w:val="48"/>
        </w:numPr>
        <w:rPr>
          <w:sz w:val="32"/>
          <w:szCs w:val="32"/>
          <w:lang w:val="en-IN"/>
        </w:rPr>
      </w:pPr>
      <w:r w:rsidRPr="00DC06C2">
        <w:rPr>
          <w:sz w:val="32"/>
          <w:szCs w:val="32"/>
          <w:lang w:val="en-IN"/>
        </w:rPr>
        <w:t>[7] I. A. Oyewumi, H. Cha</w:t>
      </w:r>
      <w:r w:rsidRPr="00DC06C2">
        <w:rPr>
          <w:sz w:val="32"/>
          <w:szCs w:val="32"/>
          <w:lang w:val="en-IN"/>
        </w:rPr>
        <w:t>lla, A. A. Jillepalli, P. Richardson, Y. Chakhchoukh, B. K. Johnson, D. Conte de Leon, F. T. Sheldon, and M. A. Haney, “Attack scenario-based validation of the idaho cps smart grid cybersecurity testbed (isaac),” in 2019 IEEE Texas Power and Energy Confere</w:t>
      </w:r>
      <w:r w:rsidRPr="00DC06C2">
        <w:rPr>
          <w:sz w:val="32"/>
          <w:szCs w:val="32"/>
          <w:lang w:val="en-IN"/>
        </w:rPr>
        <w:t xml:space="preserve">nce (TPEC), Feb 2019, pp. 1–6. </w:t>
      </w:r>
    </w:p>
    <w:p w:rsidR="00000000" w:rsidRPr="00DC06C2" w:rsidRDefault="00BE14C6" w:rsidP="00DC06C2">
      <w:pPr>
        <w:pStyle w:val="BodyText"/>
        <w:numPr>
          <w:ilvl w:val="0"/>
          <w:numId w:val="48"/>
        </w:numPr>
        <w:rPr>
          <w:sz w:val="32"/>
          <w:szCs w:val="32"/>
          <w:lang w:val="en-IN"/>
        </w:rPr>
      </w:pPr>
      <w:r w:rsidRPr="00DC06C2">
        <w:rPr>
          <w:sz w:val="32"/>
          <w:szCs w:val="32"/>
          <w:lang w:val="en-IN"/>
        </w:rPr>
        <w:t>[8] C. S. Wickramasinghe, D. L. Marino, K. Amarasinghe, and M. Manic, “Generalization of deep learning for cyber-physical system security: A survey,” in IECON 2018 - 44th Annual Conference of the IEEE Industrial Electronics</w:t>
      </w:r>
      <w:r w:rsidRPr="00DC06C2">
        <w:rPr>
          <w:sz w:val="32"/>
          <w:szCs w:val="32"/>
          <w:lang w:val="en-IN"/>
        </w:rPr>
        <w:t xml:space="preserve"> Society, Oct 2018, pp. 745–751. </w:t>
      </w:r>
    </w:p>
    <w:p w:rsidR="00000000" w:rsidRPr="00DC06C2" w:rsidRDefault="00BE14C6" w:rsidP="00DC06C2">
      <w:pPr>
        <w:pStyle w:val="BodyText"/>
        <w:numPr>
          <w:ilvl w:val="0"/>
          <w:numId w:val="48"/>
        </w:numPr>
        <w:rPr>
          <w:sz w:val="32"/>
          <w:szCs w:val="32"/>
          <w:lang w:val="en-IN"/>
        </w:rPr>
      </w:pPr>
      <w:r w:rsidRPr="00DC06C2">
        <w:rPr>
          <w:sz w:val="32"/>
          <w:szCs w:val="32"/>
          <w:lang w:val="en-IN"/>
        </w:rPr>
        <w:t xml:space="preserve">[9] A. Jones, Z. Kong, and C. Belta, “Anomaly detection in cyber-physical systems: A formal methods approach,” in 53rd IEEE Conference on Decision and Control, 2014, pp. 848–853. </w:t>
      </w:r>
    </w:p>
    <w:p w:rsidR="00000000" w:rsidRPr="00DC06C2" w:rsidRDefault="00BE14C6" w:rsidP="00DC06C2">
      <w:pPr>
        <w:pStyle w:val="BodyText"/>
        <w:numPr>
          <w:ilvl w:val="0"/>
          <w:numId w:val="48"/>
        </w:numPr>
        <w:rPr>
          <w:sz w:val="32"/>
          <w:szCs w:val="32"/>
          <w:lang w:val="en-IN"/>
        </w:rPr>
      </w:pPr>
      <w:r w:rsidRPr="00DC06C2">
        <w:rPr>
          <w:sz w:val="32"/>
          <w:szCs w:val="32"/>
          <w:lang w:val="en-IN"/>
        </w:rPr>
        <w:t>[10] J. Goh, S. Adepu, M. Tan, and Z. S.</w:t>
      </w:r>
      <w:r w:rsidRPr="00DC06C2">
        <w:rPr>
          <w:sz w:val="32"/>
          <w:szCs w:val="32"/>
          <w:lang w:val="en-IN"/>
        </w:rPr>
        <w:t xml:space="preserve"> Lee, “Anomaly detection in cyber physical systems using recurrent neural networks,” in 2017 IEEE 18th International Symposium on High Assurance Systems Engineering (HASE), 2017, pp. 140–145.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E14C6" w:rsidRDefault="00BE14C6" w:rsidP="003654DF">
      <w:pPr>
        <w:spacing w:after="0" w:line="240" w:lineRule="auto"/>
      </w:pPr>
      <w:r>
        <w:separator/>
      </w:r>
    </w:p>
  </w:endnote>
  <w:endnote w:type="continuationSeparator" w:id="1">
    <w:p w:rsidR="00BE14C6" w:rsidRDefault="00BE14C6"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E14C6" w:rsidRDefault="00BE14C6" w:rsidP="003654DF">
      <w:pPr>
        <w:spacing w:after="0" w:line="240" w:lineRule="auto"/>
      </w:pPr>
      <w:r>
        <w:separator/>
      </w:r>
    </w:p>
  </w:footnote>
  <w:footnote w:type="continuationSeparator" w:id="1">
    <w:p w:rsidR="00BE14C6" w:rsidRDefault="00BE14C6"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DC1638">
        <w:pPr>
          <w:pStyle w:val="Header"/>
          <w:jc w:val="right"/>
        </w:pPr>
        <w:fldSimple w:instr=" PAGE   \* MERGEFORMAT ">
          <w:r w:rsidR="0033765A">
            <w:rPr>
              <w:noProof/>
            </w:rPr>
            <w:t>5</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5925AEA"/>
    <w:multiLevelType w:val="hybridMultilevel"/>
    <w:tmpl w:val="106A2F1E"/>
    <w:lvl w:ilvl="0" w:tplc="FACC15E8">
      <w:start w:val="1"/>
      <w:numFmt w:val="bullet"/>
      <w:lvlText w:val=""/>
      <w:lvlJc w:val="left"/>
      <w:pPr>
        <w:tabs>
          <w:tab w:val="num" w:pos="720"/>
        </w:tabs>
        <w:ind w:left="720" w:hanging="360"/>
      </w:pPr>
      <w:rPr>
        <w:rFonts w:ascii="Wingdings 2" w:hAnsi="Wingdings 2" w:hint="default"/>
      </w:rPr>
    </w:lvl>
    <w:lvl w:ilvl="1" w:tplc="B12456A2" w:tentative="1">
      <w:start w:val="1"/>
      <w:numFmt w:val="bullet"/>
      <w:lvlText w:val=""/>
      <w:lvlJc w:val="left"/>
      <w:pPr>
        <w:tabs>
          <w:tab w:val="num" w:pos="1440"/>
        </w:tabs>
        <w:ind w:left="1440" w:hanging="360"/>
      </w:pPr>
      <w:rPr>
        <w:rFonts w:ascii="Wingdings 2" w:hAnsi="Wingdings 2" w:hint="default"/>
      </w:rPr>
    </w:lvl>
    <w:lvl w:ilvl="2" w:tplc="F30A64A2" w:tentative="1">
      <w:start w:val="1"/>
      <w:numFmt w:val="bullet"/>
      <w:lvlText w:val=""/>
      <w:lvlJc w:val="left"/>
      <w:pPr>
        <w:tabs>
          <w:tab w:val="num" w:pos="2160"/>
        </w:tabs>
        <w:ind w:left="2160" w:hanging="360"/>
      </w:pPr>
      <w:rPr>
        <w:rFonts w:ascii="Wingdings 2" w:hAnsi="Wingdings 2" w:hint="default"/>
      </w:rPr>
    </w:lvl>
    <w:lvl w:ilvl="3" w:tplc="FF60A9D0" w:tentative="1">
      <w:start w:val="1"/>
      <w:numFmt w:val="bullet"/>
      <w:lvlText w:val=""/>
      <w:lvlJc w:val="left"/>
      <w:pPr>
        <w:tabs>
          <w:tab w:val="num" w:pos="2880"/>
        </w:tabs>
        <w:ind w:left="2880" w:hanging="360"/>
      </w:pPr>
      <w:rPr>
        <w:rFonts w:ascii="Wingdings 2" w:hAnsi="Wingdings 2" w:hint="default"/>
      </w:rPr>
    </w:lvl>
    <w:lvl w:ilvl="4" w:tplc="28B27F18" w:tentative="1">
      <w:start w:val="1"/>
      <w:numFmt w:val="bullet"/>
      <w:lvlText w:val=""/>
      <w:lvlJc w:val="left"/>
      <w:pPr>
        <w:tabs>
          <w:tab w:val="num" w:pos="3600"/>
        </w:tabs>
        <w:ind w:left="3600" w:hanging="360"/>
      </w:pPr>
      <w:rPr>
        <w:rFonts w:ascii="Wingdings 2" w:hAnsi="Wingdings 2" w:hint="default"/>
      </w:rPr>
    </w:lvl>
    <w:lvl w:ilvl="5" w:tplc="3446F3D2" w:tentative="1">
      <w:start w:val="1"/>
      <w:numFmt w:val="bullet"/>
      <w:lvlText w:val=""/>
      <w:lvlJc w:val="left"/>
      <w:pPr>
        <w:tabs>
          <w:tab w:val="num" w:pos="4320"/>
        </w:tabs>
        <w:ind w:left="4320" w:hanging="360"/>
      </w:pPr>
      <w:rPr>
        <w:rFonts w:ascii="Wingdings 2" w:hAnsi="Wingdings 2" w:hint="default"/>
      </w:rPr>
    </w:lvl>
    <w:lvl w:ilvl="6" w:tplc="663449DC" w:tentative="1">
      <w:start w:val="1"/>
      <w:numFmt w:val="bullet"/>
      <w:lvlText w:val=""/>
      <w:lvlJc w:val="left"/>
      <w:pPr>
        <w:tabs>
          <w:tab w:val="num" w:pos="5040"/>
        </w:tabs>
        <w:ind w:left="5040" w:hanging="360"/>
      </w:pPr>
      <w:rPr>
        <w:rFonts w:ascii="Wingdings 2" w:hAnsi="Wingdings 2" w:hint="default"/>
      </w:rPr>
    </w:lvl>
    <w:lvl w:ilvl="7" w:tplc="F9549A56" w:tentative="1">
      <w:start w:val="1"/>
      <w:numFmt w:val="bullet"/>
      <w:lvlText w:val=""/>
      <w:lvlJc w:val="left"/>
      <w:pPr>
        <w:tabs>
          <w:tab w:val="num" w:pos="5760"/>
        </w:tabs>
        <w:ind w:left="5760" w:hanging="360"/>
      </w:pPr>
      <w:rPr>
        <w:rFonts w:ascii="Wingdings 2" w:hAnsi="Wingdings 2" w:hint="default"/>
      </w:rPr>
    </w:lvl>
    <w:lvl w:ilvl="8" w:tplc="7F3218CC" w:tentative="1">
      <w:start w:val="1"/>
      <w:numFmt w:val="bullet"/>
      <w:lvlText w:val=""/>
      <w:lvlJc w:val="left"/>
      <w:pPr>
        <w:tabs>
          <w:tab w:val="num" w:pos="6480"/>
        </w:tabs>
        <w:ind w:left="6480" w:hanging="360"/>
      </w:pPr>
      <w:rPr>
        <w:rFonts w:ascii="Wingdings 2" w:hAnsi="Wingdings 2" w:hint="default"/>
      </w:rPr>
    </w:lvl>
  </w:abstractNum>
  <w:abstractNum w:abstractNumId="2">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1AB53F12"/>
    <w:multiLevelType w:val="hybridMultilevel"/>
    <w:tmpl w:val="D2A22198"/>
    <w:lvl w:ilvl="0" w:tplc="2DB4DBAA">
      <w:start w:val="1"/>
      <w:numFmt w:val="bullet"/>
      <w:lvlText w:val=""/>
      <w:lvlJc w:val="left"/>
      <w:pPr>
        <w:tabs>
          <w:tab w:val="num" w:pos="720"/>
        </w:tabs>
        <w:ind w:left="720" w:hanging="360"/>
      </w:pPr>
      <w:rPr>
        <w:rFonts w:ascii="Wingdings 2" w:hAnsi="Wingdings 2" w:hint="default"/>
      </w:rPr>
    </w:lvl>
    <w:lvl w:ilvl="1" w:tplc="BB2E6952" w:tentative="1">
      <w:start w:val="1"/>
      <w:numFmt w:val="bullet"/>
      <w:lvlText w:val=""/>
      <w:lvlJc w:val="left"/>
      <w:pPr>
        <w:tabs>
          <w:tab w:val="num" w:pos="1440"/>
        </w:tabs>
        <w:ind w:left="1440" w:hanging="360"/>
      </w:pPr>
      <w:rPr>
        <w:rFonts w:ascii="Wingdings 2" w:hAnsi="Wingdings 2" w:hint="default"/>
      </w:rPr>
    </w:lvl>
    <w:lvl w:ilvl="2" w:tplc="010A25B2" w:tentative="1">
      <w:start w:val="1"/>
      <w:numFmt w:val="bullet"/>
      <w:lvlText w:val=""/>
      <w:lvlJc w:val="left"/>
      <w:pPr>
        <w:tabs>
          <w:tab w:val="num" w:pos="2160"/>
        </w:tabs>
        <w:ind w:left="2160" w:hanging="360"/>
      </w:pPr>
      <w:rPr>
        <w:rFonts w:ascii="Wingdings 2" w:hAnsi="Wingdings 2" w:hint="default"/>
      </w:rPr>
    </w:lvl>
    <w:lvl w:ilvl="3" w:tplc="8932D30A" w:tentative="1">
      <w:start w:val="1"/>
      <w:numFmt w:val="bullet"/>
      <w:lvlText w:val=""/>
      <w:lvlJc w:val="left"/>
      <w:pPr>
        <w:tabs>
          <w:tab w:val="num" w:pos="2880"/>
        </w:tabs>
        <w:ind w:left="2880" w:hanging="360"/>
      </w:pPr>
      <w:rPr>
        <w:rFonts w:ascii="Wingdings 2" w:hAnsi="Wingdings 2" w:hint="default"/>
      </w:rPr>
    </w:lvl>
    <w:lvl w:ilvl="4" w:tplc="A42CCDF6" w:tentative="1">
      <w:start w:val="1"/>
      <w:numFmt w:val="bullet"/>
      <w:lvlText w:val=""/>
      <w:lvlJc w:val="left"/>
      <w:pPr>
        <w:tabs>
          <w:tab w:val="num" w:pos="3600"/>
        </w:tabs>
        <w:ind w:left="3600" w:hanging="360"/>
      </w:pPr>
      <w:rPr>
        <w:rFonts w:ascii="Wingdings 2" w:hAnsi="Wingdings 2" w:hint="default"/>
      </w:rPr>
    </w:lvl>
    <w:lvl w:ilvl="5" w:tplc="F0F46E58" w:tentative="1">
      <w:start w:val="1"/>
      <w:numFmt w:val="bullet"/>
      <w:lvlText w:val=""/>
      <w:lvlJc w:val="left"/>
      <w:pPr>
        <w:tabs>
          <w:tab w:val="num" w:pos="4320"/>
        </w:tabs>
        <w:ind w:left="4320" w:hanging="360"/>
      </w:pPr>
      <w:rPr>
        <w:rFonts w:ascii="Wingdings 2" w:hAnsi="Wingdings 2" w:hint="default"/>
      </w:rPr>
    </w:lvl>
    <w:lvl w:ilvl="6" w:tplc="85EC2A98" w:tentative="1">
      <w:start w:val="1"/>
      <w:numFmt w:val="bullet"/>
      <w:lvlText w:val=""/>
      <w:lvlJc w:val="left"/>
      <w:pPr>
        <w:tabs>
          <w:tab w:val="num" w:pos="5040"/>
        </w:tabs>
        <w:ind w:left="5040" w:hanging="360"/>
      </w:pPr>
      <w:rPr>
        <w:rFonts w:ascii="Wingdings 2" w:hAnsi="Wingdings 2" w:hint="default"/>
      </w:rPr>
    </w:lvl>
    <w:lvl w:ilvl="7" w:tplc="835613BC" w:tentative="1">
      <w:start w:val="1"/>
      <w:numFmt w:val="bullet"/>
      <w:lvlText w:val=""/>
      <w:lvlJc w:val="left"/>
      <w:pPr>
        <w:tabs>
          <w:tab w:val="num" w:pos="5760"/>
        </w:tabs>
        <w:ind w:left="5760" w:hanging="360"/>
      </w:pPr>
      <w:rPr>
        <w:rFonts w:ascii="Wingdings 2" w:hAnsi="Wingdings 2" w:hint="default"/>
      </w:rPr>
    </w:lvl>
    <w:lvl w:ilvl="8" w:tplc="7854A380" w:tentative="1">
      <w:start w:val="1"/>
      <w:numFmt w:val="bullet"/>
      <w:lvlText w:val=""/>
      <w:lvlJc w:val="left"/>
      <w:pPr>
        <w:tabs>
          <w:tab w:val="num" w:pos="6480"/>
        </w:tabs>
        <w:ind w:left="6480" w:hanging="360"/>
      </w:pPr>
      <w:rPr>
        <w:rFonts w:ascii="Wingdings 2" w:hAnsi="Wingdings 2" w:hint="default"/>
      </w:rPr>
    </w:lvl>
  </w:abstractNum>
  <w:abstractNum w:abstractNumId="11">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4">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EB76C7E"/>
    <w:multiLevelType w:val="hybridMultilevel"/>
    <w:tmpl w:val="BD20F760"/>
    <w:lvl w:ilvl="0" w:tplc="D458DBFE">
      <w:start w:val="1"/>
      <w:numFmt w:val="bullet"/>
      <w:lvlText w:val=""/>
      <w:lvlJc w:val="left"/>
      <w:pPr>
        <w:tabs>
          <w:tab w:val="num" w:pos="720"/>
        </w:tabs>
        <w:ind w:left="720" w:hanging="360"/>
      </w:pPr>
      <w:rPr>
        <w:rFonts w:ascii="Wingdings 2" w:hAnsi="Wingdings 2" w:hint="default"/>
      </w:rPr>
    </w:lvl>
    <w:lvl w:ilvl="1" w:tplc="3CAE549E" w:tentative="1">
      <w:start w:val="1"/>
      <w:numFmt w:val="bullet"/>
      <w:lvlText w:val=""/>
      <w:lvlJc w:val="left"/>
      <w:pPr>
        <w:tabs>
          <w:tab w:val="num" w:pos="1440"/>
        </w:tabs>
        <w:ind w:left="1440" w:hanging="360"/>
      </w:pPr>
      <w:rPr>
        <w:rFonts w:ascii="Wingdings 2" w:hAnsi="Wingdings 2" w:hint="default"/>
      </w:rPr>
    </w:lvl>
    <w:lvl w:ilvl="2" w:tplc="B28A0F7A" w:tentative="1">
      <w:start w:val="1"/>
      <w:numFmt w:val="bullet"/>
      <w:lvlText w:val=""/>
      <w:lvlJc w:val="left"/>
      <w:pPr>
        <w:tabs>
          <w:tab w:val="num" w:pos="2160"/>
        </w:tabs>
        <w:ind w:left="2160" w:hanging="360"/>
      </w:pPr>
      <w:rPr>
        <w:rFonts w:ascii="Wingdings 2" w:hAnsi="Wingdings 2" w:hint="default"/>
      </w:rPr>
    </w:lvl>
    <w:lvl w:ilvl="3" w:tplc="22F0B5F6" w:tentative="1">
      <w:start w:val="1"/>
      <w:numFmt w:val="bullet"/>
      <w:lvlText w:val=""/>
      <w:lvlJc w:val="left"/>
      <w:pPr>
        <w:tabs>
          <w:tab w:val="num" w:pos="2880"/>
        </w:tabs>
        <w:ind w:left="2880" w:hanging="360"/>
      </w:pPr>
      <w:rPr>
        <w:rFonts w:ascii="Wingdings 2" w:hAnsi="Wingdings 2" w:hint="default"/>
      </w:rPr>
    </w:lvl>
    <w:lvl w:ilvl="4" w:tplc="274AAA22" w:tentative="1">
      <w:start w:val="1"/>
      <w:numFmt w:val="bullet"/>
      <w:lvlText w:val=""/>
      <w:lvlJc w:val="left"/>
      <w:pPr>
        <w:tabs>
          <w:tab w:val="num" w:pos="3600"/>
        </w:tabs>
        <w:ind w:left="3600" w:hanging="360"/>
      </w:pPr>
      <w:rPr>
        <w:rFonts w:ascii="Wingdings 2" w:hAnsi="Wingdings 2" w:hint="default"/>
      </w:rPr>
    </w:lvl>
    <w:lvl w:ilvl="5" w:tplc="50623010" w:tentative="1">
      <w:start w:val="1"/>
      <w:numFmt w:val="bullet"/>
      <w:lvlText w:val=""/>
      <w:lvlJc w:val="left"/>
      <w:pPr>
        <w:tabs>
          <w:tab w:val="num" w:pos="4320"/>
        </w:tabs>
        <w:ind w:left="4320" w:hanging="360"/>
      </w:pPr>
      <w:rPr>
        <w:rFonts w:ascii="Wingdings 2" w:hAnsi="Wingdings 2" w:hint="default"/>
      </w:rPr>
    </w:lvl>
    <w:lvl w:ilvl="6" w:tplc="4D88B328" w:tentative="1">
      <w:start w:val="1"/>
      <w:numFmt w:val="bullet"/>
      <w:lvlText w:val=""/>
      <w:lvlJc w:val="left"/>
      <w:pPr>
        <w:tabs>
          <w:tab w:val="num" w:pos="5040"/>
        </w:tabs>
        <w:ind w:left="5040" w:hanging="360"/>
      </w:pPr>
      <w:rPr>
        <w:rFonts w:ascii="Wingdings 2" w:hAnsi="Wingdings 2" w:hint="default"/>
      </w:rPr>
    </w:lvl>
    <w:lvl w:ilvl="7" w:tplc="A12ED45A" w:tentative="1">
      <w:start w:val="1"/>
      <w:numFmt w:val="bullet"/>
      <w:lvlText w:val=""/>
      <w:lvlJc w:val="left"/>
      <w:pPr>
        <w:tabs>
          <w:tab w:val="num" w:pos="5760"/>
        </w:tabs>
        <w:ind w:left="5760" w:hanging="360"/>
      </w:pPr>
      <w:rPr>
        <w:rFonts w:ascii="Wingdings 2" w:hAnsi="Wingdings 2" w:hint="default"/>
      </w:rPr>
    </w:lvl>
    <w:lvl w:ilvl="8" w:tplc="34843260" w:tentative="1">
      <w:start w:val="1"/>
      <w:numFmt w:val="bullet"/>
      <w:lvlText w:val=""/>
      <w:lvlJc w:val="left"/>
      <w:pPr>
        <w:tabs>
          <w:tab w:val="num" w:pos="6480"/>
        </w:tabs>
        <w:ind w:left="6480" w:hanging="360"/>
      </w:pPr>
      <w:rPr>
        <w:rFonts w:ascii="Wingdings 2" w:hAnsi="Wingdings 2" w:hint="default"/>
      </w:rPr>
    </w:lvl>
  </w:abstractNum>
  <w:abstractNum w:abstractNumId="18">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9">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4">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5">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0">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3331C8C"/>
    <w:multiLevelType w:val="hybridMultilevel"/>
    <w:tmpl w:val="B9E40C78"/>
    <w:lvl w:ilvl="0" w:tplc="B0CC2ED4">
      <w:start w:val="1"/>
      <w:numFmt w:val="bullet"/>
      <w:lvlText w:val=""/>
      <w:lvlJc w:val="left"/>
      <w:pPr>
        <w:tabs>
          <w:tab w:val="num" w:pos="720"/>
        </w:tabs>
        <w:ind w:left="720" w:hanging="360"/>
      </w:pPr>
      <w:rPr>
        <w:rFonts w:ascii="Wingdings 2" w:hAnsi="Wingdings 2" w:hint="default"/>
      </w:rPr>
    </w:lvl>
    <w:lvl w:ilvl="1" w:tplc="F7E22DDE" w:tentative="1">
      <w:start w:val="1"/>
      <w:numFmt w:val="bullet"/>
      <w:lvlText w:val=""/>
      <w:lvlJc w:val="left"/>
      <w:pPr>
        <w:tabs>
          <w:tab w:val="num" w:pos="1440"/>
        </w:tabs>
        <w:ind w:left="1440" w:hanging="360"/>
      </w:pPr>
      <w:rPr>
        <w:rFonts w:ascii="Wingdings 2" w:hAnsi="Wingdings 2" w:hint="default"/>
      </w:rPr>
    </w:lvl>
    <w:lvl w:ilvl="2" w:tplc="23BE9A2A" w:tentative="1">
      <w:start w:val="1"/>
      <w:numFmt w:val="bullet"/>
      <w:lvlText w:val=""/>
      <w:lvlJc w:val="left"/>
      <w:pPr>
        <w:tabs>
          <w:tab w:val="num" w:pos="2160"/>
        </w:tabs>
        <w:ind w:left="2160" w:hanging="360"/>
      </w:pPr>
      <w:rPr>
        <w:rFonts w:ascii="Wingdings 2" w:hAnsi="Wingdings 2" w:hint="default"/>
      </w:rPr>
    </w:lvl>
    <w:lvl w:ilvl="3" w:tplc="D16A7A00" w:tentative="1">
      <w:start w:val="1"/>
      <w:numFmt w:val="bullet"/>
      <w:lvlText w:val=""/>
      <w:lvlJc w:val="left"/>
      <w:pPr>
        <w:tabs>
          <w:tab w:val="num" w:pos="2880"/>
        </w:tabs>
        <w:ind w:left="2880" w:hanging="360"/>
      </w:pPr>
      <w:rPr>
        <w:rFonts w:ascii="Wingdings 2" w:hAnsi="Wingdings 2" w:hint="default"/>
      </w:rPr>
    </w:lvl>
    <w:lvl w:ilvl="4" w:tplc="C0A29068" w:tentative="1">
      <w:start w:val="1"/>
      <w:numFmt w:val="bullet"/>
      <w:lvlText w:val=""/>
      <w:lvlJc w:val="left"/>
      <w:pPr>
        <w:tabs>
          <w:tab w:val="num" w:pos="3600"/>
        </w:tabs>
        <w:ind w:left="3600" w:hanging="360"/>
      </w:pPr>
      <w:rPr>
        <w:rFonts w:ascii="Wingdings 2" w:hAnsi="Wingdings 2" w:hint="default"/>
      </w:rPr>
    </w:lvl>
    <w:lvl w:ilvl="5" w:tplc="76AAD01C" w:tentative="1">
      <w:start w:val="1"/>
      <w:numFmt w:val="bullet"/>
      <w:lvlText w:val=""/>
      <w:lvlJc w:val="left"/>
      <w:pPr>
        <w:tabs>
          <w:tab w:val="num" w:pos="4320"/>
        </w:tabs>
        <w:ind w:left="4320" w:hanging="360"/>
      </w:pPr>
      <w:rPr>
        <w:rFonts w:ascii="Wingdings 2" w:hAnsi="Wingdings 2" w:hint="default"/>
      </w:rPr>
    </w:lvl>
    <w:lvl w:ilvl="6" w:tplc="6FB6FE10" w:tentative="1">
      <w:start w:val="1"/>
      <w:numFmt w:val="bullet"/>
      <w:lvlText w:val=""/>
      <w:lvlJc w:val="left"/>
      <w:pPr>
        <w:tabs>
          <w:tab w:val="num" w:pos="5040"/>
        </w:tabs>
        <w:ind w:left="5040" w:hanging="360"/>
      </w:pPr>
      <w:rPr>
        <w:rFonts w:ascii="Wingdings 2" w:hAnsi="Wingdings 2" w:hint="default"/>
      </w:rPr>
    </w:lvl>
    <w:lvl w:ilvl="7" w:tplc="6B6EF6D0" w:tentative="1">
      <w:start w:val="1"/>
      <w:numFmt w:val="bullet"/>
      <w:lvlText w:val=""/>
      <w:lvlJc w:val="left"/>
      <w:pPr>
        <w:tabs>
          <w:tab w:val="num" w:pos="5760"/>
        </w:tabs>
        <w:ind w:left="5760" w:hanging="360"/>
      </w:pPr>
      <w:rPr>
        <w:rFonts w:ascii="Wingdings 2" w:hAnsi="Wingdings 2" w:hint="default"/>
      </w:rPr>
    </w:lvl>
    <w:lvl w:ilvl="8" w:tplc="2796FB32" w:tentative="1">
      <w:start w:val="1"/>
      <w:numFmt w:val="bullet"/>
      <w:lvlText w:val=""/>
      <w:lvlJc w:val="left"/>
      <w:pPr>
        <w:tabs>
          <w:tab w:val="num" w:pos="6480"/>
        </w:tabs>
        <w:ind w:left="6480" w:hanging="360"/>
      </w:pPr>
      <w:rPr>
        <w:rFonts w:ascii="Wingdings 2" w:hAnsi="Wingdings 2" w:hint="default"/>
      </w:rPr>
    </w:lvl>
  </w:abstractNum>
  <w:abstractNum w:abstractNumId="33">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08F1070"/>
    <w:multiLevelType w:val="hybridMultilevel"/>
    <w:tmpl w:val="A8B81D64"/>
    <w:lvl w:ilvl="0" w:tplc="CD2A7514">
      <w:start w:val="1"/>
      <w:numFmt w:val="bullet"/>
      <w:lvlText w:val=""/>
      <w:lvlJc w:val="left"/>
      <w:pPr>
        <w:tabs>
          <w:tab w:val="num" w:pos="720"/>
        </w:tabs>
        <w:ind w:left="720" w:hanging="360"/>
      </w:pPr>
      <w:rPr>
        <w:rFonts w:ascii="Wingdings 2" w:hAnsi="Wingdings 2" w:hint="default"/>
      </w:rPr>
    </w:lvl>
    <w:lvl w:ilvl="1" w:tplc="ED6E3982" w:tentative="1">
      <w:start w:val="1"/>
      <w:numFmt w:val="bullet"/>
      <w:lvlText w:val=""/>
      <w:lvlJc w:val="left"/>
      <w:pPr>
        <w:tabs>
          <w:tab w:val="num" w:pos="1440"/>
        </w:tabs>
        <w:ind w:left="1440" w:hanging="360"/>
      </w:pPr>
      <w:rPr>
        <w:rFonts w:ascii="Wingdings 2" w:hAnsi="Wingdings 2" w:hint="default"/>
      </w:rPr>
    </w:lvl>
    <w:lvl w:ilvl="2" w:tplc="AE4E83DC" w:tentative="1">
      <w:start w:val="1"/>
      <w:numFmt w:val="bullet"/>
      <w:lvlText w:val=""/>
      <w:lvlJc w:val="left"/>
      <w:pPr>
        <w:tabs>
          <w:tab w:val="num" w:pos="2160"/>
        </w:tabs>
        <w:ind w:left="2160" w:hanging="360"/>
      </w:pPr>
      <w:rPr>
        <w:rFonts w:ascii="Wingdings 2" w:hAnsi="Wingdings 2" w:hint="default"/>
      </w:rPr>
    </w:lvl>
    <w:lvl w:ilvl="3" w:tplc="0D4090DC" w:tentative="1">
      <w:start w:val="1"/>
      <w:numFmt w:val="bullet"/>
      <w:lvlText w:val=""/>
      <w:lvlJc w:val="left"/>
      <w:pPr>
        <w:tabs>
          <w:tab w:val="num" w:pos="2880"/>
        </w:tabs>
        <w:ind w:left="2880" w:hanging="360"/>
      </w:pPr>
      <w:rPr>
        <w:rFonts w:ascii="Wingdings 2" w:hAnsi="Wingdings 2" w:hint="default"/>
      </w:rPr>
    </w:lvl>
    <w:lvl w:ilvl="4" w:tplc="F4E8F2C0" w:tentative="1">
      <w:start w:val="1"/>
      <w:numFmt w:val="bullet"/>
      <w:lvlText w:val=""/>
      <w:lvlJc w:val="left"/>
      <w:pPr>
        <w:tabs>
          <w:tab w:val="num" w:pos="3600"/>
        </w:tabs>
        <w:ind w:left="3600" w:hanging="360"/>
      </w:pPr>
      <w:rPr>
        <w:rFonts w:ascii="Wingdings 2" w:hAnsi="Wingdings 2" w:hint="default"/>
      </w:rPr>
    </w:lvl>
    <w:lvl w:ilvl="5" w:tplc="32203ECC" w:tentative="1">
      <w:start w:val="1"/>
      <w:numFmt w:val="bullet"/>
      <w:lvlText w:val=""/>
      <w:lvlJc w:val="left"/>
      <w:pPr>
        <w:tabs>
          <w:tab w:val="num" w:pos="4320"/>
        </w:tabs>
        <w:ind w:left="4320" w:hanging="360"/>
      </w:pPr>
      <w:rPr>
        <w:rFonts w:ascii="Wingdings 2" w:hAnsi="Wingdings 2" w:hint="default"/>
      </w:rPr>
    </w:lvl>
    <w:lvl w:ilvl="6" w:tplc="8AF43C80" w:tentative="1">
      <w:start w:val="1"/>
      <w:numFmt w:val="bullet"/>
      <w:lvlText w:val=""/>
      <w:lvlJc w:val="left"/>
      <w:pPr>
        <w:tabs>
          <w:tab w:val="num" w:pos="5040"/>
        </w:tabs>
        <w:ind w:left="5040" w:hanging="360"/>
      </w:pPr>
      <w:rPr>
        <w:rFonts w:ascii="Wingdings 2" w:hAnsi="Wingdings 2" w:hint="default"/>
      </w:rPr>
    </w:lvl>
    <w:lvl w:ilvl="7" w:tplc="6960F2E6" w:tentative="1">
      <w:start w:val="1"/>
      <w:numFmt w:val="bullet"/>
      <w:lvlText w:val=""/>
      <w:lvlJc w:val="left"/>
      <w:pPr>
        <w:tabs>
          <w:tab w:val="num" w:pos="5760"/>
        </w:tabs>
        <w:ind w:left="5760" w:hanging="360"/>
      </w:pPr>
      <w:rPr>
        <w:rFonts w:ascii="Wingdings 2" w:hAnsi="Wingdings 2" w:hint="default"/>
      </w:rPr>
    </w:lvl>
    <w:lvl w:ilvl="8" w:tplc="E38C1C0E" w:tentative="1">
      <w:start w:val="1"/>
      <w:numFmt w:val="bullet"/>
      <w:lvlText w:val=""/>
      <w:lvlJc w:val="left"/>
      <w:pPr>
        <w:tabs>
          <w:tab w:val="num" w:pos="6480"/>
        </w:tabs>
        <w:ind w:left="6480" w:hanging="360"/>
      </w:pPr>
      <w:rPr>
        <w:rFonts w:ascii="Wingdings 2" w:hAnsi="Wingdings 2" w:hint="default"/>
      </w:rPr>
    </w:lvl>
  </w:abstractNum>
  <w:abstractNum w:abstractNumId="38">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FCD6713"/>
    <w:multiLevelType w:val="hybridMultilevel"/>
    <w:tmpl w:val="039005BE"/>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43">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2CE1FE6"/>
    <w:multiLevelType w:val="hybridMultilevel"/>
    <w:tmpl w:val="E5F6A088"/>
    <w:lvl w:ilvl="0" w:tplc="2EF4C384">
      <w:start w:val="1"/>
      <w:numFmt w:val="bullet"/>
      <w:lvlText w:val=""/>
      <w:lvlJc w:val="left"/>
      <w:pPr>
        <w:tabs>
          <w:tab w:val="num" w:pos="720"/>
        </w:tabs>
        <w:ind w:left="720" w:hanging="360"/>
      </w:pPr>
      <w:rPr>
        <w:rFonts w:ascii="Wingdings 2" w:hAnsi="Wingdings 2" w:hint="default"/>
      </w:rPr>
    </w:lvl>
    <w:lvl w:ilvl="1" w:tplc="37200F26" w:tentative="1">
      <w:start w:val="1"/>
      <w:numFmt w:val="bullet"/>
      <w:lvlText w:val=""/>
      <w:lvlJc w:val="left"/>
      <w:pPr>
        <w:tabs>
          <w:tab w:val="num" w:pos="1440"/>
        </w:tabs>
        <w:ind w:left="1440" w:hanging="360"/>
      </w:pPr>
      <w:rPr>
        <w:rFonts w:ascii="Wingdings 2" w:hAnsi="Wingdings 2" w:hint="default"/>
      </w:rPr>
    </w:lvl>
    <w:lvl w:ilvl="2" w:tplc="838055F2" w:tentative="1">
      <w:start w:val="1"/>
      <w:numFmt w:val="bullet"/>
      <w:lvlText w:val=""/>
      <w:lvlJc w:val="left"/>
      <w:pPr>
        <w:tabs>
          <w:tab w:val="num" w:pos="2160"/>
        </w:tabs>
        <w:ind w:left="2160" w:hanging="360"/>
      </w:pPr>
      <w:rPr>
        <w:rFonts w:ascii="Wingdings 2" w:hAnsi="Wingdings 2" w:hint="default"/>
      </w:rPr>
    </w:lvl>
    <w:lvl w:ilvl="3" w:tplc="9910786C" w:tentative="1">
      <w:start w:val="1"/>
      <w:numFmt w:val="bullet"/>
      <w:lvlText w:val=""/>
      <w:lvlJc w:val="left"/>
      <w:pPr>
        <w:tabs>
          <w:tab w:val="num" w:pos="2880"/>
        </w:tabs>
        <w:ind w:left="2880" w:hanging="360"/>
      </w:pPr>
      <w:rPr>
        <w:rFonts w:ascii="Wingdings 2" w:hAnsi="Wingdings 2" w:hint="default"/>
      </w:rPr>
    </w:lvl>
    <w:lvl w:ilvl="4" w:tplc="68B0ADA6" w:tentative="1">
      <w:start w:val="1"/>
      <w:numFmt w:val="bullet"/>
      <w:lvlText w:val=""/>
      <w:lvlJc w:val="left"/>
      <w:pPr>
        <w:tabs>
          <w:tab w:val="num" w:pos="3600"/>
        </w:tabs>
        <w:ind w:left="3600" w:hanging="360"/>
      </w:pPr>
      <w:rPr>
        <w:rFonts w:ascii="Wingdings 2" w:hAnsi="Wingdings 2" w:hint="default"/>
      </w:rPr>
    </w:lvl>
    <w:lvl w:ilvl="5" w:tplc="36025AEC" w:tentative="1">
      <w:start w:val="1"/>
      <w:numFmt w:val="bullet"/>
      <w:lvlText w:val=""/>
      <w:lvlJc w:val="left"/>
      <w:pPr>
        <w:tabs>
          <w:tab w:val="num" w:pos="4320"/>
        </w:tabs>
        <w:ind w:left="4320" w:hanging="360"/>
      </w:pPr>
      <w:rPr>
        <w:rFonts w:ascii="Wingdings 2" w:hAnsi="Wingdings 2" w:hint="default"/>
      </w:rPr>
    </w:lvl>
    <w:lvl w:ilvl="6" w:tplc="A4ACF864" w:tentative="1">
      <w:start w:val="1"/>
      <w:numFmt w:val="bullet"/>
      <w:lvlText w:val=""/>
      <w:lvlJc w:val="left"/>
      <w:pPr>
        <w:tabs>
          <w:tab w:val="num" w:pos="5040"/>
        </w:tabs>
        <w:ind w:left="5040" w:hanging="360"/>
      </w:pPr>
      <w:rPr>
        <w:rFonts w:ascii="Wingdings 2" w:hAnsi="Wingdings 2" w:hint="default"/>
      </w:rPr>
    </w:lvl>
    <w:lvl w:ilvl="7" w:tplc="DDC2E7CA" w:tentative="1">
      <w:start w:val="1"/>
      <w:numFmt w:val="bullet"/>
      <w:lvlText w:val=""/>
      <w:lvlJc w:val="left"/>
      <w:pPr>
        <w:tabs>
          <w:tab w:val="num" w:pos="5760"/>
        </w:tabs>
        <w:ind w:left="5760" w:hanging="360"/>
      </w:pPr>
      <w:rPr>
        <w:rFonts w:ascii="Wingdings 2" w:hAnsi="Wingdings 2" w:hint="default"/>
      </w:rPr>
    </w:lvl>
    <w:lvl w:ilvl="8" w:tplc="BB2E5E2A" w:tentative="1">
      <w:start w:val="1"/>
      <w:numFmt w:val="bullet"/>
      <w:lvlText w:val=""/>
      <w:lvlJc w:val="left"/>
      <w:pPr>
        <w:tabs>
          <w:tab w:val="num" w:pos="6480"/>
        </w:tabs>
        <w:ind w:left="6480" w:hanging="360"/>
      </w:pPr>
      <w:rPr>
        <w:rFonts w:ascii="Wingdings 2" w:hAnsi="Wingdings 2" w:hint="default"/>
      </w:rPr>
    </w:lvl>
  </w:abstractNum>
  <w:abstractNum w:abstractNumId="45">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6">
    <w:nsid w:val="7A990F59"/>
    <w:multiLevelType w:val="hybridMultilevel"/>
    <w:tmpl w:val="F40E3CAA"/>
    <w:lvl w:ilvl="0" w:tplc="B314B038">
      <w:start w:val="1"/>
      <w:numFmt w:val="bullet"/>
      <w:lvlText w:val=""/>
      <w:lvlJc w:val="left"/>
      <w:pPr>
        <w:tabs>
          <w:tab w:val="num" w:pos="720"/>
        </w:tabs>
        <w:ind w:left="720" w:hanging="360"/>
      </w:pPr>
      <w:rPr>
        <w:rFonts w:ascii="Wingdings 2" w:hAnsi="Wingdings 2" w:hint="default"/>
      </w:rPr>
    </w:lvl>
    <w:lvl w:ilvl="1" w:tplc="0AB2B05A" w:tentative="1">
      <w:start w:val="1"/>
      <w:numFmt w:val="bullet"/>
      <w:lvlText w:val=""/>
      <w:lvlJc w:val="left"/>
      <w:pPr>
        <w:tabs>
          <w:tab w:val="num" w:pos="1440"/>
        </w:tabs>
        <w:ind w:left="1440" w:hanging="360"/>
      </w:pPr>
      <w:rPr>
        <w:rFonts w:ascii="Wingdings 2" w:hAnsi="Wingdings 2" w:hint="default"/>
      </w:rPr>
    </w:lvl>
    <w:lvl w:ilvl="2" w:tplc="1184380A" w:tentative="1">
      <w:start w:val="1"/>
      <w:numFmt w:val="bullet"/>
      <w:lvlText w:val=""/>
      <w:lvlJc w:val="left"/>
      <w:pPr>
        <w:tabs>
          <w:tab w:val="num" w:pos="2160"/>
        </w:tabs>
        <w:ind w:left="2160" w:hanging="360"/>
      </w:pPr>
      <w:rPr>
        <w:rFonts w:ascii="Wingdings 2" w:hAnsi="Wingdings 2" w:hint="default"/>
      </w:rPr>
    </w:lvl>
    <w:lvl w:ilvl="3" w:tplc="5B9CC30E" w:tentative="1">
      <w:start w:val="1"/>
      <w:numFmt w:val="bullet"/>
      <w:lvlText w:val=""/>
      <w:lvlJc w:val="left"/>
      <w:pPr>
        <w:tabs>
          <w:tab w:val="num" w:pos="2880"/>
        </w:tabs>
        <w:ind w:left="2880" w:hanging="360"/>
      </w:pPr>
      <w:rPr>
        <w:rFonts w:ascii="Wingdings 2" w:hAnsi="Wingdings 2" w:hint="default"/>
      </w:rPr>
    </w:lvl>
    <w:lvl w:ilvl="4" w:tplc="97F04D38" w:tentative="1">
      <w:start w:val="1"/>
      <w:numFmt w:val="bullet"/>
      <w:lvlText w:val=""/>
      <w:lvlJc w:val="left"/>
      <w:pPr>
        <w:tabs>
          <w:tab w:val="num" w:pos="3600"/>
        </w:tabs>
        <w:ind w:left="3600" w:hanging="360"/>
      </w:pPr>
      <w:rPr>
        <w:rFonts w:ascii="Wingdings 2" w:hAnsi="Wingdings 2" w:hint="default"/>
      </w:rPr>
    </w:lvl>
    <w:lvl w:ilvl="5" w:tplc="BF34A11E" w:tentative="1">
      <w:start w:val="1"/>
      <w:numFmt w:val="bullet"/>
      <w:lvlText w:val=""/>
      <w:lvlJc w:val="left"/>
      <w:pPr>
        <w:tabs>
          <w:tab w:val="num" w:pos="4320"/>
        </w:tabs>
        <w:ind w:left="4320" w:hanging="360"/>
      </w:pPr>
      <w:rPr>
        <w:rFonts w:ascii="Wingdings 2" w:hAnsi="Wingdings 2" w:hint="default"/>
      </w:rPr>
    </w:lvl>
    <w:lvl w:ilvl="6" w:tplc="66C86BCA" w:tentative="1">
      <w:start w:val="1"/>
      <w:numFmt w:val="bullet"/>
      <w:lvlText w:val=""/>
      <w:lvlJc w:val="left"/>
      <w:pPr>
        <w:tabs>
          <w:tab w:val="num" w:pos="5040"/>
        </w:tabs>
        <w:ind w:left="5040" w:hanging="360"/>
      </w:pPr>
      <w:rPr>
        <w:rFonts w:ascii="Wingdings 2" w:hAnsi="Wingdings 2" w:hint="default"/>
      </w:rPr>
    </w:lvl>
    <w:lvl w:ilvl="7" w:tplc="B8E0F598" w:tentative="1">
      <w:start w:val="1"/>
      <w:numFmt w:val="bullet"/>
      <w:lvlText w:val=""/>
      <w:lvlJc w:val="left"/>
      <w:pPr>
        <w:tabs>
          <w:tab w:val="num" w:pos="5760"/>
        </w:tabs>
        <w:ind w:left="5760" w:hanging="360"/>
      </w:pPr>
      <w:rPr>
        <w:rFonts w:ascii="Wingdings 2" w:hAnsi="Wingdings 2" w:hint="default"/>
      </w:rPr>
    </w:lvl>
    <w:lvl w:ilvl="8" w:tplc="6D90CA22" w:tentative="1">
      <w:start w:val="1"/>
      <w:numFmt w:val="bullet"/>
      <w:lvlText w:val=""/>
      <w:lvlJc w:val="left"/>
      <w:pPr>
        <w:tabs>
          <w:tab w:val="num" w:pos="6480"/>
        </w:tabs>
        <w:ind w:left="6480" w:hanging="360"/>
      </w:pPr>
      <w:rPr>
        <w:rFonts w:ascii="Wingdings 2" w:hAnsi="Wingdings 2" w:hint="default"/>
      </w:rPr>
    </w:lvl>
  </w:abstractNum>
  <w:abstractNum w:abstractNumId="47">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9"/>
  </w:num>
  <w:num w:numId="3">
    <w:abstractNumId w:val="40"/>
  </w:num>
  <w:num w:numId="4">
    <w:abstractNumId w:val="1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6"/>
  </w:num>
  <w:num w:numId="6">
    <w:abstractNumId w:val="22"/>
  </w:num>
  <w:num w:numId="7">
    <w:abstractNumId w:val="21"/>
  </w:num>
  <w:num w:numId="8">
    <w:abstractNumId w:val="5"/>
  </w:num>
  <w:num w:numId="9">
    <w:abstractNumId w:val="6"/>
  </w:num>
  <w:num w:numId="10">
    <w:abstractNumId w:val="2"/>
  </w:num>
  <w:num w:numId="11">
    <w:abstractNumId w:val="11"/>
  </w:num>
  <w:num w:numId="12">
    <w:abstractNumId w:val="34"/>
  </w:num>
  <w:num w:numId="13">
    <w:abstractNumId w:val="41"/>
  </w:num>
  <w:num w:numId="14">
    <w:abstractNumId w:val="47"/>
  </w:num>
  <w:num w:numId="15">
    <w:abstractNumId w:val="36"/>
  </w:num>
  <w:num w:numId="16">
    <w:abstractNumId w:val="33"/>
  </w:num>
  <w:num w:numId="17">
    <w:abstractNumId w:val="8"/>
  </w:num>
  <w:num w:numId="18">
    <w:abstractNumId w:val="35"/>
  </w:num>
  <w:num w:numId="19">
    <w:abstractNumId w:val="25"/>
  </w:num>
  <w:num w:numId="20">
    <w:abstractNumId w:val="7"/>
  </w:num>
  <w:num w:numId="21">
    <w:abstractNumId w:val="48"/>
  </w:num>
  <w:num w:numId="22">
    <w:abstractNumId w:val="20"/>
  </w:num>
  <w:num w:numId="23">
    <w:abstractNumId w:val="43"/>
  </w:num>
  <w:num w:numId="24">
    <w:abstractNumId w:val="45"/>
  </w:num>
  <w:num w:numId="25">
    <w:abstractNumId w:val="30"/>
  </w:num>
  <w:num w:numId="26">
    <w:abstractNumId w:val="19"/>
  </w:num>
  <w:num w:numId="27">
    <w:abstractNumId w:val="4"/>
  </w:num>
  <w:num w:numId="28">
    <w:abstractNumId w:val="12"/>
  </w:num>
  <w:num w:numId="29">
    <w:abstractNumId w:val="31"/>
  </w:num>
  <w:num w:numId="30">
    <w:abstractNumId w:val="39"/>
  </w:num>
  <w:num w:numId="31">
    <w:abstractNumId w:val="28"/>
  </w:num>
  <w:num w:numId="32">
    <w:abstractNumId w:val="3"/>
  </w:num>
  <w:num w:numId="33">
    <w:abstractNumId w:val="27"/>
  </w:num>
  <w:num w:numId="34">
    <w:abstractNumId w:val="23"/>
  </w:num>
  <w:num w:numId="35">
    <w:abstractNumId w:val="15"/>
  </w:num>
  <w:num w:numId="36">
    <w:abstractNumId w:val="13"/>
  </w:num>
  <w:num w:numId="37">
    <w:abstractNumId w:val="9"/>
  </w:num>
  <w:num w:numId="38">
    <w:abstractNumId w:val="38"/>
  </w:num>
  <w:num w:numId="39">
    <w:abstractNumId w:val="18"/>
  </w:num>
  <w:num w:numId="40">
    <w:abstractNumId w:val="14"/>
  </w:num>
  <w:num w:numId="41">
    <w:abstractNumId w:val="24"/>
  </w:num>
  <w:num w:numId="42">
    <w:abstractNumId w:val="44"/>
  </w:num>
  <w:num w:numId="43">
    <w:abstractNumId w:val="46"/>
  </w:num>
  <w:num w:numId="44">
    <w:abstractNumId w:val="10"/>
  </w:num>
  <w:num w:numId="45">
    <w:abstractNumId w:val="37"/>
  </w:num>
  <w:num w:numId="46">
    <w:abstractNumId w:val="42"/>
  </w:num>
  <w:num w:numId="47">
    <w:abstractNumId w:val="1"/>
  </w:num>
  <w:num w:numId="48">
    <w:abstractNumId w:val="32"/>
  </w:num>
  <w:num w:numId="49">
    <w:abstractNumId w:val="17"/>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3765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17F7D"/>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14C6"/>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6C2"/>
    <w:rsid w:val="00DC0974"/>
    <w:rsid w:val="00DC0EDF"/>
    <w:rsid w:val="00DC1638"/>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7E44"/>
    <w:rsid w:val="00F50280"/>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19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90049495">
      <w:bodyDiv w:val="1"/>
      <w:marLeft w:val="0"/>
      <w:marRight w:val="0"/>
      <w:marTop w:val="0"/>
      <w:marBottom w:val="0"/>
      <w:divBdr>
        <w:top w:val="none" w:sz="0" w:space="0" w:color="auto"/>
        <w:left w:val="none" w:sz="0" w:space="0" w:color="auto"/>
        <w:bottom w:val="none" w:sz="0" w:space="0" w:color="auto"/>
        <w:right w:val="none" w:sz="0" w:space="0" w:color="auto"/>
      </w:divBdr>
      <w:divsChild>
        <w:div w:id="2030446134">
          <w:marLeft w:val="576"/>
          <w:marRight w:val="0"/>
          <w:marTop w:val="12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2621441">
      <w:bodyDiv w:val="1"/>
      <w:marLeft w:val="0"/>
      <w:marRight w:val="0"/>
      <w:marTop w:val="0"/>
      <w:marBottom w:val="0"/>
      <w:divBdr>
        <w:top w:val="none" w:sz="0" w:space="0" w:color="auto"/>
        <w:left w:val="none" w:sz="0" w:space="0" w:color="auto"/>
        <w:bottom w:val="none" w:sz="0" w:space="0" w:color="auto"/>
        <w:right w:val="none" w:sz="0" w:space="0" w:color="auto"/>
      </w:divBdr>
      <w:divsChild>
        <w:div w:id="1636527092">
          <w:marLeft w:val="576"/>
          <w:marRight w:val="0"/>
          <w:marTop w:val="120"/>
          <w:marBottom w:val="0"/>
          <w:divBdr>
            <w:top w:val="none" w:sz="0" w:space="0" w:color="auto"/>
            <w:left w:val="none" w:sz="0" w:space="0" w:color="auto"/>
            <w:bottom w:val="none" w:sz="0" w:space="0" w:color="auto"/>
            <w:right w:val="none" w:sz="0" w:space="0" w:color="auto"/>
          </w:divBdr>
        </w:div>
        <w:div w:id="643855032">
          <w:marLeft w:val="576"/>
          <w:marRight w:val="0"/>
          <w:marTop w:val="120"/>
          <w:marBottom w:val="0"/>
          <w:divBdr>
            <w:top w:val="none" w:sz="0" w:space="0" w:color="auto"/>
            <w:left w:val="none" w:sz="0" w:space="0" w:color="auto"/>
            <w:bottom w:val="none" w:sz="0" w:space="0" w:color="auto"/>
            <w:right w:val="none" w:sz="0" w:space="0" w:color="auto"/>
          </w:divBdr>
        </w:div>
        <w:div w:id="635332777">
          <w:marLeft w:val="576"/>
          <w:marRight w:val="0"/>
          <w:marTop w:val="120"/>
          <w:marBottom w:val="0"/>
          <w:divBdr>
            <w:top w:val="none" w:sz="0" w:space="0" w:color="auto"/>
            <w:left w:val="none" w:sz="0" w:space="0" w:color="auto"/>
            <w:bottom w:val="none" w:sz="0" w:space="0" w:color="auto"/>
            <w:right w:val="none" w:sz="0" w:space="0" w:color="auto"/>
          </w:divBdr>
        </w:div>
        <w:div w:id="1412236422">
          <w:marLeft w:val="576"/>
          <w:marRight w:val="0"/>
          <w:marTop w:val="120"/>
          <w:marBottom w:val="0"/>
          <w:divBdr>
            <w:top w:val="none" w:sz="0" w:space="0" w:color="auto"/>
            <w:left w:val="none" w:sz="0" w:space="0" w:color="auto"/>
            <w:bottom w:val="none" w:sz="0" w:space="0" w:color="auto"/>
            <w:right w:val="none" w:sz="0" w:space="0" w:color="auto"/>
          </w:divBdr>
        </w:div>
      </w:divsChild>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26412231">
      <w:bodyDiv w:val="1"/>
      <w:marLeft w:val="0"/>
      <w:marRight w:val="0"/>
      <w:marTop w:val="0"/>
      <w:marBottom w:val="0"/>
      <w:divBdr>
        <w:top w:val="none" w:sz="0" w:space="0" w:color="auto"/>
        <w:left w:val="none" w:sz="0" w:space="0" w:color="auto"/>
        <w:bottom w:val="none" w:sz="0" w:space="0" w:color="auto"/>
        <w:right w:val="none" w:sz="0" w:space="0" w:color="auto"/>
      </w:divBdr>
      <w:divsChild>
        <w:div w:id="941645053">
          <w:marLeft w:val="576"/>
          <w:marRight w:val="0"/>
          <w:marTop w:val="120"/>
          <w:marBottom w:val="0"/>
          <w:divBdr>
            <w:top w:val="none" w:sz="0" w:space="0" w:color="auto"/>
            <w:left w:val="none" w:sz="0" w:space="0" w:color="auto"/>
            <w:bottom w:val="none" w:sz="0" w:space="0" w:color="auto"/>
            <w:right w:val="none" w:sz="0" w:space="0" w:color="auto"/>
          </w:divBdr>
        </w:div>
        <w:div w:id="110128479">
          <w:marLeft w:val="576"/>
          <w:marRight w:val="0"/>
          <w:marTop w:val="120"/>
          <w:marBottom w:val="0"/>
          <w:divBdr>
            <w:top w:val="none" w:sz="0" w:space="0" w:color="auto"/>
            <w:left w:val="none" w:sz="0" w:space="0" w:color="auto"/>
            <w:bottom w:val="none" w:sz="0" w:space="0" w:color="auto"/>
            <w:right w:val="none" w:sz="0" w:space="0" w:color="auto"/>
          </w:divBdr>
        </w:div>
        <w:div w:id="2058042943">
          <w:marLeft w:val="576"/>
          <w:marRight w:val="0"/>
          <w:marTop w:val="120"/>
          <w:marBottom w:val="0"/>
          <w:divBdr>
            <w:top w:val="none" w:sz="0" w:space="0" w:color="auto"/>
            <w:left w:val="none" w:sz="0" w:space="0" w:color="auto"/>
            <w:bottom w:val="none" w:sz="0" w:space="0" w:color="auto"/>
            <w:right w:val="none" w:sz="0" w:space="0" w:color="auto"/>
          </w:divBdr>
        </w:div>
        <w:div w:id="384645214">
          <w:marLeft w:val="576"/>
          <w:marRight w:val="0"/>
          <w:marTop w:val="120"/>
          <w:marBottom w:val="0"/>
          <w:divBdr>
            <w:top w:val="none" w:sz="0" w:space="0" w:color="auto"/>
            <w:left w:val="none" w:sz="0" w:space="0" w:color="auto"/>
            <w:bottom w:val="none" w:sz="0" w:space="0" w:color="auto"/>
            <w:right w:val="none" w:sz="0" w:space="0" w:color="auto"/>
          </w:divBdr>
        </w:div>
        <w:div w:id="20667733">
          <w:marLeft w:val="576"/>
          <w:marRight w:val="0"/>
          <w:marTop w:val="120"/>
          <w:marBottom w:val="0"/>
          <w:divBdr>
            <w:top w:val="none" w:sz="0" w:space="0" w:color="auto"/>
            <w:left w:val="none" w:sz="0" w:space="0" w:color="auto"/>
            <w:bottom w:val="none" w:sz="0" w:space="0" w:color="auto"/>
            <w:right w:val="none" w:sz="0" w:space="0" w:color="auto"/>
          </w:divBdr>
        </w:div>
      </w:divsChild>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0924830">
      <w:bodyDiv w:val="1"/>
      <w:marLeft w:val="0"/>
      <w:marRight w:val="0"/>
      <w:marTop w:val="0"/>
      <w:marBottom w:val="0"/>
      <w:divBdr>
        <w:top w:val="none" w:sz="0" w:space="0" w:color="auto"/>
        <w:left w:val="none" w:sz="0" w:space="0" w:color="auto"/>
        <w:bottom w:val="none" w:sz="0" w:space="0" w:color="auto"/>
        <w:right w:val="none" w:sz="0" w:space="0" w:color="auto"/>
      </w:divBdr>
      <w:divsChild>
        <w:div w:id="1719933645">
          <w:marLeft w:val="576"/>
          <w:marRight w:val="0"/>
          <w:marTop w:val="120"/>
          <w:marBottom w:val="0"/>
          <w:divBdr>
            <w:top w:val="none" w:sz="0" w:space="0" w:color="auto"/>
            <w:left w:val="none" w:sz="0" w:space="0" w:color="auto"/>
            <w:bottom w:val="none" w:sz="0" w:space="0" w:color="auto"/>
            <w:right w:val="none" w:sz="0" w:space="0" w:color="auto"/>
          </w:divBdr>
        </w:div>
        <w:div w:id="915436581">
          <w:marLeft w:val="576"/>
          <w:marRight w:val="0"/>
          <w:marTop w:val="120"/>
          <w:marBottom w:val="0"/>
          <w:divBdr>
            <w:top w:val="none" w:sz="0" w:space="0" w:color="auto"/>
            <w:left w:val="none" w:sz="0" w:space="0" w:color="auto"/>
            <w:bottom w:val="none" w:sz="0" w:space="0" w:color="auto"/>
            <w:right w:val="none" w:sz="0" w:space="0" w:color="auto"/>
          </w:divBdr>
        </w:div>
        <w:div w:id="1526552113">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983654501">
      <w:bodyDiv w:val="1"/>
      <w:marLeft w:val="0"/>
      <w:marRight w:val="0"/>
      <w:marTop w:val="0"/>
      <w:marBottom w:val="0"/>
      <w:divBdr>
        <w:top w:val="none" w:sz="0" w:space="0" w:color="auto"/>
        <w:left w:val="none" w:sz="0" w:space="0" w:color="auto"/>
        <w:bottom w:val="none" w:sz="0" w:space="0" w:color="auto"/>
        <w:right w:val="none" w:sz="0" w:space="0" w:color="auto"/>
      </w:divBdr>
      <w:divsChild>
        <w:div w:id="1142504092">
          <w:marLeft w:val="576"/>
          <w:marRight w:val="0"/>
          <w:marTop w:val="120"/>
          <w:marBottom w:val="0"/>
          <w:divBdr>
            <w:top w:val="none" w:sz="0" w:space="0" w:color="auto"/>
            <w:left w:val="none" w:sz="0" w:space="0" w:color="auto"/>
            <w:bottom w:val="none" w:sz="0" w:space="0" w:color="auto"/>
            <w:right w:val="none" w:sz="0" w:space="0" w:color="auto"/>
          </w:divBdr>
        </w:div>
        <w:div w:id="323314903">
          <w:marLeft w:val="576"/>
          <w:marRight w:val="0"/>
          <w:marTop w:val="120"/>
          <w:marBottom w:val="0"/>
          <w:divBdr>
            <w:top w:val="none" w:sz="0" w:space="0" w:color="auto"/>
            <w:left w:val="none" w:sz="0" w:space="0" w:color="auto"/>
            <w:bottom w:val="none" w:sz="0" w:space="0" w:color="auto"/>
            <w:right w:val="none" w:sz="0" w:space="0" w:color="auto"/>
          </w:divBdr>
        </w:div>
        <w:div w:id="928542260">
          <w:marLeft w:val="576"/>
          <w:marRight w:val="0"/>
          <w:marTop w:val="120"/>
          <w:marBottom w:val="0"/>
          <w:divBdr>
            <w:top w:val="none" w:sz="0" w:space="0" w:color="auto"/>
            <w:left w:val="none" w:sz="0" w:space="0" w:color="auto"/>
            <w:bottom w:val="none" w:sz="0" w:space="0" w:color="auto"/>
            <w:right w:val="none" w:sz="0" w:space="0" w:color="auto"/>
          </w:divBdr>
        </w:div>
        <w:div w:id="1722902170">
          <w:marLeft w:val="576"/>
          <w:marRight w:val="0"/>
          <w:marTop w:val="120"/>
          <w:marBottom w:val="0"/>
          <w:divBdr>
            <w:top w:val="none" w:sz="0" w:space="0" w:color="auto"/>
            <w:left w:val="none" w:sz="0" w:space="0" w:color="auto"/>
            <w:bottom w:val="none" w:sz="0" w:space="0" w:color="auto"/>
            <w:right w:val="none" w:sz="0" w:space="0" w:color="auto"/>
          </w:divBdr>
        </w:div>
      </w:divsChild>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161308477">
      <w:bodyDiv w:val="1"/>
      <w:marLeft w:val="0"/>
      <w:marRight w:val="0"/>
      <w:marTop w:val="0"/>
      <w:marBottom w:val="0"/>
      <w:divBdr>
        <w:top w:val="none" w:sz="0" w:space="0" w:color="auto"/>
        <w:left w:val="none" w:sz="0" w:space="0" w:color="auto"/>
        <w:bottom w:val="none" w:sz="0" w:space="0" w:color="auto"/>
        <w:right w:val="none" w:sz="0" w:space="0" w:color="auto"/>
      </w:divBdr>
      <w:divsChild>
        <w:div w:id="1693722265">
          <w:marLeft w:val="576"/>
          <w:marRight w:val="0"/>
          <w:marTop w:val="120"/>
          <w:marBottom w:val="0"/>
          <w:divBdr>
            <w:top w:val="none" w:sz="0" w:space="0" w:color="auto"/>
            <w:left w:val="none" w:sz="0" w:space="0" w:color="auto"/>
            <w:bottom w:val="none" w:sz="0" w:space="0" w:color="auto"/>
            <w:right w:val="none" w:sz="0" w:space="0" w:color="auto"/>
          </w:divBdr>
        </w:div>
        <w:div w:id="1380132082">
          <w:marLeft w:val="576"/>
          <w:marRight w:val="0"/>
          <w:marTop w:val="120"/>
          <w:marBottom w:val="0"/>
          <w:divBdr>
            <w:top w:val="none" w:sz="0" w:space="0" w:color="auto"/>
            <w:left w:val="none" w:sz="0" w:space="0" w:color="auto"/>
            <w:bottom w:val="none" w:sz="0" w:space="0" w:color="auto"/>
            <w:right w:val="none" w:sz="0" w:space="0" w:color="auto"/>
          </w:divBdr>
        </w:div>
        <w:div w:id="1746755642">
          <w:marLeft w:val="576"/>
          <w:marRight w:val="0"/>
          <w:marTop w:val="120"/>
          <w:marBottom w:val="0"/>
          <w:divBdr>
            <w:top w:val="none" w:sz="0" w:space="0" w:color="auto"/>
            <w:left w:val="none" w:sz="0" w:space="0" w:color="auto"/>
            <w:bottom w:val="none" w:sz="0" w:space="0" w:color="auto"/>
            <w:right w:val="none" w:sz="0" w:space="0" w:color="auto"/>
          </w:divBdr>
        </w:div>
      </w:divsChild>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84657934">
      <w:bodyDiv w:val="1"/>
      <w:marLeft w:val="0"/>
      <w:marRight w:val="0"/>
      <w:marTop w:val="0"/>
      <w:marBottom w:val="0"/>
      <w:divBdr>
        <w:top w:val="none" w:sz="0" w:space="0" w:color="auto"/>
        <w:left w:val="none" w:sz="0" w:space="0" w:color="auto"/>
        <w:bottom w:val="none" w:sz="0" w:space="0" w:color="auto"/>
        <w:right w:val="none" w:sz="0" w:space="0" w:color="auto"/>
      </w:divBdr>
      <w:divsChild>
        <w:div w:id="1553537082">
          <w:marLeft w:val="576"/>
          <w:marRight w:val="0"/>
          <w:marTop w:val="120"/>
          <w:marBottom w:val="0"/>
          <w:divBdr>
            <w:top w:val="none" w:sz="0" w:space="0" w:color="auto"/>
            <w:left w:val="none" w:sz="0" w:space="0" w:color="auto"/>
            <w:bottom w:val="none" w:sz="0" w:space="0" w:color="auto"/>
            <w:right w:val="none" w:sz="0" w:space="0" w:color="auto"/>
          </w:divBdr>
        </w:div>
        <w:div w:id="1757483102">
          <w:marLeft w:val="576"/>
          <w:marRight w:val="0"/>
          <w:marTop w:val="120"/>
          <w:marBottom w:val="0"/>
          <w:divBdr>
            <w:top w:val="none" w:sz="0" w:space="0" w:color="auto"/>
            <w:left w:val="none" w:sz="0" w:space="0" w:color="auto"/>
            <w:bottom w:val="none" w:sz="0" w:space="0" w:color="auto"/>
            <w:right w:val="none" w:sz="0" w:space="0" w:color="auto"/>
          </w:divBdr>
        </w:div>
        <w:div w:id="1686518757">
          <w:marLeft w:val="576"/>
          <w:marRight w:val="0"/>
          <w:marTop w:val="120"/>
          <w:marBottom w:val="0"/>
          <w:divBdr>
            <w:top w:val="none" w:sz="0" w:space="0" w:color="auto"/>
            <w:left w:val="none" w:sz="0" w:space="0" w:color="auto"/>
            <w:bottom w:val="none" w:sz="0" w:space="0" w:color="auto"/>
            <w:right w:val="none" w:sz="0" w:space="0" w:color="auto"/>
          </w:divBdr>
        </w:div>
      </w:divsChild>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488470908">
      <w:bodyDiv w:val="1"/>
      <w:marLeft w:val="0"/>
      <w:marRight w:val="0"/>
      <w:marTop w:val="0"/>
      <w:marBottom w:val="0"/>
      <w:divBdr>
        <w:top w:val="none" w:sz="0" w:space="0" w:color="auto"/>
        <w:left w:val="none" w:sz="0" w:space="0" w:color="auto"/>
        <w:bottom w:val="none" w:sz="0" w:space="0" w:color="auto"/>
        <w:right w:val="none" w:sz="0" w:space="0" w:color="auto"/>
      </w:divBdr>
      <w:divsChild>
        <w:div w:id="2095274108">
          <w:marLeft w:val="576"/>
          <w:marRight w:val="0"/>
          <w:marTop w:val="120"/>
          <w:marBottom w:val="0"/>
          <w:divBdr>
            <w:top w:val="none" w:sz="0" w:space="0" w:color="auto"/>
            <w:left w:val="none" w:sz="0" w:space="0" w:color="auto"/>
            <w:bottom w:val="none" w:sz="0" w:space="0" w:color="auto"/>
            <w:right w:val="none" w:sz="0" w:space="0" w:color="auto"/>
          </w:divBdr>
        </w:div>
        <w:div w:id="565607077">
          <w:marLeft w:val="576"/>
          <w:marRight w:val="0"/>
          <w:marTop w:val="120"/>
          <w:marBottom w:val="0"/>
          <w:divBdr>
            <w:top w:val="none" w:sz="0" w:space="0" w:color="auto"/>
            <w:left w:val="none" w:sz="0" w:space="0" w:color="auto"/>
            <w:bottom w:val="none" w:sz="0" w:space="0" w:color="auto"/>
            <w:right w:val="none" w:sz="0" w:space="0" w:color="auto"/>
          </w:divBdr>
        </w:div>
        <w:div w:id="869074651">
          <w:marLeft w:val="576"/>
          <w:marRight w:val="0"/>
          <w:marTop w:val="120"/>
          <w:marBottom w:val="0"/>
          <w:divBdr>
            <w:top w:val="none" w:sz="0" w:space="0" w:color="auto"/>
            <w:left w:val="none" w:sz="0" w:space="0" w:color="auto"/>
            <w:bottom w:val="none" w:sz="0" w:space="0" w:color="auto"/>
            <w:right w:val="none" w:sz="0" w:space="0" w:color="auto"/>
          </w:divBdr>
        </w:div>
        <w:div w:id="337005335">
          <w:marLeft w:val="576"/>
          <w:marRight w:val="0"/>
          <w:marTop w:val="120"/>
          <w:marBottom w:val="0"/>
          <w:divBdr>
            <w:top w:val="none" w:sz="0" w:space="0" w:color="auto"/>
            <w:left w:val="none" w:sz="0" w:space="0" w:color="auto"/>
            <w:bottom w:val="none" w:sz="0" w:space="0" w:color="auto"/>
            <w:right w:val="none" w:sz="0" w:space="0" w:color="auto"/>
          </w:divBdr>
        </w:div>
        <w:div w:id="1576738370">
          <w:marLeft w:val="576"/>
          <w:marRight w:val="0"/>
          <w:marTop w:val="12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06444052">
      <w:bodyDiv w:val="1"/>
      <w:marLeft w:val="0"/>
      <w:marRight w:val="0"/>
      <w:marTop w:val="0"/>
      <w:marBottom w:val="0"/>
      <w:divBdr>
        <w:top w:val="none" w:sz="0" w:space="0" w:color="auto"/>
        <w:left w:val="none" w:sz="0" w:space="0" w:color="auto"/>
        <w:bottom w:val="none" w:sz="0" w:space="0" w:color="auto"/>
        <w:right w:val="none" w:sz="0" w:space="0" w:color="auto"/>
      </w:divBdr>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3582</TotalTime>
  <Pages>15</Pages>
  <Words>1943</Words>
  <Characters>11076</Characters>
  <Application>Microsoft Office Word</Application>
  <DocSecurity>0</DocSecurity>
  <Lines>92</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873</cp:revision>
  <dcterms:created xsi:type="dcterms:W3CDTF">2021-01-06T11:34:00Z</dcterms:created>
  <dcterms:modified xsi:type="dcterms:W3CDTF">2021-05-12T16:01:00Z</dcterms:modified>
</cp:coreProperties>
</file>