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A1D80" w:rsidRDefault="005A1D80" w:rsidP="005A1D80">
      <w:pPr>
        <w:spacing w:line="360" w:lineRule="auto"/>
        <w:jc w:val="center"/>
        <w:rPr>
          <w:rFonts w:ascii="Times New Roman" w:hAnsi="Times New Roman" w:cs="Times New Roman"/>
          <w:b/>
          <w:sz w:val="52"/>
          <w:szCs w:val="52"/>
        </w:rPr>
      </w:pPr>
      <w:r w:rsidRPr="005A1D80">
        <w:rPr>
          <w:rFonts w:ascii="Times New Roman" w:hAnsi="Times New Roman" w:cs="Times New Roman"/>
          <w:b/>
          <w:sz w:val="52"/>
          <w:szCs w:val="52"/>
        </w:rPr>
        <w:t>On the Synergies between Machine Learning and Binocular Stereo for Depth Estimation from Images a Survey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33CB8" w:rsidRDefault="00D33CB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33CB8" w:rsidRPr="00D33CB8" w:rsidRDefault="00D33CB8" w:rsidP="00D33CB8">
      <w:pPr>
        <w:spacing w:line="360" w:lineRule="auto"/>
        <w:jc w:val="both"/>
        <w:rPr>
          <w:rFonts w:ascii="Times New Roman" w:hAnsi="Times New Roman" w:cs="Times New Roman"/>
          <w:bCs/>
          <w:sz w:val="32"/>
          <w:szCs w:val="32"/>
          <w:lang w:val="en-IN"/>
        </w:rPr>
      </w:pPr>
      <w:r w:rsidRPr="00D33CB8">
        <w:rPr>
          <w:rFonts w:ascii="Times New Roman" w:hAnsi="Times New Roman" w:cs="Times New Roman"/>
          <w:bCs/>
          <w:sz w:val="32"/>
          <w:szCs w:val="32"/>
          <w:lang w:val="en-IN"/>
        </w:rPr>
        <w:t>Stereo matching is one of the longest-standing problems in computer vision with close to 40 years of studies and research. Throughout the years the paradigm has shifted from local, pixel-level decision to various forms of discrete and continuous optimization to data-driven, learning-based methods. Recently, the rise of machine learning and the rapid proliferation of deep learning enhanced stereo matching with new exciting trends and applications unthinkable until a few years ago. Interestingly, the relationship between these two worlds is two-way. While machine, and especially deep, learning advanced the state-of-the-art in stereo matching, stereo itself enabled new ground-breaking methodologies such as self-supervised monocular depth estimation based on deep networks. In this paper, we review recent research in the field of learning-based depth estimation from single and binocular images highlighting the synergies, the successes achieved so far and the open challenges the community is going to face in the immediate future.</w:t>
      </w:r>
      <w:r w:rsidRPr="00D33CB8">
        <w:rPr>
          <w:rFonts w:ascii="Times New Roman" w:hAnsi="Times New Roman" w:cs="Times New Roman"/>
          <w:bCs/>
          <w:sz w:val="32"/>
          <w:szCs w:val="32"/>
        </w:rPr>
        <w:t xml:space="preserve"> </w:t>
      </w:r>
    </w:p>
    <w:p w:rsidR="00845895" w:rsidRPr="00D33CB8"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D33CB8">
      <w:pPr>
        <w:tabs>
          <w:tab w:val="left" w:pos="6210"/>
        </w:tabs>
        <w:spacing w:line="360" w:lineRule="auto"/>
        <w:jc w:val="both"/>
        <w:rPr>
          <w:rFonts w:ascii="Times New Roman" w:hAnsi="Times New Roman" w:cs="Times New Roman"/>
          <w:b/>
          <w:sz w:val="28"/>
          <w:szCs w:val="28"/>
        </w:rPr>
      </w:pPr>
    </w:p>
    <w:p w:rsidR="00D33CB8" w:rsidRDefault="00D33CB8" w:rsidP="00D33CB8">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D33CB8">
        <w:rPr>
          <w:rFonts w:ascii="Times New Roman" w:hAnsi="Times New Roman" w:cs="Times New Roman"/>
          <w:b/>
          <w:sz w:val="40"/>
          <w:szCs w:val="40"/>
        </w:rPr>
        <w:t>CHAPTER</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781D8E" w:rsidRPr="00D33CB8" w:rsidRDefault="002C7BD3" w:rsidP="00D33CB8">
      <w:pPr>
        <w:pStyle w:val="ListParagraph"/>
        <w:numPr>
          <w:ilvl w:val="0"/>
          <w:numId w:val="42"/>
        </w:numPr>
        <w:autoSpaceDE w:val="0"/>
        <w:autoSpaceDN w:val="0"/>
        <w:adjustRightInd w:val="0"/>
        <w:spacing w:line="240" w:lineRule="auto"/>
        <w:rPr>
          <w:rFonts w:ascii="Times New Roman" w:hAnsi="Times New Roman" w:cs="Times New Roman"/>
          <w:sz w:val="32"/>
          <w:szCs w:val="32"/>
          <w:lang w:val="en-IN"/>
        </w:rPr>
      </w:pPr>
      <w:r w:rsidRPr="00D33CB8">
        <w:rPr>
          <w:rFonts w:ascii="Times New Roman" w:hAnsi="Times New Roman" w:cs="Times New Roman"/>
          <w:sz w:val="32"/>
          <w:szCs w:val="32"/>
          <w:lang w:val="en-IN"/>
        </w:rPr>
        <w:t xml:space="preserve">we analyze the problem domain and its characteristics that make it difficult to work with images from this domain. </w:t>
      </w:r>
    </w:p>
    <w:p w:rsidR="00781D8E" w:rsidRPr="00D33CB8" w:rsidRDefault="002C7BD3" w:rsidP="00D33CB8">
      <w:pPr>
        <w:pStyle w:val="ListParagraph"/>
        <w:numPr>
          <w:ilvl w:val="0"/>
          <w:numId w:val="42"/>
        </w:numPr>
        <w:autoSpaceDE w:val="0"/>
        <w:autoSpaceDN w:val="0"/>
        <w:adjustRightInd w:val="0"/>
        <w:spacing w:line="240" w:lineRule="auto"/>
        <w:rPr>
          <w:rFonts w:ascii="Times New Roman" w:hAnsi="Times New Roman" w:cs="Times New Roman"/>
          <w:sz w:val="32"/>
          <w:szCs w:val="32"/>
          <w:lang w:val="en-IN"/>
        </w:rPr>
      </w:pPr>
      <w:r w:rsidRPr="00D33CB8">
        <w:rPr>
          <w:rFonts w:ascii="Times New Roman" w:hAnsi="Times New Roman" w:cs="Times New Roman"/>
          <w:sz w:val="32"/>
          <w:szCs w:val="32"/>
          <w:lang w:val="en-IN"/>
        </w:rPr>
        <w:t xml:space="preserve">We also look at existing datasets, their advantages, and their problems. </w:t>
      </w:r>
    </w:p>
    <w:p w:rsidR="00781D8E" w:rsidRPr="00D33CB8" w:rsidRDefault="002C7BD3" w:rsidP="00D33CB8">
      <w:pPr>
        <w:pStyle w:val="ListParagraph"/>
        <w:numPr>
          <w:ilvl w:val="0"/>
          <w:numId w:val="42"/>
        </w:numPr>
        <w:autoSpaceDE w:val="0"/>
        <w:autoSpaceDN w:val="0"/>
        <w:adjustRightInd w:val="0"/>
        <w:spacing w:line="240" w:lineRule="auto"/>
        <w:rPr>
          <w:rFonts w:ascii="Times New Roman" w:hAnsi="Times New Roman" w:cs="Times New Roman"/>
          <w:sz w:val="32"/>
          <w:szCs w:val="32"/>
          <w:lang w:val="en-IN"/>
        </w:rPr>
      </w:pPr>
      <w:r w:rsidRPr="00D33CB8">
        <w:rPr>
          <w:rFonts w:ascii="Times New Roman" w:hAnsi="Times New Roman" w:cs="Times New Roman"/>
          <w:sz w:val="32"/>
          <w:szCs w:val="32"/>
          <w:lang w:val="en-IN"/>
        </w:rPr>
        <w:t xml:space="preserve">Then we explain the hypothesis and the reason for attempting simulation. The simulation characteristics and parameters are also explained in this section. </w:t>
      </w:r>
    </w:p>
    <w:p w:rsidR="00781D8E" w:rsidRPr="00D33CB8" w:rsidRDefault="002C7BD3" w:rsidP="00D33CB8">
      <w:pPr>
        <w:pStyle w:val="ListParagraph"/>
        <w:numPr>
          <w:ilvl w:val="0"/>
          <w:numId w:val="42"/>
        </w:numPr>
        <w:autoSpaceDE w:val="0"/>
        <w:autoSpaceDN w:val="0"/>
        <w:adjustRightInd w:val="0"/>
        <w:spacing w:line="240" w:lineRule="auto"/>
        <w:rPr>
          <w:rFonts w:ascii="Times New Roman" w:hAnsi="Times New Roman" w:cs="Times New Roman"/>
          <w:sz w:val="32"/>
          <w:szCs w:val="32"/>
          <w:lang w:val="en-IN"/>
        </w:rPr>
      </w:pPr>
      <w:r w:rsidRPr="00D33CB8">
        <w:rPr>
          <w:rFonts w:ascii="Times New Roman" w:hAnsi="Times New Roman" w:cs="Times New Roman"/>
          <w:sz w:val="32"/>
          <w:szCs w:val="32"/>
          <w:lang w:val="en-IN"/>
        </w:rPr>
        <w:t>Afterwards, we explain our methodology in solving the Stereo Correspondence problem using deep learning and report the result of experiments on both synthesized data and real data.</w:t>
      </w:r>
      <w:r w:rsidRPr="00D33CB8">
        <w:rPr>
          <w:rFonts w:ascii="Times New Roman" w:hAnsi="Times New Roman" w:cs="Times New Roman"/>
          <w:sz w:val="32"/>
          <w:szCs w:val="32"/>
        </w:rPr>
        <w:t xml:space="preserve"> </w:t>
      </w:r>
    </w:p>
    <w:p w:rsidR="00D33CB8" w:rsidRDefault="00D33CB8"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781D8E" w:rsidRPr="00F24B71" w:rsidRDefault="002C7BD3" w:rsidP="00F24B71">
      <w:pPr>
        <w:numPr>
          <w:ilvl w:val="0"/>
          <w:numId w:val="43"/>
        </w:numPr>
        <w:jc w:val="both"/>
        <w:rPr>
          <w:rFonts w:ascii="Times New Roman" w:hAnsi="Times New Roman" w:cs="Times New Roman"/>
          <w:bCs/>
          <w:sz w:val="32"/>
          <w:szCs w:val="32"/>
          <w:lang w:val="en-IN"/>
        </w:rPr>
      </w:pPr>
      <w:r w:rsidRPr="00F24B71">
        <w:rPr>
          <w:rFonts w:ascii="Times New Roman" w:hAnsi="Times New Roman" w:cs="Times New Roman"/>
          <w:bCs/>
          <w:sz w:val="32"/>
          <w:szCs w:val="32"/>
          <w:lang w:val="en-IN"/>
        </w:rPr>
        <w:t xml:space="preserve">we move our focus to a new and exciting research trend: depth estimation from a single image, for which the synergy between stereo and deep learning recently allowed for results unimaginable just a few years ago. </w:t>
      </w:r>
    </w:p>
    <w:p w:rsidR="00781D8E" w:rsidRPr="00F24B71" w:rsidRDefault="002C7BD3" w:rsidP="00F24B71">
      <w:pPr>
        <w:numPr>
          <w:ilvl w:val="0"/>
          <w:numId w:val="43"/>
        </w:numPr>
        <w:spacing w:line="360" w:lineRule="auto"/>
        <w:jc w:val="both"/>
        <w:rPr>
          <w:rFonts w:ascii="Times New Roman" w:hAnsi="Times New Roman" w:cs="Times New Roman"/>
          <w:bCs/>
          <w:sz w:val="32"/>
          <w:szCs w:val="32"/>
          <w:lang w:val="en-IN"/>
        </w:rPr>
      </w:pPr>
      <w:r w:rsidRPr="00F24B71">
        <w:rPr>
          <w:rFonts w:ascii="Times New Roman" w:hAnsi="Times New Roman" w:cs="Times New Roman"/>
          <w:bCs/>
          <w:sz w:val="32"/>
          <w:szCs w:val="32"/>
          <w:lang w:val="en-IN"/>
        </w:rPr>
        <w:t xml:space="preserve">In monocular depth estimation, the goal is to learn a non-linear mapping between a single RGB image and its corresponding depth map. </w:t>
      </w:r>
    </w:p>
    <w:p w:rsidR="00781D8E" w:rsidRPr="00F24B71" w:rsidRDefault="002C7BD3" w:rsidP="00F24B71">
      <w:pPr>
        <w:numPr>
          <w:ilvl w:val="0"/>
          <w:numId w:val="43"/>
        </w:numPr>
        <w:spacing w:line="360" w:lineRule="auto"/>
        <w:jc w:val="both"/>
        <w:rPr>
          <w:rFonts w:ascii="Times New Roman" w:hAnsi="Times New Roman" w:cs="Times New Roman"/>
          <w:bCs/>
          <w:sz w:val="32"/>
          <w:szCs w:val="32"/>
          <w:lang w:val="en-IN"/>
        </w:rPr>
      </w:pPr>
      <w:r w:rsidRPr="00F24B71">
        <w:rPr>
          <w:rFonts w:ascii="Times New Roman" w:hAnsi="Times New Roman" w:cs="Times New Roman"/>
          <w:bCs/>
          <w:sz w:val="32"/>
          <w:szCs w:val="32"/>
          <w:lang w:val="en-IN"/>
        </w:rPr>
        <w:t>Even though this task comes natural to humans, it is an ill-posed problem, since a single 2D image might originate from an infinite number of different 3D scenes.</w:t>
      </w:r>
      <w:r w:rsidRPr="00F24B71">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lastRenderedPageBreak/>
        <w:t xml:space="preserve">      </w:t>
      </w: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81D8E" w:rsidRPr="00F24B71" w:rsidRDefault="002C7BD3" w:rsidP="00F24B71">
      <w:pPr>
        <w:pStyle w:val="NormalWeb"/>
        <w:numPr>
          <w:ilvl w:val="0"/>
          <w:numId w:val="44"/>
        </w:numPr>
        <w:spacing w:before="0"/>
        <w:rPr>
          <w:sz w:val="32"/>
          <w:szCs w:val="32"/>
          <w:lang w:val="en-IN"/>
        </w:rPr>
      </w:pPr>
      <w:r w:rsidRPr="00F24B71">
        <w:rPr>
          <w:sz w:val="32"/>
          <w:szCs w:val="32"/>
          <w:lang w:val="en-IN"/>
        </w:rPr>
        <w:t xml:space="preserve">In addition to optimizing the cost function for each scan-line, some constraints between the neighboring scan-lines can be used to reduce the ambiguity. </w:t>
      </w:r>
    </w:p>
    <w:p w:rsidR="00781D8E" w:rsidRPr="00F24B71" w:rsidRDefault="002C7BD3" w:rsidP="00F24B71">
      <w:pPr>
        <w:pStyle w:val="NormalWeb"/>
        <w:numPr>
          <w:ilvl w:val="0"/>
          <w:numId w:val="44"/>
        </w:numPr>
        <w:spacing w:before="0"/>
        <w:rPr>
          <w:sz w:val="32"/>
          <w:szCs w:val="32"/>
          <w:lang w:val="en-IN"/>
        </w:rPr>
      </w:pPr>
      <w:r w:rsidRPr="00F24B71">
        <w:rPr>
          <w:sz w:val="32"/>
          <w:szCs w:val="32"/>
          <w:lang w:val="en-IN"/>
        </w:rPr>
        <w:t xml:space="preserve">Ohta and Kanade  try optimizing a two-dimensional area around the scan-line. </w:t>
      </w:r>
    </w:p>
    <w:p w:rsidR="00781D8E" w:rsidRPr="00F24B71" w:rsidRDefault="002C7BD3" w:rsidP="00F24B71">
      <w:pPr>
        <w:pStyle w:val="NormalWeb"/>
        <w:numPr>
          <w:ilvl w:val="0"/>
          <w:numId w:val="44"/>
        </w:numPr>
        <w:spacing w:before="0"/>
        <w:rPr>
          <w:sz w:val="32"/>
          <w:szCs w:val="32"/>
          <w:lang w:val="en-IN"/>
        </w:rPr>
      </w:pPr>
      <w:r w:rsidRPr="00F24B71">
        <w:rPr>
          <w:sz w:val="32"/>
          <w:szCs w:val="32"/>
          <w:lang w:val="en-IN"/>
        </w:rPr>
        <w:t xml:space="preserve">They have integrated the between scan-line optimization into the original optimization process. </w:t>
      </w:r>
    </w:p>
    <w:p w:rsidR="00781D8E" w:rsidRPr="00F24B71" w:rsidRDefault="002C7BD3" w:rsidP="00F24B71">
      <w:pPr>
        <w:pStyle w:val="NormalWeb"/>
        <w:numPr>
          <w:ilvl w:val="0"/>
          <w:numId w:val="44"/>
        </w:numPr>
        <w:spacing w:before="0"/>
        <w:rPr>
          <w:sz w:val="32"/>
          <w:szCs w:val="32"/>
          <w:lang w:val="en-IN"/>
        </w:rPr>
      </w:pPr>
      <w:r w:rsidRPr="00F24B71">
        <w:rPr>
          <w:sz w:val="32"/>
          <w:szCs w:val="32"/>
          <w:lang w:val="en-IN"/>
        </w:rPr>
        <w:t xml:space="preserve">Belhumeur approached this issue in two stages. First, optimizing the cost function for each scan-line then smoothing disparities between the scan-lines. Cox et al. </w:t>
      </w:r>
    </w:p>
    <w:p w:rsidR="00781D8E" w:rsidRPr="00F24B71" w:rsidRDefault="002C7BD3" w:rsidP="00F24B71">
      <w:pPr>
        <w:pStyle w:val="NormalWeb"/>
        <w:numPr>
          <w:ilvl w:val="0"/>
          <w:numId w:val="44"/>
        </w:numPr>
        <w:spacing w:before="0"/>
        <w:rPr>
          <w:sz w:val="32"/>
          <w:szCs w:val="32"/>
          <w:lang w:val="en-IN"/>
        </w:rPr>
      </w:pPr>
      <w:r w:rsidRPr="00F24B71">
        <w:rPr>
          <w:sz w:val="32"/>
          <w:szCs w:val="32"/>
          <w:lang w:val="en-IN"/>
        </w:rPr>
        <w:t xml:space="preserve"> proposed to reduce the inconsistencies between scan-lines by penalizing the discontinuities.</w:t>
      </w:r>
      <w:r w:rsidRPr="00F24B71">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781D8E" w:rsidRPr="000D7461" w:rsidRDefault="002C7BD3" w:rsidP="000D746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7461">
        <w:rPr>
          <w:rFonts w:ascii="Times New Roman" w:eastAsia="AdvGulliv-R" w:hAnsi="Times New Roman" w:cs="Times New Roman"/>
          <w:bCs/>
          <w:sz w:val="32"/>
          <w:szCs w:val="32"/>
          <w:lang w:val="en-IN"/>
        </w:rPr>
        <w:t xml:space="preserve">We observe that faster models (DispNet-C, MADNet and StereoNet) aiming for real-time performance achieve the worse D1-all score among all methods including the MCCNN-acrt pipeline. </w:t>
      </w:r>
    </w:p>
    <w:p w:rsidR="00781D8E" w:rsidRPr="000D7461" w:rsidRDefault="002C7BD3" w:rsidP="000D746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7461">
        <w:rPr>
          <w:rFonts w:ascii="Times New Roman" w:eastAsia="AdvGulliv-R" w:hAnsi="Times New Roman" w:cs="Times New Roman"/>
          <w:bCs/>
          <w:sz w:val="32"/>
          <w:szCs w:val="32"/>
          <w:lang w:val="en-IN"/>
        </w:rPr>
        <w:t>We also point out that unsupervised models like OASM-Net already outperform conventional non-data-driven algorithms like SGM.</w:t>
      </w:r>
    </w:p>
    <w:p w:rsidR="00781D8E" w:rsidRPr="000D7461" w:rsidRDefault="002C7BD3" w:rsidP="000D746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7461">
        <w:rPr>
          <w:rFonts w:ascii="Times New Roman" w:eastAsia="AdvGulliv-R" w:hAnsi="Times New Roman" w:cs="Times New Roman"/>
          <w:bCs/>
          <w:sz w:val="32"/>
          <w:szCs w:val="32"/>
          <w:lang w:val="en-IN"/>
        </w:rPr>
        <w:t xml:space="preserve">Efficiency, by maximizing accuracy improvement out of each adaptation step, is desirable when adapting online to new environments. </w:t>
      </w:r>
    </w:p>
    <w:p w:rsidR="00781D8E" w:rsidRPr="000D7461" w:rsidRDefault="002C7BD3" w:rsidP="000D746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7461">
        <w:rPr>
          <w:rFonts w:ascii="Times New Roman" w:eastAsia="AdvGulliv-R" w:hAnsi="Times New Roman" w:cs="Times New Roman"/>
          <w:bCs/>
          <w:sz w:val="32"/>
          <w:szCs w:val="32"/>
          <w:lang w:val="en-IN"/>
        </w:rPr>
        <w:lastRenderedPageBreak/>
        <w:t>To achieve a starting parameter configuration that is suitable for adaptation, Tonioni et al. propose the Learning to Adapt (L2A) training protocol.</w:t>
      </w:r>
      <w:r w:rsidRPr="000D7461">
        <w:rPr>
          <w:rFonts w:ascii="Times New Roman" w:eastAsia="AdvGulliv-R" w:hAnsi="Times New Roman" w:cs="Times New Roman"/>
          <w:bCs/>
          <w:sz w:val="32"/>
          <w:szCs w:val="32"/>
        </w:rPr>
        <w:t xml:space="preserve"> </w:t>
      </w:r>
    </w:p>
    <w:p w:rsidR="00B31569" w:rsidRPr="000D7461"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D4746" w:rsidRDefault="00410B30" w:rsidP="00E53AA4">
            <w:pPr>
              <w:tabs>
                <w:tab w:val="left" w:pos="720"/>
              </w:tabs>
              <w:spacing w:after="100" w:line="360" w:lineRule="auto"/>
              <w:jc w:val="both"/>
              <w:rPr>
                <w:rFonts w:ascii="Times New Roman" w:hAnsi="Times New Roman" w:cs="Times New Roman"/>
                <w:sz w:val="32"/>
                <w:szCs w:val="32"/>
              </w:rPr>
            </w:pPr>
            <w:r w:rsidRPr="005D4746">
              <w:rPr>
                <w:rFonts w:ascii="Times New Roman" w:hAnsi="Times New Roman" w:cs="Times New Roman"/>
                <w:sz w:val="32"/>
                <w:szCs w:val="32"/>
              </w:rPr>
              <w:t>A taxonomy and evaluation of dense two-frame stereo correspondence algorithms</w:t>
            </w:r>
          </w:p>
        </w:tc>
        <w:tc>
          <w:tcPr>
            <w:tcW w:w="3192" w:type="dxa"/>
          </w:tcPr>
          <w:p w:rsidR="000C407B" w:rsidRPr="005D4746" w:rsidRDefault="00410B30" w:rsidP="00410B30">
            <w:pPr>
              <w:tabs>
                <w:tab w:val="left" w:pos="720"/>
              </w:tabs>
              <w:spacing w:after="100" w:line="360" w:lineRule="auto"/>
              <w:jc w:val="both"/>
              <w:rPr>
                <w:rFonts w:ascii="Times New Roman" w:hAnsi="Times New Roman" w:cs="Times New Roman"/>
                <w:sz w:val="32"/>
                <w:szCs w:val="32"/>
              </w:rPr>
            </w:pPr>
            <w:r w:rsidRPr="005D4746">
              <w:rPr>
                <w:rFonts w:ascii="Times New Roman" w:hAnsi="Times New Roman" w:cs="Times New Roman"/>
                <w:sz w:val="32"/>
                <w:szCs w:val="32"/>
              </w:rPr>
              <w:t xml:space="preserve">D. Scharstein and R. Szeliski, </w:t>
            </w:r>
          </w:p>
        </w:tc>
        <w:tc>
          <w:tcPr>
            <w:tcW w:w="3192" w:type="dxa"/>
          </w:tcPr>
          <w:p w:rsidR="000C407B" w:rsidRPr="005D4746" w:rsidRDefault="00410B30" w:rsidP="00E53AA4">
            <w:pPr>
              <w:tabs>
                <w:tab w:val="left" w:pos="720"/>
              </w:tabs>
              <w:spacing w:after="100" w:line="360" w:lineRule="auto"/>
              <w:jc w:val="both"/>
              <w:rPr>
                <w:rFonts w:ascii="Times New Roman" w:hAnsi="Times New Roman" w:cs="Times New Roman"/>
                <w:b/>
                <w:sz w:val="32"/>
                <w:szCs w:val="32"/>
              </w:rPr>
            </w:pPr>
            <w:r w:rsidRPr="005D4746">
              <w:rPr>
                <w:rFonts w:ascii="Times New Roman" w:hAnsi="Times New Roman" w:cs="Times New Roman"/>
                <w:color w:val="333333"/>
                <w:sz w:val="32"/>
                <w:szCs w:val="32"/>
                <w:shd w:val="clear" w:color="auto" w:fill="FFFFFF"/>
              </w:rPr>
              <w:t>In this paper, we present a taxonomy of dense, two-frame stereo methods designed to assess the different components and design decisions made in individual stereo algorithms.</w:t>
            </w:r>
          </w:p>
        </w:tc>
      </w:tr>
      <w:tr w:rsidR="000C407B" w:rsidTr="000C407B">
        <w:trPr>
          <w:trHeight w:val="2942"/>
        </w:trPr>
        <w:tc>
          <w:tcPr>
            <w:tcW w:w="3192" w:type="dxa"/>
          </w:tcPr>
          <w:p w:rsidR="000C407B" w:rsidRPr="005D4746" w:rsidRDefault="00410B30" w:rsidP="00E53AA4">
            <w:pPr>
              <w:tabs>
                <w:tab w:val="left" w:pos="720"/>
              </w:tabs>
              <w:spacing w:after="100" w:line="360" w:lineRule="auto"/>
              <w:jc w:val="both"/>
              <w:rPr>
                <w:rFonts w:ascii="Times New Roman" w:hAnsi="Times New Roman" w:cs="Times New Roman"/>
                <w:b/>
                <w:sz w:val="32"/>
                <w:szCs w:val="32"/>
              </w:rPr>
            </w:pPr>
            <w:r w:rsidRPr="005D4746">
              <w:rPr>
                <w:rFonts w:ascii="Times New Roman" w:hAnsi="Times New Roman" w:cs="Times New Roman"/>
                <w:sz w:val="32"/>
                <w:szCs w:val="32"/>
              </w:rPr>
              <w:t>Deep learning</w:t>
            </w:r>
          </w:p>
        </w:tc>
        <w:tc>
          <w:tcPr>
            <w:tcW w:w="3192" w:type="dxa"/>
          </w:tcPr>
          <w:p w:rsidR="000C407B" w:rsidRPr="005D4746" w:rsidRDefault="00410B30" w:rsidP="00410B30">
            <w:pPr>
              <w:tabs>
                <w:tab w:val="left" w:pos="720"/>
              </w:tabs>
              <w:spacing w:after="100" w:line="360" w:lineRule="auto"/>
              <w:jc w:val="both"/>
              <w:rPr>
                <w:rFonts w:ascii="Times New Roman" w:hAnsi="Times New Roman" w:cs="Times New Roman"/>
                <w:sz w:val="32"/>
                <w:szCs w:val="32"/>
              </w:rPr>
            </w:pPr>
            <w:r w:rsidRPr="005D4746">
              <w:rPr>
                <w:rFonts w:ascii="Times New Roman" w:hAnsi="Times New Roman" w:cs="Times New Roman"/>
                <w:sz w:val="32"/>
                <w:szCs w:val="32"/>
              </w:rPr>
              <w:t xml:space="preserve">Y. LeCun, Y. Bengio, and G. Hinton, </w:t>
            </w:r>
          </w:p>
        </w:tc>
        <w:tc>
          <w:tcPr>
            <w:tcW w:w="3192" w:type="dxa"/>
          </w:tcPr>
          <w:p w:rsidR="000C407B" w:rsidRPr="005D4746" w:rsidRDefault="00410B30" w:rsidP="00E53AA4">
            <w:pPr>
              <w:tabs>
                <w:tab w:val="left" w:pos="720"/>
              </w:tabs>
              <w:spacing w:after="100" w:line="360" w:lineRule="auto"/>
              <w:jc w:val="both"/>
              <w:rPr>
                <w:rFonts w:ascii="Times New Roman" w:hAnsi="Times New Roman" w:cs="Times New Roman"/>
                <w:b/>
                <w:sz w:val="32"/>
                <w:szCs w:val="32"/>
              </w:rPr>
            </w:pPr>
            <w:r w:rsidRPr="005D4746">
              <w:rPr>
                <w:rFonts w:ascii="Times New Roman" w:hAnsi="Times New Roman" w:cs="Times New Roman"/>
                <w:sz w:val="32"/>
                <w:szCs w:val="32"/>
              </w:rPr>
              <w:t>A computer can reason about statements in these formal languages automatically using logical inference rules. This is known as the knowledge base approach to artificial intelligence</w:t>
            </w:r>
          </w:p>
        </w:tc>
      </w:tr>
      <w:tr w:rsidR="000C407B" w:rsidTr="000C407B">
        <w:tc>
          <w:tcPr>
            <w:tcW w:w="3192" w:type="dxa"/>
          </w:tcPr>
          <w:p w:rsidR="000C407B" w:rsidRPr="005D4746" w:rsidRDefault="005D4746" w:rsidP="00E53AA4">
            <w:pPr>
              <w:tabs>
                <w:tab w:val="left" w:pos="720"/>
              </w:tabs>
              <w:spacing w:after="100" w:line="360" w:lineRule="auto"/>
              <w:jc w:val="both"/>
              <w:rPr>
                <w:rFonts w:ascii="Times New Roman" w:hAnsi="Times New Roman" w:cs="Times New Roman"/>
                <w:b/>
                <w:sz w:val="32"/>
                <w:szCs w:val="32"/>
              </w:rPr>
            </w:pPr>
            <w:r w:rsidRPr="005D4746">
              <w:rPr>
                <w:rFonts w:ascii="Times New Roman" w:hAnsi="Times New Roman" w:cs="Times New Roman"/>
                <w:bCs/>
                <w:sz w:val="32"/>
                <w:szCs w:val="32"/>
              </w:rPr>
              <w:lastRenderedPageBreak/>
              <w:t>Unsupervised CNN for single view depth estimation: Geometry to the rescue</w:t>
            </w:r>
          </w:p>
        </w:tc>
        <w:tc>
          <w:tcPr>
            <w:tcW w:w="3192" w:type="dxa"/>
          </w:tcPr>
          <w:p w:rsidR="000C407B" w:rsidRPr="005D4746" w:rsidRDefault="005D4746" w:rsidP="005D4746">
            <w:pPr>
              <w:tabs>
                <w:tab w:val="left" w:pos="720"/>
              </w:tabs>
              <w:spacing w:after="100" w:line="360" w:lineRule="auto"/>
              <w:jc w:val="both"/>
              <w:rPr>
                <w:rFonts w:ascii="Times New Roman" w:hAnsi="Times New Roman" w:cs="Times New Roman"/>
                <w:bCs/>
                <w:sz w:val="32"/>
                <w:szCs w:val="32"/>
              </w:rPr>
            </w:pPr>
            <w:r w:rsidRPr="005D4746">
              <w:rPr>
                <w:rFonts w:ascii="Times New Roman" w:hAnsi="Times New Roman" w:cs="Times New Roman"/>
                <w:bCs/>
                <w:sz w:val="32"/>
                <w:szCs w:val="32"/>
              </w:rPr>
              <w:t xml:space="preserve">R. Garg, V. K. BG, G. Carneiro, and I. Reid, </w:t>
            </w:r>
          </w:p>
        </w:tc>
        <w:tc>
          <w:tcPr>
            <w:tcW w:w="3192" w:type="dxa"/>
          </w:tcPr>
          <w:p w:rsidR="000C407B" w:rsidRPr="005D4746" w:rsidRDefault="005D4746" w:rsidP="00E53AA4">
            <w:pPr>
              <w:tabs>
                <w:tab w:val="left" w:pos="720"/>
              </w:tabs>
              <w:spacing w:after="100" w:line="360" w:lineRule="auto"/>
              <w:jc w:val="both"/>
              <w:rPr>
                <w:rFonts w:ascii="Times New Roman" w:hAnsi="Times New Roman" w:cs="Times New Roman"/>
                <w:b/>
                <w:sz w:val="32"/>
                <w:szCs w:val="32"/>
              </w:rPr>
            </w:pPr>
            <w:r w:rsidRPr="005D4746">
              <w:rPr>
                <w:rFonts w:ascii="Times New Roman" w:hAnsi="Times New Roman" w:cs="Times New Roman"/>
                <w:color w:val="000000"/>
                <w:sz w:val="32"/>
                <w:szCs w:val="32"/>
                <w:shd w:val="clear" w:color="auto" w:fill="FFFFFF"/>
              </w:rPr>
              <w:t>We achieve this by training the network in a manner analogous to an autoencoder. At training time we consider a pair of images, source and target, with small, known camera motion between the two such as a stereo pair. </w:t>
            </w:r>
          </w:p>
        </w:tc>
      </w:tr>
      <w:tr w:rsidR="000C407B" w:rsidTr="000C407B">
        <w:tc>
          <w:tcPr>
            <w:tcW w:w="3192" w:type="dxa"/>
          </w:tcPr>
          <w:p w:rsidR="000C407B" w:rsidRPr="005D4746" w:rsidRDefault="005D4746" w:rsidP="00E53AA4">
            <w:pPr>
              <w:tabs>
                <w:tab w:val="left" w:pos="720"/>
              </w:tabs>
              <w:spacing w:after="100" w:line="360" w:lineRule="auto"/>
              <w:jc w:val="both"/>
              <w:rPr>
                <w:rFonts w:ascii="Times New Roman" w:hAnsi="Times New Roman" w:cs="Times New Roman"/>
                <w:sz w:val="32"/>
                <w:szCs w:val="32"/>
              </w:rPr>
            </w:pPr>
            <w:r w:rsidRPr="005D4746">
              <w:rPr>
                <w:rFonts w:ascii="Times New Roman" w:hAnsi="Times New Roman" w:cs="Times New Roman"/>
                <w:bCs/>
                <w:sz w:val="32"/>
                <w:szCs w:val="32"/>
              </w:rPr>
              <w:t>Advances in computational stereo</w:t>
            </w:r>
          </w:p>
        </w:tc>
        <w:tc>
          <w:tcPr>
            <w:tcW w:w="3192" w:type="dxa"/>
          </w:tcPr>
          <w:p w:rsidR="000C407B" w:rsidRPr="005D4746" w:rsidRDefault="005D4746" w:rsidP="005D4746">
            <w:pPr>
              <w:tabs>
                <w:tab w:val="left" w:pos="720"/>
              </w:tabs>
              <w:spacing w:after="100" w:line="360" w:lineRule="auto"/>
              <w:jc w:val="both"/>
              <w:rPr>
                <w:rFonts w:ascii="Times New Roman" w:hAnsi="Times New Roman" w:cs="Times New Roman"/>
                <w:bCs/>
                <w:sz w:val="32"/>
                <w:szCs w:val="32"/>
              </w:rPr>
            </w:pPr>
            <w:r w:rsidRPr="005D4746">
              <w:rPr>
                <w:rFonts w:ascii="Times New Roman" w:hAnsi="Times New Roman" w:cs="Times New Roman"/>
                <w:bCs/>
                <w:sz w:val="32"/>
                <w:szCs w:val="32"/>
              </w:rPr>
              <w:t xml:space="preserve">M. Brown, D. Burschka, and G. Hager, </w:t>
            </w:r>
          </w:p>
        </w:tc>
        <w:tc>
          <w:tcPr>
            <w:tcW w:w="3192" w:type="dxa"/>
          </w:tcPr>
          <w:p w:rsidR="000C407B" w:rsidRPr="005D4746" w:rsidRDefault="005D4746" w:rsidP="00E53AA4">
            <w:pPr>
              <w:tabs>
                <w:tab w:val="left" w:pos="720"/>
              </w:tabs>
              <w:spacing w:after="100" w:line="360" w:lineRule="auto"/>
              <w:jc w:val="both"/>
              <w:rPr>
                <w:rFonts w:ascii="Times New Roman" w:hAnsi="Times New Roman" w:cs="Times New Roman"/>
                <w:b/>
                <w:sz w:val="32"/>
                <w:szCs w:val="32"/>
              </w:rPr>
            </w:pPr>
            <w:r w:rsidRPr="005D4746">
              <w:rPr>
                <w:rFonts w:ascii="Times New Roman" w:hAnsi="Times New Roman" w:cs="Times New Roman"/>
                <w:sz w:val="32"/>
                <w:szCs w:val="32"/>
              </w:rPr>
              <w:t>Computational stereo refers to the problem of determining three</w:t>
            </w:r>
            <w:r w:rsidRPr="005D4746">
              <w:rPr>
                <w:rFonts w:cs="Times New Roman"/>
                <w:sz w:val="32"/>
                <w:szCs w:val="32"/>
              </w:rPr>
              <w:t>‐</w:t>
            </w:r>
            <w:r w:rsidRPr="005D4746">
              <w:rPr>
                <w:rFonts w:ascii="Times New Roman" w:hAnsi="Times New Roman" w:cs="Times New Roman"/>
                <w:sz w:val="32"/>
                <w:szCs w:val="32"/>
              </w:rPr>
              <w:t>dimensional structure of a scene from two or more images taken from distinct viewpoints.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05BF0" w:rsidRPr="00D81E16" w:rsidRDefault="00305BF0" w:rsidP="00E53AA4">
      <w:pPr>
        <w:pStyle w:val="Heading6"/>
        <w:tabs>
          <w:tab w:val="left" w:pos="2160"/>
        </w:tabs>
        <w:spacing w:line="360" w:lineRule="auto"/>
        <w:jc w:val="both"/>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E10D8" w:rsidRDefault="00E6072D" w:rsidP="00FE10D8">
      <w:pPr>
        <w:spacing w:line="360" w:lineRule="auto"/>
        <w:jc w:val="both"/>
        <w:rPr>
          <w:rFonts w:ascii="Times New Roman" w:hAnsi="Times New Roman" w:cs="Times New Roman"/>
          <w:b/>
          <w:bCs/>
          <w:sz w:val="40"/>
          <w:szCs w:val="40"/>
        </w:rPr>
      </w:pPr>
      <w:r w:rsidRPr="00E6072D">
        <w:rPr>
          <w:rFonts w:ascii="Times New Roman" w:hAnsi="Times New Roman" w:cs="Times New Roman"/>
          <w:b/>
          <w:sz w:val="24"/>
          <w:szCs w:val="24"/>
        </w:rPr>
        <w:t xml:space="preserve"> </w:t>
      </w:r>
      <w:r w:rsidR="00405E73" w:rsidRPr="00FE10D8">
        <w:rPr>
          <w:rFonts w:ascii="Times New Roman" w:hAnsi="Times New Roman" w:cs="Times New Roman"/>
          <w:b/>
          <w:sz w:val="40"/>
          <w:szCs w:val="40"/>
        </w:rPr>
        <w:t>SYSTEM ARCHICTURE</w:t>
      </w:r>
    </w:p>
    <w:p w:rsidR="00D81E16" w:rsidRDefault="00FE10D8" w:rsidP="00E53AA4">
      <w:pPr>
        <w:spacing w:after="0" w:line="360" w:lineRule="auto"/>
        <w:jc w:val="both"/>
        <w:rPr>
          <w:rFonts w:ascii="Times New Roman" w:hAnsi="Times New Roman" w:cs="Times New Roman"/>
        </w:rPr>
      </w:pPr>
      <w:r w:rsidRPr="00FE10D8">
        <w:rPr>
          <w:rFonts w:ascii="Times New Roman" w:hAnsi="Times New Roman" w:cs="Times New Roman"/>
        </w:rPr>
        <w:drawing>
          <wp:inline distT="0" distB="0" distL="0" distR="0">
            <wp:extent cx="5941052" cy="5819775"/>
            <wp:effectExtent l="19050" t="0" r="2548" b="0"/>
            <wp:docPr id="4" name="Picture 1" descr="C:\Users\ELCOT-Lenovo\Desktop\depthDNNarchitecture_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depthDNNarchitecture_3.png"/>
                    <pic:cNvPicPr>
                      <a:picLocks noGrp="1" noChangeAspect="1" noChangeArrowheads="1"/>
                    </pic:cNvPicPr>
                  </pic:nvPicPr>
                  <pic:blipFill>
                    <a:blip r:embed="rId8" cstate="print"/>
                    <a:srcRect/>
                    <a:stretch>
                      <a:fillRect/>
                    </a:stretch>
                  </pic:blipFill>
                  <pic:spPr bwMode="auto">
                    <a:xfrm>
                      <a:off x="0" y="0"/>
                      <a:ext cx="5943600" cy="5822271"/>
                    </a:xfrm>
                    <a:prstGeom prst="rect">
                      <a:avLst/>
                    </a:prstGeom>
                    <a:noFill/>
                  </pic:spPr>
                </pic:pic>
              </a:graphicData>
            </a:graphic>
          </wp:inline>
        </w:drawing>
      </w:r>
    </w:p>
    <w:p w:rsidR="00D81E16" w:rsidRDefault="00D81E16" w:rsidP="00410B30">
      <w:pPr>
        <w:spacing w:after="0" w:line="360" w:lineRule="auto"/>
        <w:jc w:val="both"/>
        <w:rPr>
          <w:rFonts w:ascii="Times New Roman" w:hAnsi="Times New Roman" w:cs="Times New Roman"/>
        </w:rPr>
      </w:pPr>
    </w:p>
    <w:p w:rsidR="00410B30" w:rsidRPr="00410B30" w:rsidRDefault="00410B30" w:rsidP="00410B30">
      <w:pPr>
        <w:spacing w:after="0" w:line="360" w:lineRule="auto"/>
        <w:jc w:val="both"/>
        <w:rPr>
          <w:rFonts w:ascii="Times New Roman" w:hAnsi="Times New Roman" w:cs="Times New Roman"/>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410B30" w:rsidRDefault="00491919" w:rsidP="00410B30">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Pr="00410B30" w:rsidRDefault="00E06169" w:rsidP="00410B30">
      <w:pPr>
        <w:tabs>
          <w:tab w:val="left" w:pos="1309"/>
          <w:tab w:val="center" w:pos="4680"/>
        </w:tabs>
        <w:spacing w:line="360" w:lineRule="auto"/>
        <w:jc w:val="both"/>
        <w:rPr>
          <w:rFonts w:ascii="Times New Roman" w:hAnsi="Times New Roman" w:cs="Times New Roman"/>
          <w:b/>
          <w:sz w:val="40"/>
          <w:szCs w:val="40"/>
        </w:rPr>
      </w:pPr>
      <w:r w:rsidRPr="00410B30">
        <w:rPr>
          <w:rFonts w:ascii="Times New Roman" w:hAnsi="Times New Roman" w:cs="Times New Roman"/>
          <w:b/>
          <w:sz w:val="40"/>
          <w:szCs w:val="40"/>
        </w:rPr>
        <w:t>CONCLUSION</w:t>
      </w:r>
      <w:r w:rsidR="003C0F6F" w:rsidRPr="00410B30">
        <w:rPr>
          <w:rFonts w:ascii="Times New Roman" w:hAnsi="Times New Roman" w:cs="Times New Roman"/>
          <w:b/>
          <w:sz w:val="40"/>
          <w:szCs w:val="40"/>
        </w:rPr>
        <w:t>:</w:t>
      </w:r>
    </w:p>
    <w:p w:rsidR="001F1E5A" w:rsidRDefault="001F1E5A" w:rsidP="00E53AA4">
      <w:pPr>
        <w:pStyle w:val="BodyText"/>
        <w:rPr>
          <w:b/>
          <w:iCs/>
          <w:sz w:val="28"/>
          <w:szCs w:val="28"/>
        </w:rPr>
      </w:pPr>
    </w:p>
    <w:p w:rsidR="00000000" w:rsidRPr="00410B30" w:rsidRDefault="000E0577" w:rsidP="00410B30">
      <w:pPr>
        <w:pStyle w:val="BodyText"/>
        <w:numPr>
          <w:ilvl w:val="0"/>
          <w:numId w:val="46"/>
        </w:numPr>
        <w:rPr>
          <w:bCs/>
          <w:iCs/>
          <w:sz w:val="32"/>
          <w:szCs w:val="32"/>
          <w:lang w:val="en-IN"/>
        </w:rPr>
      </w:pPr>
      <w:r w:rsidRPr="00410B30">
        <w:rPr>
          <w:bCs/>
          <w:iCs/>
          <w:sz w:val="32"/>
          <w:szCs w:val="32"/>
          <w:lang w:val="en-IN"/>
        </w:rPr>
        <w:t xml:space="preserve">We have presented a comprehensive survey of recent advances in depth estimation from images leveraging the synergies between binocular stereo and data-driven, learningbased methods. </w:t>
      </w:r>
    </w:p>
    <w:p w:rsidR="00000000" w:rsidRPr="00410B30" w:rsidRDefault="000E0577" w:rsidP="00410B30">
      <w:pPr>
        <w:pStyle w:val="BodyText"/>
        <w:numPr>
          <w:ilvl w:val="0"/>
          <w:numId w:val="46"/>
        </w:numPr>
        <w:rPr>
          <w:bCs/>
          <w:iCs/>
          <w:sz w:val="32"/>
          <w:szCs w:val="32"/>
          <w:lang w:val="en-IN"/>
        </w:rPr>
      </w:pPr>
      <w:r w:rsidRPr="00410B30">
        <w:rPr>
          <w:bCs/>
          <w:iCs/>
          <w:sz w:val="32"/>
          <w:szCs w:val="32"/>
          <w:lang w:val="en-IN"/>
        </w:rPr>
        <w:t xml:space="preserve">Reviewing </w:t>
      </w:r>
      <w:r w:rsidRPr="00410B30">
        <w:rPr>
          <w:bCs/>
          <w:iCs/>
          <w:sz w:val="32"/>
          <w:szCs w:val="32"/>
          <w:lang w:val="en-IN"/>
        </w:rPr>
        <w:t xml:space="preserve">the literature reveals that the relationship is bidirectional and new machine learning approaches had to be developed to address depth estimation. </w:t>
      </w:r>
    </w:p>
    <w:p w:rsidR="00000000" w:rsidRPr="00410B30" w:rsidRDefault="000E0577" w:rsidP="00410B30">
      <w:pPr>
        <w:pStyle w:val="BodyText"/>
        <w:numPr>
          <w:ilvl w:val="0"/>
          <w:numId w:val="46"/>
        </w:numPr>
        <w:rPr>
          <w:bCs/>
          <w:iCs/>
          <w:sz w:val="32"/>
          <w:szCs w:val="32"/>
          <w:lang w:val="en-IN"/>
        </w:rPr>
      </w:pPr>
      <w:r w:rsidRPr="00410B30">
        <w:rPr>
          <w:bCs/>
          <w:iCs/>
          <w:sz w:val="32"/>
          <w:szCs w:val="32"/>
          <w:lang w:val="en-IN"/>
        </w:rPr>
        <w:t>While research is ongoing and voluminous, we believe that this survey will be valuable for researchers ente</w:t>
      </w:r>
      <w:r w:rsidRPr="00410B30">
        <w:rPr>
          <w:bCs/>
          <w:iCs/>
          <w:sz w:val="32"/>
          <w:szCs w:val="32"/>
          <w:lang w:val="en-IN"/>
        </w:rPr>
        <w:t xml:space="preserve">ring this field, as well as for experts. </w:t>
      </w:r>
    </w:p>
    <w:p w:rsidR="003C0F6F" w:rsidRPr="00410B30" w:rsidRDefault="003C0F6F" w:rsidP="00E53AA4">
      <w:pPr>
        <w:pStyle w:val="BodyText"/>
        <w:rPr>
          <w:bCs/>
          <w:iCs/>
          <w:sz w:val="32"/>
          <w:szCs w:val="32"/>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410B30" w:rsidRDefault="00410B3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10B30" w:rsidRDefault="000E0577" w:rsidP="00410B30">
      <w:pPr>
        <w:pStyle w:val="BodyText"/>
        <w:numPr>
          <w:ilvl w:val="0"/>
          <w:numId w:val="47"/>
        </w:numPr>
        <w:rPr>
          <w:sz w:val="32"/>
          <w:szCs w:val="32"/>
          <w:lang w:val="en-IN"/>
        </w:rPr>
      </w:pPr>
      <w:r w:rsidRPr="00410B30">
        <w:rPr>
          <w:sz w:val="32"/>
          <w:szCs w:val="32"/>
          <w:lang w:val="en-IN"/>
        </w:rPr>
        <w:t xml:space="preserve">[1] D. Scharstein and R. Szeliski, “A taxonomy and evaluation of dense two-frame stereo correspondence algorithms,” IJCV, vol. 47, no. 1-3, pp. 7–42, 2002. </w:t>
      </w:r>
    </w:p>
    <w:p w:rsidR="00000000" w:rsidRPr="00410B30" w:rsidRDefault="000E0577" w:rsidP="00410B30">
      <w:pPr>
        <w:pStyle w:val="BodyText"/>
        <w:numPr>
          <w:ilvl w:val="0"/>
          <w:numId w:val="47"/>
        </w:numPr>
        <w:rPr>
          <w:sz w:val="32"/>
          <w:szCs w:val="32"/>
          <w:lang w:val="en-IN"/>
        </w:rPr>
      </w:pPr>
      <w:r w:rsidRPr="00410B30">
        <w:rPr>
          <w:sz w:val="32"/>
          <w:szCs w:val="32"/>
          <w:lang w:val="en-IN"/>
        </w:rPr>
        <w:t>[2] Y. LeCun, Y. Bengio, and G. Hinton, “Deep learning,</w:t>
      </w:r>
      <w:r w:rsidRPr="00410B30">
        <w:rPr>
          <w:sz w:val="32"/>
          <w:szCs w:val="32"/>
          <w:lang w:val="en-IN"/>
        </w:rPr>
        <w:t xml:space="preserve">” Nature, vol. 521, no. 7553, p. 436, 2015. </w:t>
      </w:r>
    </w:p>
    <w:p w:rsidR="00000000" w:rsidRPr="00410B30" w:rsidRDefault="000E0577" w:rsidP="00410B30">
      <w:pPr>
        <w:pStyle w:val="BodyText"/>
        <w:numPr>
          <w:ilvl w:val="0"/>
          <w:numId w:val="47"/>
        </w:numPr>
        <w:rPr>
          <w:sz w:val="32"/>
          <w:szCs w:val="32"/>
          <w:lang w:val="en-IN"/>
        </w:rPr>
      </w:pPr>
      <w:r w:rsidRPr="00410B30">
        <w:rPr>
          <w:sz w:val="32"/>
          <w:szCs w:val="32"/>
          <w:lang w:val="en-IN"/>
        </w:rPr>
        <w:t xml:space="preserve">[3] R. Garg, V. K. BG, G. Carneiro, and I. Reid, “Unsupervised CNN for single view depth estimation: Geometry to the rescue,” in ECCV. Springer, 2016, pp. 740–756. </w:t>
      </w:r>
    </w:p>
    <w:p w:rsidR="00000000" w:rsidRPr="00410B30" w:rsidRDefault="000E0577" w:rsidP="00410B30">
      <w:pPr>
        <w:pStyle w:val="BodyText"/>
        <w:numPr>
          <w:ilvl w:val="0"/>
          <w:numId w:val="47"/>
        </w:numPr>
        <w:rPr>
          <w:sz w:val="32"/>
          <w:szCs w:val="32"/>
          <w:lang w:val="en-IN"/>
        </w:rPr>
      </w:pPr>
      <w:r w:rsidRPr="00410B30">
        <w:rPr>
          <w:sz w:val="32"/>
          <w:szCs w:val="32"/>
          <w:lang w:val="en-IN"/>
        </w:rPr>
        <w:t>[4] M. Brown, D. Burschka, and G. Hager, “Ad</w:t>
      </w:r>
      <w:r w:rsidRPr="00410B30">
        <w:rPr>
          <w:sz w:val="32"/>
          <w:szCs w:val="32"/>
          <w:lang w:val="en-IN"/>
        </w:rPr>
        <w:t>vances in computational stereo,” PAMI, vol. 25, no. 8, pp. 993–1008, 2003.</w:t>
      </w:r>
    </w:p>
    <w:p w:rsidR="00000000" w:rsidRPr="00410B30" w:rsidRDefault="000E0577" w:rsidP="00410B30">
      <w:pPr>
        <w:pStyle w:val="BodyText"/>
        <w:numPr>
          <w:ilvl w:val="0"/>
          <w:numId w:val="47"/>
        </w:numPr>
        <w:rPr>
          <w:sz w:val="32"/>
          <w:szCs w:val="32"/>
          <w:lang w:val="en-IN"/>
        </w:rPr>
      </w:pPr>
      <w:r w:rsidRPr="00410B30">
        <w:rPr>
          <w:sz w:val="32"/>
          <w:szCs w:val="32"/>
          <w:lang w:val="en-IN"/>
        </w:rPr>
        <w:t xml:space="preserve"> [5] D. Scharstein and R. Szeliski, “High-accuracy stereo depth maps using structured light,” in CVPR, 2003.</w:t>
      </w:r>
      <w:r w:rsidRPr="00410B30">
        <w:rPr>
          <w:sz w:val="32"/>
          <w:szCs w:val="32"/>
        </w:rPr>
        <w:t xml:space="preserve"> </w:t>
      </w:r>
    </w:p>
    <w:p w:rsidR="00000000" w:rsidRPr="00410B30" w:rsidRDefault="000E0577" w:rsidP="00410B30">
      <w:pPr>
        <w:pStyle w:val="BodyText"/>
        <w:numPr>
          <w:ilvl w:val="0"/>
          <w:numId w:val="47"/>
        </w:numPr>
        <w:rPr>
          <w:sz w:val="32"/>
          <w:szCs w:val="32"/>
          <w:lang w:val="en-IN"/>
        </w:rPr>
      </w:pPr>
      <w:r w:rsidRPr="00410B30">
        <w:rPr>
          <w:sz w:val="32"/>
          <w:szCs w:val="32"/>
          <w:lang w:val="en-IN"/>
        </w:rPr>
        <w:t xml:space="preserve">[6] H. Hirschmuller and D. Scharstein, “Evaluation of cost functions </w:t>
      </w:r>
      <w:r w:rsidRPr="00410B30">
        <w:rPr>
          <w:sz w:val="32"/>
          <w:szCs w:val="32"/>
          <w:lang w:val="en-IN"/>
        </w:rPr>
        <w:t xml:space="preserve">¨ for stereo matching,” in CVPR, 2007. </w:t>
      </w:r>
    </w:p>
    <w:p w:rsidR="00000000" w:rsidRPr="00410B30" w:rsidRDefault="000E0577" w:rsidP="00410B30">
      <w:pPr>
        <w:pStyle w:val="BodyText"/>
        <w:numPr>
          <w:ilvl w:val="0"/>
          <w:numId w:val="47"/>
        </w:numPr>
        <w:rPr>
          <w:sz w:val="32"/>
          <w:szCs w:val="32"/>
          <w:lang w:val="en-IN"/>
        </w:rPr>
      </w:pPr>
      <w:r w:rsidRPr="00410B30">
        <w:rPr>
          <w:sz w:val="32"/>
          <w:szCs w:val="32"/>
          <w:lang w:val="en-IN"/>
        </w:rPr>
        <w:t xml:space="preserve">[7] A. Geiger, P. Lenz, and R. Urtasun, “Are we ready for autonomous driving? The KITTI vision benchmark suite,” in CVPR, 2012. </w:t>
      </w:r>
    </w:p>
    <w:p w:rsidR="00000000" w:rsidRPr="00410B30" w:rsidRDefault="000E0577" w:rsidP="00410B30">
      <w:pPr>
        <w:pStyle w:val="BodyText"/>
        <w:numPr>
          <w:ilvl w:val="0"/>
          <w:numId w:val="47"/>
        </w:numPr>
        <w:rPr>
          <w:sz w:val="32"/>
          <w:szCs w:val="32"/>
          <w:lang w:val="en-IN"/>
        </w:rPr>
      </w:pPr>
      <w:r w:rsidRPr="00410B30">
        <w:rPr>
          <w:sz w:val="32"/>
          <w:szCs w:val="32"/>
          <w:lang w:val="en-IN"/>
        </w:rPr>
        <w:t>[8] D. Scharstein, H. Hirschmuller, Y. Kitajima, G. Krathwohl, ¨ N. Nesiˇ c, X. Wang,</w:t>
      </w:r>
      <w:r w:rsidRPr="00410B30">
        <w:rPr>
          <w:sz w:val="32"/>
          <w:szCs w:val="32"/>
          <w:lang w:val="en-IN"/>
        </w:rPr>
        <w:t xml:space="preserve"> and P. Westling, “High-resolution stereo ´ datasets with subpixel-accurate ground truth,” in German Conference on Pattern Recognition, 2014, pp. 31–42. </w:t>
      </w:r>
    </w:p>
    <w:p w:rsidR="00000000" w:rsidRPr="00410B30" w:rsidRDefault="000E0577" w:rsidP="00410B30">
      <w:pPr>
        <w:pStyle w:val="BodyText"/>
        <w:numPr>
          <w:ilvl w:val="0"/>
          <w:numId w:val="47"/>
        </w:numPr>
        <w:rPr>
          <w:sz w:val="32"/>
          <w:szCs w:val="32"/>
          <w:lang w:val="en-IN"/>
        </w:rPr>
      </w:pPr>
      <w:r w:rsidRPr="00410B30">
        <w:rPr>
          <w:sz w:val="32"/>
          <w:szCs w:val="32"/>
          <w:lang w:val="en-IN"/>
        </w:rPr>
        <w:lastRenderedPageBreak/>
        <w:t>[9] M. Menze and A. Geiger, “Object scene flow for autonomous vehicles,” in CVPR, 2015, pp. 3061–3070</w:t>
      </w:r>
      <w:r w:rsidRPr="00410B30">
        <w:rPr>
          <w:sz w:val="32"/>
          <w:szCs w:val="32"/>
          <w:lang w:val="en-IN"/>
        </w:rPr>
        <w:t xml:space="preserve">. </w:t>
      </w:r>
    </w:p>
    <w:p w:rsidR="00000000" w:rsidRPr="00410B30" w:rsidRDefault="000E0577" w:rsidP="00410B30">
      <w:pPr>
        <w:pStyle w:val="BodyText"/>
        <w:numPr>
          <w:ilvl w:val="0"/>
          <w:numId w:val="47"/>
        </w:numPr>
        <w:rPr>
          <w:sz w:val="32"/>
          <w:szCs w:val="32"/>
          <w:lang w:val="en-IN"/>
        </w:rPr>
      </w:pPr>
      <w:r w:rsidRPr="00410B30">
        <w:rPr>
          <w:sz w:val="32"/>
          <w:szCs w:val="32"/>
          <w:lang w:val="en-IN"/>
        </w:rPr>
        <w:t xml:space="preserve">[10] T. Schops, J. L. Sch ¨ onberger, S. Galliani, T. Sattler, K. Schindler, ¨ M. Pollefeys, and A. Geiger, “A multi-view stereo benchmark with high-resolution images and multi-camera videos,” in CVPR, 2017, pp. 3260–3269.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0577" w:rsidRDefault="000E0577" w:rsidP="003654DF">
      <w:pPr>
        <w:spacing w:after="0" w:line="240" w:lineRule="auto"/>
      </w:pPr>
      <w:r>
        <w:separator/>
      </w:r>
    </w:p>
  </w:endnote>
  <w:endnote w:type="continuationSeparator" w:id="1">
    <w:p w:rsidR="000E0577" w:rsidRDefault="000E057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0577" w:rsidRDefault="000E0577" w:rsidP="003654DF">
      <w:pPr>
        <w:spacing w:after="0" w:line="240" w:lineRule="auto"/>
      </w:pPr>
      <w:r>
        <w:separator/>
      </w:r>
    </w:p>
  </w:footnote>
  <w:footnote w:type="continuationSeparator" w:id="1">
    <w:p w:rsidR="000E0577" w:rsidRDefault="000E057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81D8E">
        <w:pPr>
          <w:pStyle w:val="Header"/>
          <w:jc w:val="right"/>
        </w:pPr>
        <w:fldSimple w:instr=" PAGE   \* MERGEFORMAT ">
          <w:r w:rsidR="005D4746">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20375"/>
    <w:multiLevelType w:val="hybridMultilevel"/>
    <w:tmpl w:val="827C4D18"/>
    <w:lvl w:ilvl="0" w:tplc="EB84D940">
      <w:start w:val="1"/>
      <w:numFmt w:val="bullet"/>
      <w:lvlText w:val=""/>
      <w:lvlJc w:val="left"/>
      <w:pPr>
        <w:tabs>
          <w:tab w:val="num" w:pos="720"/>
        </w:tabs>
        <w:ind w:left="720" w:hanging="360"/>
      </w:pPr>
      <w:rPr>
        <w:rFonts w:ascii="Wingdings 2" w:hAnsi="Wingdings 2" w:hint="default"/>
      </w:rPr>
    </w:lvl>
    <w:lvl w:ilvl="1" w:tplc="E532423C" w:tentative="1">
      <w:start w:val="1"/>
      <w:numFmt w:val="bullet"/>
      <w:lvlText w:val=""/>
      <w:lvlJc w:val="left"/>
      <w:pPr>
        <w:tabs>
          <w:tab w:val="num" w:pos="1440"/>
        </w:tabs>
        <w:ind w:left="1440" w:hanging="360"/>
      </w:pPr>
      <w:rPr>
        <w:rFonts w:ascii="Wingdings 2" w:hAnsi="Wingdings 2" w:hint="default"/>
      </w:rPr>
    </w:lvl>
    <w:lvl w:ilvl="2" w:tplc="60364B68" w:tentative="1">
      <w:start w:val="1"/>
      <w:numFmt w:val="bullet"/>
      <w:lvlText w:val=""/>
      <w:lvlJc w:val="left"/>
      <w:pPr>
        <w:tabs>
          <w:tab w:val="num" w:pos="2160"/>
        </w:tabs>
        <w:ind w:left="2160" w:hanging="360"/>
      </w:pPr>
      <w:rPr>
        <w:rFonts w:ascii="Wingdings 2" w:hAnsi="Wingdings 2" w:hint="default"/>
      </w:rPr>
    </w:lvl>
    <w:lvl w:ilvl="3" w:tplc="6D78167A" w:tentative="1">
      <w:start w:val="1"/>
      <w:numFmt w:val="bullet"/>
      <w:lvlText w:val=""/>
      <w:lvlJc w:val="left"/>
      <w:pPr>
        <w:tabs>
          <w:tab w:val="num" w:pos="2880"/>
        </w:tabs>
        <w:ind w:left="2880" w:hanging="360"/>
      </w:pPr>
      <w:rPr>
        <w:rFonts w:ascii="Wingdings 2" w:hAnsi="Wingdings 2" w:hint="default"/>
      </w:rPr>
    </w:lvl>
    <w:lvl w:ilvl="4" w:tplc="CEBE09F4" w:tentative="1">
      <w:start w:val="1"/>
      <w:numFmt w:val="bullet"/>
      <w:lvlText w:val=""/>
      <w:lvlJc w:val="left"/>
      <w:pPr>
        <w:tabs>
          <w:tab w:val="num" w:pos="3600"/>
        </w:tabs>
        <w:ind w:left="3600" w:hanging="360"/>
      </w:pPr>
      <w:rPr>
        <w:rFonts w:ascii="Wingdings 2" w:hAnsi="Wingdings 2" w:hint="default"/>
      </w:rPr>
    </w:lvl>
    <w:lvl w:ilvl="5" w:tplc="1082CEAC" w:tentative="1">
      <w:start w:val="1"/>
      <w:numFmt w:val="bullet"/>
      <w:lvlText w:val=""/>
      <w:lvlJc w:val="left"/>
      <w:pPr>
        <w:tabs>
          <w:tab w:val="num" w:pos="4320"/>
        </w:tabs>
        <w:ind w:left="4320" w:hanging="360"/>
      </w:pPr>
      <w:rPr>
        <w:rFonts w:ascii="Wingdings 2" w:hAnsi="Wingdings 2" w:hint="default"/>
      </w:rPr>
    </w:lvl>
    <w:lvl w:ilvl="6" w:tplc="2084A81C" w:tentative="1">
      <w:start w:val="1"/>
      <w:numFmt w:val="bullet"/>
      <w:lvlText w:val=""/>
      <w:lvlJc w:val="left"/>
      <w:pPr>
        <w:tabs>
          <w:tab w:val="num" w:pos="5040"/>
        </w:tabs>
        <w:ind w:left="5040" w:hanging="360"/>
      </w:pPr>
      <w:rPr>
        <w:rFonts w:ascii="Wingdings 2" w:hAnsi="Wingdings 2" w:hint="default"/>
      </w:rPr>
    </w:lvl>
    <w:lvl w:ilvl="7" w:tplc="D68EA1CA" w:tentative="1">
      <w:start w:val="1"/>
      <w:numFmt w:val="bullet"/>
      <w:lvlText w:val=""/>
      <w:lvlJc w:val="left"/>
      <w:pPr>
        <w:tabs>
          <w:tab w:val="num" w:pos="5760"/>
        </w:tabs>
        <w:ind w:left="5760" w:hanging="360"/>
      </w:pPr>
      <w:rPr>
        <w:rFonts w:ascii="Wingdings 2" w:hAnsi="Wingdings 2" w:hint="default"/>
      </w:rPr>
    </w:lvl>
    <w:lvl w:ilvl="8" w:tplc="4BBE2E0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B496E"/>
    <w:multiLevelType w:val="hybridMultilevel"/>
    <w:tmpl w:val="90A8F478"/>
    <w:lvl w:ilvl="0" w:tplc="209667F0">
      <w:start w:val="1"/>
      <w:numFmt w:val="bullet"/>
      <w:lvlText w:val=""/>
      <w:lvlJc w:val="left"/>
      <w:pPr>
        <w:tabs>
          <w:tab w:val="num" w:pos="720"/>
        </w:tabs>
        <w:ind w:left="720" w:hanging="360"/>
      </w:pPr>
      <w:rPr>
        <w:rFonts w:ascii="Wingdings 2" w:hAnsi="Wingdings 2" w:hint="default"/>
      </w:rPr>
    </w:lvl>
    <w:lvl w:ilvl="1" w:tplc="CDBEA5A8" w:tentative="1">
      <w:start w:val="1"/>
      <w:numFmt w:val="bullet"/>
      <w:lvlText w:val=""/>
      <w:lvlJc w:val="left"/>
      <w:pPr>
        <w:tabs>
          <w:tab w:val="num" w:pos="1440"/>
        </w:tabs>
        <w:ind w:left="1440" w:hanging="360"/>
      </w:pPr>
      <w:rPr>
        <w:rFonts w:ascii="Wingdings 2" w:hAnsi="Wingdings 2" w:hint="default"/>
      </w:rPr>
    </w:lvl>
    <w:lvl w:ilvl="2" w:tplc="864CB64C" w:tentative="1">
      <w:start w:val="1"/>
      <w:numFmt w:val="bullet"/>
      <w:lvlText w:val=""/>
      <w:lvlJc w:val="left"/>
      <w:pPr>
        <w:tabs>
          <w:tab w:val="num" w:pos="2160"/>
        </w:tabs>
        <w:ind w:left="2160" w:hanging="360"/>
      </w:pPr>
      <w:rPr>
        <w:rFonts w:ascii="Wingdings 2" w:hAnsi="Wingdings 2" w:hint="default"/>
      </w:rPr>
    </w:lvl>
    <w:lvl w:ilvl="3" w:tplc="21E6E4FC" w:tentative="1">
      <w:start w:val="1"/>
      <w:numFmt w:val="bullet"/>
      <w:lvlText w:val=""/>
      <w:lvlJc w:val="left"/>
      <w:pPr>
        <w:tabs>
          <w:tab w:val="num" w:pos="2880"/>
        </w:tabs>
        <w:ind w:left="2880" w:hanging="360"/>
      </w:pPr>
      <w:rPr>
        <w:rFonts w:ascii="Wingdings 2" w:hAnsi="Wingdings 2" w:hint="default"/>
      </w:rPr>
    </w:lvl>
    <w:lvl w:ilvl="4" w:tplc="29809782" w:tentative="1">
      <w:start w:val="1"/>
      <w:numFmt w:val="bullet"/>
      <w:lvlText w:val=""/>
      <w:lvlJc w:val="left"/>
      <w:pPr>
        <w:tabs>
          <w:tab w:val="num" w:pos="3600"/>
        </w:tabs>
        <w:ind w:left="3600" w:hanging="360"/>
      </w:pPr>
      <w:rPr>
        <w:rFonts w:ascii="Wingdings 2" w:hAnsi="Wingdings 2" w:hint="default"/>
      </w:rPr>
    </w:lvl>
    <w:lvl w:ilvl="5" w:tplc="C2AA8AEA" w:tentative="1">
      <w:start w:val="1"/>
      <w:numFmt w:val="bullet"/>
      <w:lvlText w:val=""/>
      <w:lvlJc w:val="left"/>
      <w:pPr>
        <w:tabs>
          <w:tab w:val="num" w:pos="4320"/>
        </w:tabs>
        <w:ind w:left="4320" w:hanging="360"/>
      </w:pPr>
      <w:rPr>
        <w:rFonts w:ascii="Wingdings 2" w:hAnsi="Wingdings 2" w:hint="default"/>
      </w:rPr>
    </w:lvl>
    <w:lvl w:ilvl="6" w:tplc="C98A681A" w:tentative="1">
      <w:start w:val="1"/>
      <w:numFmt w:val="bullet"/>
      <w:lvlText w:val=""/>
      <w:lvlJc w:val="left"/>
      <w:pPr>
        <w:tabs>
          <w:tab w:val="num" w:pos="5040"/>
        </w:tabs>
        <w:ind w:left="5040" w:hanging="360"/>
      </w:pPr>
      <w:rPr>
        <w:rFonts w:ascii="Wingdings 2" w:hAnsi="Wingdings 2" w:hint="default"/>
      </w:rPr>
    </w:lvl>
    <w:lvl w:ilvl="7" w:tplc="173A8FD4" w:tentative="1">
      <w:start w:val="1"/>
      <w:numFmt w:val="bullet"/>
      <w:lvlText w:val=""/>
      <w:lvlJc w:val="left"/>
      <w:pPr>
        <w:tabs>
          <w:tab w:val="num" w:pos="5760"/>
        </w:tabs>
        <w:ind w:left="5760" w:hanging="360"/>
      </w:pPr>
      <w:rPr>
        <w:rFonts w:ascii="Wingdings 2" w:hAnsi="Wingdings 2" w:hint="default"/>
      </w:rPr>
    </w:lvl>
    <w:lvl w:ilvl="8" w:tplc="3D4637B8"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9B18F0"/>
    <w:multiLevelType w:val="hybridMultilevel"/>
    <w:tmpl w:val="DECE2D4E"/>
    <w:lvl w:ilvl="0" w:tplc="72E2C9C4">
      <w:start w:val="1"/>
      <w:numFmt w:val="bullet"/>
      <w:lvlText w:val=""/>
      <w:lvlJc w:val="left"/>
      <w:pPr>
        <w:tabs>
          <w:tab w:val="num" w:pos="720"/>
        </w:tabs>
        <w:ind w:left="720" w:hanging="360"/>
      </w:pPr>
      <w:rPr>
        <w:rFonts w:ascii="Wingdings 2" w:hAnsi="Wingdings 2" w:hint="default"/>
      </w:rPr>
    </w:lvl>
    <w:lvl w:ilvl="1" w:tplc="1F50BCAA" w:tentative="1">
      <w:start w:val="1"/>
      <w:numFmt w:val="bullet"/>
      <w:lvlText w:val=""/>
      <w:lvlJc w:val="left"/>
      <w:pPr>
        <w:tabs>
          <w:tab w:val="num" w:pos="1440"/>
        </w:tabs>
        <w:ind w:left="1440" w:hanging="360"/>
      </w:pPr>
      <w:rPr>
        <w:rFonts w:ascii="Wingdings 2" w:hAnsi="Wingdings 2" w:hint="default"/>
      </w:rPr>
    </w:lvl>
    <w:lvl w:ilvl="2" w:tplc="586CABE0" w:tentative="1">
      <w:start w:val="1"/>
      <w:numFmt w:val="bullet"/>
      <w:lvlText w:val=""/>
      <w:lvlJc w:val="left"/>
      <w:pPr>
        <w:tabs>
          <w:tab w:val="num" w:pos="2160"/>
        </w:tabs>
        <w:ind w:left="2160" w:hanging="360"/>
      </w:pPr>
      <w:rPr>
        <w:rFonts w:ascii="Wingdings 2" w:hAnsi="Wingdings 2" w:hint="default"/>
      </w:rPr>
    </w:lvl>
    <w:lvl w:ilvl="3" w:tplc="46A4690E" w:tentative="1">
      <w:start w:val="1"/>
      <w:numFmt w:val="bullet"/>
      <w:lvlText w:val=""/>
      <w:lvlJc w:val="left"/>
      <w:pPr>
        <w:tabs>
          <w:tab w:val="num" w:pos="2880"/>
        </w:tabs>
        <w:ind w:left="2880" w:hanging="360"/>
      </w:pPr>
      <w:rPr>
        <w:rFonts w:ascii="Wingdings 2" w:hAnsi="Wingdings 2" w:hint="default"/>
      </w:rPr>
    </w:lvl>
    <w:lvl w:ilvl="4" w:tplc="BF0A667E" w:tentative="1">
      <w:start w:val="1"/>
      <w:numFmt w:val="bullet"/>
      <w:lvlText w:val=""/>
      <w:lvlJc w:val="left"/>
      <w:pPr>
        <w:tabs>
          <w:tab w:val="num" w:pos="3600"/>
        </w:tabs>
        <w:ind w:left="3600" w:hanging="360"/>
      </w:pPr>
      <w:rPr>
        <w:rFonts w:ascii="Wingdings 2" w:hAnsi="Wingdings 2" w:hint="default"/>
      </w:rPr>
    </w:lvl>
    <w:lvl w:ilvl="5" w:tplc="5418954E" w:tentative="1">
      <w:start w:val="1"/>
      <w:numFmt w:val="bullet"/>
      <w:lvlText w:val=""/>
      <w:lvlJc w:val="left"/>
      <w:pPr>
        <w:tabs>
          <w:tab w:val="num" w:pos="4320"/>
        </w:tabs>
        <w:ind w:left="4320" w:hanging="360"/>
      </w:pPr>
      <w:rPr>
        <w:rFonts w:ascii="Wingdings 2" w:hAnsi="Wingdings 2" w:hint="default"/>
      </w:rPr>
    </w:lvl>
    <w:lvl w:ilvl="6" w:tplc="7138EB92" w:tentative="1">
      <w:start w:val="1"/>
      <w:numFmt w:val="bullet"/>
      <w:lvlText w:val=""/>
      <w:lvlJc w:val="left"/>
      <w:pPr>
        <w:tabs>
          <w:tab w:val="num" w:pos="5040"/>
        </w:tabs>
        <w:ind w:left="5040" w:hanging="360"/>
      </w:pPr>
      <w:rPr>
        <w:rFonts w:ascii="Wingdings 2" w:hAnsi="Wingdings 2" w:hint="default"/>
      </w:rPr>
    </w:lvl>
    <w:lvl w:ilvl="7" w:tplc="CACEF5D2" w:tentative="1">
      <w:start w:val="1"/>
      <w:numFmt w:val="bullet"/>
      <w:lvlText w:val=""/>
      <w:lvlJc w:val="left"/>
      <w:pPr>
        <w:tabs>
          <w:tab w:val="num" w:pos="5760"/>
        </w:tabs>
        <w:ind w:left="5760" w:hanging="360"/>
      </w:pPr>
      <w:rPr>
        <w:rFonts w:ascii="Wingdings 2" w:hAnsi="Wingdings 2" w:hint="default"/>
      </w:rPr>
    </w:lvl>
    <w:lvl w:ilvl="8" w:tplc="40F6890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A24B7B"/>
    <w:multiLevelType w:val="hybridMultilevel"/>
    <w:tmpl w:val="DB6C4148"/>
    <w:lvl w:ilvl="0" w:tplc="FC02A0E0">
      <w:start w:val="1"/>
      <w:numFmt w:val="bullet"/>
      <w:lvlText w:val=""/>
      <w:lvlJc w:val="left"/>
      <w:pPr>
        <w:tabs>
          <w:tab w:val="num" w:pos="720"/>
        </w:tabs>
        <w:ind w:left="720" w:hanging="360"/>
      </w:pPr>
      <w:rPr>
        <w:rFonts w:ascii="Wingdings 2" w:hAnsi="Wingdings 2" w:hint="default"/>
      </w:rPr>
    </w:lvl>
    <w:lvl w:ilvl="1" w:tplc="1DA81374" w:tentative="1">
      <w:start w:val="1"/>
      <w:numFmt w:val="bullet"/>
      <w:lvlText w:val=""/>
      <w:lvlJc w:val="left"/>
      <w:pPr>
        <w:tabs>
          <w:tab w:val="num" w:pos="1440"/>
        </w:tabs>
        <w:ind w:left="1440" w:hanging="360"/>
      </w:pPr>
      <w:rPr>
        <w:rFonts w:ascii="Wingdings 2" w:hAnsi="Wingdings 2" w:hint="default"/>
      </w:rPr>
    </w:lvl>
    <w:lvl w:ilvl="2" w:tplc="C82CF5A4" w:tentative="1">
      <w:start w:val="1"/>
      <w:numFmt w:val="bullet"/>
      <w:lvlText w:val=""/>
      <w:lvlJc w:val="left"/>
      <w:pPr>
        <w:tabs>
          <w:tab w:val="num" w:pos="2160"/>
        </w:tabs>
        <w:ind w:left="2160" w:hanging="360"/>
      </w:pPr>
      <w:rPr>
        <w:rFonts w:ascii="Wingdings 2" w:hAnsi="Wingdings 2" w:hint="default"/>
      </w:rPr>
    </w:lvl>
    <w:lvl w:ilvl="3" w:tplc="307EA468" w:tentative="1">
      <w:start w:val="1"/>
      <w:numFmt w:val="bullet"/>
      <w:lvlText w:val=""/>
      <w:lvlJc w:val="left"/>
      <w:pPr>
        <w:tabs>
          <w:tab w:val="num" w:pos="2880"/>
        </w:tabs>
        <w:ind w:left="2880" w:hanging="360"/>
      </w:pPr>
      <w:rPr>
        <w:rFonts w:ascii="Wingdings 2" w:hAnsi="Wingdings 2" w:hint="default"/>
      </w:rPr>
    </w:lvl>
    <w:lvl w:ilvl="4" w:tplc="C3A2A346" w:tentative="1">
      <w:start w:val="1"/>
      <w:numFmt w:val="bullet"/>
      <w:lvlText w:val=""/>
      <w:lvlJc w:val="left"/>
      <w:pPr>
        <w:tabs>
          <w:tab w:val="num" w:pos="3600"/>
        </w:tabs>
        <w:ind w:left="3600" w:hanging="360"/>
      </w:pPr>
      <w:rPr>
        <w:rFonts w:ascii="Wingdings 2" w:hAnsi="Wingdings 2" w:hint="default"/>
      </w:rPr>
    </w:lvl>
    <w:lvl w:ilvl="5" w:tplc="330CBF3E" w:tentative="1">
      <w:start w:val="1"/>
      <w:numFmt w:val="bullet"/>
      <w:lvlText w:val=""/>
      <w:lvlJc w:val="left"/>
      <w:pPr>
        <w:tabs>
          <w:tab w:val="num" w:pos="4320"/>
        </w:tabs>
        <w:ind w:left="4320" w:hanging="360"/>
      </w:pPr>
      <w:rPr>
        <w:rFonts w:ascii="Wingdings 2" w:hAnsi="Wingdings 2" w:hint="default"/>
      </w:rPr>
    </w:lvl>
    <w:lvl w:ilvl="6" w:tplc="373420E4" w:tentative="1">
      <w:start w:val="1"/>
      <w:numFmt w:val="bullet"/>
      <w:lvlText w:val=""/>
      <w:lvlJc w:val="left"/>
      <w:pPr>
        <w:tabs>
          <w:tab w:val="num" w:pos="5040"/>
        </w:tabs>
        <w:ind w:left="5040" w:hanging="360"/>
      </w:pPr>
      <w:rPr>
        <w:rFonts w:ascii="Wingdings 2" w:hAnsi="Wingdings 2" w:hint="default"/>
      </w:rPr>
    </w:lvl>
    <w:lvl w:ilvl="7" w:tplc="1108C5EE" w:tentative="1">
      <w:start w:val="1"/>
      <w:numFmt w:val="bullet"/>
      <w:lvlText w:val=""/>
      <w:lvlJc w:val="left"/>
      <w:pPr>
        <w:tabs>
          <w:tab w:val="num" w:pos="5760"/>
        </w:tabs>
        <w:ind w:left="5760" w:hanging="360"/>
      </w:pPr>
      <w:rPr>
        <w:rFonts w:ascii="Wingdings 2" w:hAnsi="Wingdings 2" w:hint="default"/>
      </w:rPr>
    </w:lvl>
    <w:lvl w:ilvl="8" w:tplc="C882C4DA"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81517B"/>
    <w:multiLevelType w:val="hybridMultilevel"/>
    <w:tmpl w:val="5C580FEC"/>
    <w:lvl w:ilvl="0" w:tplc="4B90551E">
      <w:start w:val="1"/>
      <w:numFmt w:val="bullet"/>
      <w:lvlText w:val=""/>
      <w:lvlJc w:val="left"/>
      <w:pPr>
        <w:tabs>
          <w:tab w:val="num" w:pos="720"/>
        </w:tabs>
        <w:ind w:left="720" w:hanging="360"/>
      </w:pPr>
      <w:rPr>
        <w:rFonts w:ascii="Wingdings 2" w:hAnsi="Wingdings 2" w:hint="default"/>
      </w:rPr>
    </w:lvl>
    <w:lvl w:ilvl="1" w:tplc="E8C6887A" w:tentative="1">
      <w:start w:val="1"/>
      <w:numFmt w:val="bullet"/>
      <w:lvlText w:val=""/>
      <w:lvlJc w:val="left"/>
      <w:pPr>
        <w:tabs>
          <w:tab w:val="num" w:pos="1440"/>
        </w:tabs>
        <w:ind w:left="1440" w:hanging="360"/>
      </w:pPr>
      <w:rPr>
        <w:rFonts w:ascii="Wingdings 2" w:hAnsi="Wingdings 2" w:hint="default"/>
      </w:rPr>
    </w:lvl>
    <w:lvl w:ilvl="2" w:tplc="3858D802" w:tentative="1">
      <w:start w:val="1"/>
      <w:numFmt w:val="bullet"/>
      <w:lvlText w:val=""/>
      <w:lvlJc w:val="left"/>
      <w:pPr>
        <w:tabs>
          <w:tab w:val="num" w:pos="2160"/>
        </w:tabs>
        <w:ind w:left="2160" w:hanging="360"/>
      </w:pPr>
      <w:rPr>
        <w:rFonts w:ascii="Wingdings 2" w:hAnsi="Wingdings 2" w:hint="default"/>
      </w:rPr>
    </w:lvl>
    <w:lvl w:ilvl="3" w:tplc="5A2489BA" w:tentative="1">
      <w:start w:val="1"/>
      <w:numFmt w:val="bullet"/>
      <w:lvlText w:val=""/>
      <w:lvlJc w:val="left"/>
      <w:pPr>
        <w:tabs>
          <w:tab w:val="num" w:pos="2880"/>
        </w:tabs>
        <w:ind w:left="2880" w:hanging="360"/>
      </w:pPr>
      <w:rPr>
        <w:rFonts w:ascii="Wingdings 2" w:hAnsi="Wingdings 2" w:hint="default"/>
      </w:rPr>
    </w:lvl>
    <w:lvl w:ilvl="4" w:tplc="1C8223C2" w:tentative="1">
      <w:start w:val="1"/>
      <w:numFmt w:val="bullet"/>
      <w:lvlText w:val=""/>
      <w:lvlJc w:val="left"/>
      <w:pPr>
        <w:tabs>
          <w:tab w:val="num" w:pos="3600"/>
        </w:tabs>
        <w:ind w:left="3600" w:hanging="360"/>
      </w:pPr>
      <w:rPr>
        <w:rFonts w:ascii="Wingdings 2" w:hAnsi="Wingdings 2" w:hint="default"/>
      </w:rPr>
    </w:lvl>
    <w:lvl w:ilvl="5" w:tplc="47C26B22" w:tentative="1">
      <w:start w:val="1"/>
      <w:numFmt w:val="bullet"/>
      <w:lvlText w:val=""/>
      <w:lvlJc w:val="left"/>
      <w:pPr>
        <w:tabs>
          <w:tab w:val="num" w:pos="4320"/>
        </w:tabs>
        <w:ind w:left="4320" w:hanging="360"/>
      </w:pPr>
      <w:rPr>
        <w:rFonts w:ascii="Wingdings 2" w:hAnsi="Wingdings 2" w:hint="default"/>
      </w:rPr>
    </w:lvl>
    <w:lvl w:ilvl="6" w:tplc="6AA23908" w:tentative="1">
      <w:start w:val="1"/>
      <w:numFmt w:val="bullet"/>
      <w:lvlText w:val=""/>
      <w:lvlJc w:val="left"/>
      <w:pPr>
        <w:tabs>
          <w:tab w:val="num" w:pos="5040"/>
        </w:tabs>
        <w:ind w:left="5040" w:hanging="360"/>
      </w:pPr>
      <w:rPr>
        <w:rFonts w:ascii="Wingdings 2" w:hAnsi="Wingdings 2" w:hint="default"/>
      </w:rPr>
    </w:lvl>
    <w:lvl w:ilvl="7" w:tplc="3D9E278C" w:tentative="1">
      <w:start w:val="1"/>
      <w:numFmt w:val="bullet"/>
      <w:lvlText w:val=""/>
      <w:lvlJc w:val="left"/>
      <w:pPr>
        <w:tabs>
          <w:tab w:val="num" w:pos="5760"/>
        </w:tabs>
        <w:ind w:left="5760" w:hanging="360"/>
      </w:pPr>
      <w:rPr>
        <w:rFonts w:ascii="Wingdings 2" w:hAnsi="Wingdings 2" w:hint="default"/>
      </w:rPr>
    </w:lvl>
    <w:lvl w:ilvl="8" w:tplc="95AC7740"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353B6C"/>
    <w:multiLevelType w:val="hybridMultilevel"/>
    <w:tmpl w:val="DE669B2C"/>
    <w:lvl w:ilvl="0" w:tplc="8826A1F2">
      <w:start w:val="1"/>
      <w:numFmt w:val="bullet"/>
      <w:lvlText w:val=""/>
      <w:lvlJc w:val="left"/>
      <w:pPr>
        <w:tabs>
          <w:tab w:val="num" w:pos="720"/>
        </w:tabs>
        <w:ind w:left="720" w:hanging="360"/>
      </w:pPr>
      <w:rPr>
        <w:rFonts w:ascii="Wingdings 2" w:hAnsi="Wingdings 2" w:hint="default"/>
      </w:rPr>
    </w:lvl>
    <w:lvl w:ilvl="1" w:tplc="42008658" w:tentative="1">
      <w:start w:val="1"/>
      <w:numFmt w:val="bullet"/>
      <w:lvlText w:val=""/>
      <w:lvlJc w:val="left"/>
      <w:pPr>
        <w:tabs>
          <w:tab w:val="num" w:pos="1440"/>
        </w:tabs>
        <w:ind w:left="1440" w:hanging="360"/>
      </w:pPr>
      <w:rPr>
        <w:rFonts w:ascii="Wingdings 2" w:hAnsi="Wingdings 2" w:hint="default"/>
      </w:rPr>
    </w:lvl>
    <w:lvl w:ilvl="2" w:tplc="3FC6112A" w:tentative="1">
      <w:start w:val="1"/>
      <w:numFmt w:val="bullet"/>
      <w:lvlText w:val=""/>
      <w:lvlJc w:val="left"/>
      <w:pPr>
        <w:tabs>
          <w:tab w:val="num" w:pos="2160"/>
        </w:tabs>
        <w:ind w:left="2160" w:hanging="360"/>
      </w:pPr>
      <w:rPr>
        <w:rFonts w:ascii="Wingdings 2" w:hAnsi="Wingdings 2" w:hint="default"/>
      </w:rPr>
    </w:lvl>
    <w:lvl w:ilvl="3" w:tplc="CF86EA82" w:tentative="1">
      <w:start w:val="1"/>
      <w:numFmt w:val="bullet"/>
      <w:lvlText w:val=""/>
      <w:lvlJc w:val="left"/>
      <w:pPr>
        <w:tabs>
          <w:tab w:val="num" w:pos="2880"/>
        </w:tabs>
        <w:ind w:left="2880" w:hanging="360"/>
      </w:pPr>
      <w:rPr>
        <w:rFonts w:ascii="Wingdings 2" w:hAnsi="Wingdings 2" w:hint="default"/>
      </w:rPr>
    </w:lvl>
    <w:lvl w:ilvl="4" w:tplc="3EB4FC80" w:tentative="1">
      <w:start w:val="1"/>
      <w:numFmt w:val="bullet"/>
      <w:lvlText w:val=""/>
      <w:lvlJc w:val="left"/>
      <w:pPr>
        <w:tabs>
          <w:tab w:val="num" w:pos="3600"/>
        </w:tabs>
        <w:ind w:left="3600" w:hanging="360"/>
      </w:pPr>
      <w:rPr>
        <w:rFonts w:ascii="Wingdings 2" w:hAnsi="Wingdings 2" w:hint="default"/>
      </w:rPr>
    </w:lvl>
    <w:lvl w:ilvl="5" w:tplc="646294C0" w:tentative="1">
      <w:start w:val="1"/>
      <w:numFmt w:val="bullet"/>
      <w:lvlText w:val=""/>
      <w:lvlJc w:val="left"/>
      <w:pPr>
        <w:tabs>
          <w:tab w:val="num" w:pos="4320"/>
        </w:tabs>
        <w:ind w:left="4320" w:hanging="360"/>
      </w:pPr>
      <w:rPr>
        <w:rFonts w:ascii="Wingdings 2" w:hAnsi="Wingdings 2" w:hint="default"/>
      </w:rPr>
    </w:lvl>
    <w:lvl w:ilvl="6" w:tplc="F4B67A4E" w:tentative="1">
      <w:start w:val="1"/>
      <w:numFmt w:val="bullet"/>
      <w:lvlText w:val=""/>
      <w:lvlJc w:val="left"/>
      <w:pPr>
        <w:tabs>
          <w:tab w:val="num" w:pos="5040"/>
        </w:tabs>
        <w:ind w:left="5040" w:hanging="360"/>
      </w:pPr>
      <w:rPr>
        <w:rFonts w:ascii="Wingdings 2" w:hAnsi="Wingdings 2" w:hint="default"/>
      </w:rPr>
    </w:lvl>
    <w:lvl w:ilvl="7" w:tplc="6888C57A" w:tentative="1">
      <w:start w:val="1"/>
      <w:numFmt w:val="bullet"/>
      <w:lvlText w:val=""/>
      <w:lvlJc w:val="left"/>
      <w:pPr>
        <w:tabs>
          <w:tab w:val="num" w:pos="5760"/>
        </w:tabs>
        <w:ind w:left="5760" w:hanging="360"/>
      </w:pPr>
      <w:rPr>
        <w:rFonts w:ascii="Wingdings 2" w:hAnsi="Wingdings 2" w:hint="default"/>
      </w:rPr>
    </w:lvl>
    <w:lvl w:ilvl="8" w:tplc="500086DE"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8BD6CCD"/>
    <w:multiLevelType w:val="hybridMultilevel"/>
    <w:tmpl w:val="8DAA1BAE"/>
    <w:lvl w:ilvl="0" w:tplc="63402A32">
      <w:start w:val="1"/>
      <w:numFmt w:val="bullet"/>
      <w:lvlText w:val=""/>
      <w:lvlJc w:val="left"/>
      <w:pPr>
        <w:tabs>
          <w:tab w:val="num" w:pos="720"/>
        </w:tabs>
        <w:ind w:left="720" w:hanging="360"/>
      </w:pPr>
      <w:rPr>
        <w:rFonts w:ascii="Wingdings 2" w:hAnsi="Wingdings 2" w:hint="default"/>
      </w:rPr>
    </w:lvl>
    <w:lvl w:ilvl="1" w:tplc="0596C9F2" w:tentative="1">
      <w:start w:val="1"/>
      <w:numFmt w:val="bullet"/>
      <w:lvlText w:val=""/>
      <w:lvlJc w:val="left"/>
      <w:pPr>
        <w:tabs>
          <w:tab w:val="num" w:pos="1440"/>
        </w:tabs>
        <w:ind w:left="1440" w:hanging="360"/>
      </w:pPr>
      <w:rPr>
        <w:rFonts w:ascii="Wingdings 2" w:hAnsi="Wingdings 2" w:hint="default"/>
      </w:rPr>
    </w:lvl>
    <w:lvl w:ilvl="2" w:tplc="00286F54" w:tentative="1">
      <w:start w:val="1"/>
      <w:numFmt w:val="bullet"/>
      <w:lvlText w:val=""/>
      <w:lvlJc w:val="left"/>
      <w:pPr>
        <w:tabs>
          <w:tab w:val="num" w:pos="2160"/>
        </w:tabs>
        <w:ind w:left="2160" w:hanging="360"/>
      </w:pPr>
      <w:rPr>
        <w:rFonts w:ascii="Wingdings 2" w:hAnsi="Wingdings 2" w:hint="default"/>
      </w:rPr>
    </w:lvl>
    <w:lvl w:ilvl="3" w:tplc="5D5AB134" w:tentative="1">
      <w:start w:val="1"/>
      <w:numFmt w:val="bullet"/>
      <w:lvlText w:val=""/>
      <w:lvlJc w:val="left"/>
      <w:pPr>
        <w:tabs>
          <w:tab w:val="num" w:pos="2880"/>
        </w:tabs>
        <w:ind w:left="2880" w:hanging="360"/>
      </w:pPr>
      <w:rPr>
        <w:rFonts w:ascii="Wingdings 2" w:hAnsi="Wingdings 2" w:hint="default"/>
      </w:rPr>
    </w:lvl>
    <w:lvl w:ilvl="4" w:tplc="CC8A857E" w:tentative="1">
      <w:start w:val="1"/>
      <w:numFmt w:val="bullet"/>
      <w:lvlText w:val=""/>
      <w:lvlJc w:val="left"/>
      <w:pPr>
        <w:tabs>
          <w:tab w:val="num" w:pos="3600"/>
        </w:tabs>
        <w:ind w:left="3600" w:hanging="360"/>
      </w:pPr>
      <w:rPr>
        <w:rFonts w:ascii="Wingdings 2" w:hAnsi="Wingdings 2" w:hint="default"/>
      </w:rPr>
    </w:lvl>
    <w:lvl w:ilvl="5" w:tplc="B136FF18" w:tentative="1">
      <w:start w:val="1"/>
      <w:numFmt w:val="bullet"/>
      <w:lvlText w:val=""/>
      <w:lvlJc w:val="left"/>
      <w:pPr>
        <w:tabs>
          <w:tab w:val="num" w:pos="4320"/>
        </w:tabs>
        <w:ind w:left="4320" w:hanging="360"/>
      </w:pPr>
      <w:rPr>
        <w:rFonts w:ascii="Wingdings 2" w:hAnsi="Wingdings 2" w:hint="default"/>
      </w:rPr>
    </w:lvl>
    <w:lvl w:ilvl="6" w:tplc="C74A0952" w:tentative="1">
      <w:start w:val="1"/>
      <w:numFmt w:val="bullet"/>
      <w:lvlText w:val=""/>
      <w:lvlJc w:val="left"/>
      <w:pPr>
        <w:tabs>
          <w:tab w:val="num" w:pos="5040"/>
        </w:tabs>
        <w:ind w:left="5040" w:hanging="360"/>
      </w:pPr>
      <w:rPr>
        <w:rFonts w:ascii="Wingdings 2" w:hAnsi="Wingdings 2" w:hint="default"/>
      </w:rPr>
    </w:lvl>
    <w:lvl w:ilvl="7" w:tplc="D24C4738" w:tentative="1">
      <w:start w:val="1"/>
      <w:numFmt w:val="bullet"/>
      <w:lvlText w:val=""/>
      <w:lvlJc w:val="left"/>
      <w:pPr>
        <w:tabs>
          <w:tab w:val="num" w:pos="5760"/>
        </w:tabs>
        <w:ind w:left="5760" w:hanging="360"/>
      </w:pPr>
      <w:rPr>
        <w:rFonts w:ascii="Wingdings 2" w:hAnsi="Wingdings 2" w:hint="default"/>
      </w:rPr>
    </w:lvl>
    <w:lvl w:ilvl="8" w:tplc="C0D66BEC"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3"/>
  </w:num>
  <w:num w:numId="14">
    <w:abstractNumId w:val="46"/>
  </w:num>
  <w:num w:numId="15">
    <w:abstractNumId w:val="37"/>
  </w:num>
  <w:num w:numId="16">
    <w:abstractNumId w:val="33"/>
  </w:num>
  <w:num w:numId="17">
    <w:abstractNumId w:val="9"/>
  </w:num>
  <w:num w:numId="18">
    <w:abstractNumId w:val="36"/>
  </w:num>
  <w:num w:numId="19">
    <w:abstractNumId w:val="25"/>
  </w:num>
  <w:num w:numId="20">
    <w:abstractNumId w:val="8"/>
  </w:num>
  <w:num w:numId="21">
    <w:abstractNumId w:val="47"/>
  </w:num>
  <w:num w:numId="22">
    <w:abstractNumId w:val="19"/>
  </w:num>
  <w:num w:numId="23">
    <w:abstractNumId w:val="44"/>
  </w:num>
  <w:num w:numId="24">
    <w:abstractNumId w:val="45"/>
  </w:num>
  <w:num w:numId="25">
    <w:abstractNumId w:val="30"/>
  </w:num>
  <w:num w:numId="26">
    <w:abstractNumId w:val="18"/>
  </w:num>
  <w:num w:numId="27">
    <w:abstractNumId w:val="5"/>
  </w:num>
  <w:num w:numId="28">
    <w:abstractNumId w:val="12"/>
  </w:num>
  <w:num w:numId="29">
    <w:abstractNumId w:val="31"/>
  </w:num>
  <w:num w:numId="30">
    <w:abstractNumId w:val="40"/>
  </w:num>
  <w:num w:numId="31">
    <w:abstractNumId w:val="28"/>
  </w:num>
  <w:num w:numId="32">
    <w:abstractNumId w:val="4"/>
  </w:num>
  <w:num w:numId="33">
    <w:abstractNumId w:val="27"/>
  </w:num>
  <w:num w:numId="34">
    <w:abstractNumId w:val="23"/>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4"/>
  </w:num>
  <w:num w:numId="42">
    <w:abstractNumId w:val="1"/>
  </w:num>
  <w:num w:numId="43">
    <w:abstractNumId w:val="42"/>
  </w:num>
  <w:num w:numId="44">
    <w:abstractNumId w:val="32"/>
  </w:num>
  <w:num w:numId="45">
    <w:abstractNumId w:val="22"/>
  </w:num>
  <w:num w:numId="46">
    <w:abstractNumId w:val="38"/>
  </w:num>
  <w:num w:numId="47">
    <w:abstractNumId w:val="3"/>
  </w:num>
  <w:num w:numId="48">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461"/>
    <w:rsid w:val="000D7846"/>
    <w:rsid w:val="000D794F"/>
    <w:rsid w:val="000E0034"/>
    <w:rsid w:val="000E0577"/>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BD3"/>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0B30"/>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1D80"/>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4746"/>
    <w:rsid w:val="005D54E3"/>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1D8E"/>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CB8"/>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5E85"/>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4B71"/>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10D8"/>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2262082">
      <w:bodyDiv w:val="1"/>
      <w:marLeft w:val="0"/>
      <w:marRight w:val="0"/>
      <w:marTop w:val="0"/>
      <w:marBottom w:val="0"/>
      <w:divBdr>
        <w:top w:val="none" w:sz="0" w:space="0" w:color="auto"/>
        <w:left w:val="none" w:sz="0" w:space="0" w:color="auto"/>
        <w:bottom w:val="none" w:sz="0" w:space="0" w:color="auto"/>
        <w:right w:val="none" w:sz="0" w:space="0" w:color="auto"/>
      </w:divBdr>
      <w:divsChild>
        <w:div w:id="237593021">
          <w:marLeft w:val="576"/>
          <w:marRight w:val="0"/>
          <w:marTop w:val="120"/>
          <w:marBottom w:val="0"/>
          <w:divBdr>
            <w:top w:val="none" w:sz="0" w:space="0" w:color="auto"/>
            <w:left w:val="none" w:sz="0" w:space="0" w:color="auto"/>
            <w:bottom w:val="none" w:sz="0" w:space="0" w:color="auto"/>
            <w:right w:val="none" w:sz="0" w:space="0" w:color="auto"/>
          </w:divBdr>
        </w:div>
        <w:div w:id="1198080145">
          <w:marLeft w:val="576"/>
          <w:marRight w:val="0"/>
          <w:marTop w:val="120"/>
          <w:marBottom w:val="0"/>
          <w:divBdr>
            <w:top w:val="none" w:sz="0" w:space="0" w:color="auto"/>
            <w:left w:val="none" w:sz="0" w:space="0" w:color="auto"/>
            <w:bottom w:val="none" w:sz="0" w:space="0" w:color="auto"/>
            <w:right w:val="none" w:sz="0" w:space="0" w:color="auto"/>
          </w:divBdr>
        </w:div>
        <w:div w:id="514999441">
          <w:marLeft w:val="576"/>
          <w:marRight w:val="0"/>
          <w:marTop w:val="120"/>
          <w:marBottom w:val="0"/>
          <w:divBdr>
            <w:top w:val="none" w:sz="0" w:space="0" w:color="auto"/>
            <w:left w:val="none" w:sz="0" w:space="0" w:color="auto"/>
            <w:bottom w:val="none" w:sz="0" w:space="0" w:color="auto"/>
            <w:right w:val="none" w:sz="0" w:space="0" w:color="auto"/>
          </w:divBdr>
        </w:div>
        <w:div w:id="372002061">
          <w:marLeft w:val="576"/>
          <w:marRight w:val="0"/>
          <w:marTop w:val="120"/>
          <w:marBottom w:val="0"/>
          <w:divBdr>
            <w:top w:val="none" w:sz="0" w:space="0" w:color="auto"/>
            <w:left w:val="none" w:sz="0" w:space="0" w:color="auto"/>
            <w:bottom w:val="none" w:sz="0" w:space="0" w:color="auto"/>
            <w:right w:val="none" w:sz="0" w:space="0" w:color="auto"/>
          </w:divBdr>
        </w:div>
        <w:div w:id="207207711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1734944">
      <w:bodyDiv w:val="1"/>
      <w:marLeft w:val="0"/>
      <w:marRight w:val="0"/>
      <w:marTop w:val="0"/>
      <w:marBottom w:val="0"/>
      <w:divBdr>
        <w:top w:val="none" w:sz="0" w:space="0" w:color="auto"/>
        <w:left w:val="none" w:sz="0" w:space="0" w:color="auto"/>
        <w:bottom w:val="none" w:sz="0" w:space="0" w:color="auto"/>
        <w:right w:val="none" w:sz="0" w:space="0" w:color="auto"/>
      </w:divBdr>
      <w:divsChild>
        <w:div w:id="1634675897">
          <w:marLeft w:val="576"/>
          <w:marRight w:val="0"/>
          <w:marTop w:val="120"/>
          <w:marBottom w:val="0"/>
          <w:divBdr>
            <w:top w:val="none" w:sz="0" w:space="0" w:color="auto"/>
            <w:left w:val="none" w:sz="0" w:space="0" w:color="auto"/>
            <w:bottom w:val="none" w:sz="0" w:space="0" w:color="auto"/>
            <w:right w:val="none" w:sz="0" w:space="0" w:color="auto"/>
          </w:divBdr>
        </w:div>
        <w:div w:id="945381330">
          <w:marLeft w:val="576"/>
          <w:marRight w:val="0"/>
          <w:marTop w:val="120"/>
          <w:marBottom w:val="0"/>
          <w:divBdr>
            <w:top w:val="none" w:sz="0" w:space="0" w:color="auto"/>
            <w:left w:val="none" w:sz="0" w:space="0" w:color="auto"/>
            <w:bottom w:val="none" w:sz="0" w:space="0" w:color="auto"/>
            <w:right w:val="none" w:sz="0" w:space="0" w:color="auto"/>
          </w:divBdr>
        </w:div>
        <w:div w:id="565072145">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7240009">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8818598">
      <w:bodyDiv w:val="1"/>
      <w:marLeft w:val="0"/>
      <w:marRight w:val="0"/>
      <w:marTop w:val="0"/>
      <w:marBottom w:val="0"/>
      <w:divBdr>
        <w:top w:val="none" w:sz="0" w:space="0" w:color="auto"/>
        <w:left w:val="none" w:sz="0" w:space="0" w:color="auto"/>
        <w:bottom w:val="none" w:sz="0" w:space="0" w:color="auto"/>
        <w:right w:val="none" w:sz="0" w:space="0" w:color="auto"/>
      </w:divBdr>
      <w:divsChild>
        <w:div w:id="419758142">
          <w:marLeft w:val="576"/>
          <w:marRight w:val="0"/>
          <w:marTop w:val="120"/>
          <w:marBottom w:val="0"/>
          <w:divBdr>
            <w:top w:val="none" w:sz="0" w:space="0" w:color="auto"/>
            <w:left w:val="none" w:sz="0" w:space="0" w:color="auto"/>
            <w:bottom w:val="none" w:sz="0" w:space="0" w:color="auto"/>
            <w:right w:val="none" w:sz="0" w:space="0" w:color="auto"/>
          </w:divBdr>
        </w:div>
        <w:div w:id="1440367108">
          <w:marLeft w:val="576"/>
          <w:marRight w:val="0"/>
          <w:marTop w:val="120"/>
          <w:marBottom w:val="0"/>
          <w:divBdr>
            <w:top w:val="none" w:sz="0" w:space="0" w:color="auto"/>
            <w:left w:val="none" w:sz="0" w:space="0" w:color="auto"/>
            <w:bottom w:val="none" w:sz="0" w:space="0" w:color="auto"/>
            <w:right w:val="none" w:sz="0" w:space="0" w:color="auto"/>
          </w:divBdr>
        </w:div>
        <w:div w:id="725226544">
          <w:marLeft w:val="576"/>
          <w:marRight w:val="0"/>
          <w:marTop w:val="120"/>
          <w:marBottom w:val="0"/>
          <w:divBdr>
            <w:top w:val="none" w:sz="0" w:space="0" w:color="auto"/>
            <w:left w:val="none" w:sz="0" w:space="0" w:color="auto"/>
            <w:bottom w:val="none" w:sz="0" w:space="0" w:color="auto"/>
            <w:right w:val="none" w:sz="0" w:space="0" w:color="auto"/>
          </w:divBdr>
        </w:div>
        <w:div w:id="276835256">
          <w:marLeft w:val="576"/>
          <w:marRight w:val="0"/>
          <w:marTop w:val="120"/>
          <w:marBottom w:val="0"/>
          <w:divBdr>
            <w:top w:val="none" w:sz="0" w:space="0" w:color="auto"/>
            <w:left w:val="none" w:sz="0" w:space="0" w:color="auto"/>
            <w:bottom w:val="none" w:sz="0" w:space="0" w:color="auto"/>
            <w:right w:val="none" w:sz="0" w:space="0" w:color="auto"/>
          </w:divBdr>
        </w:div>
        <w:div w:id="96346306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2049777">
      <w:bodyDiv w:val="1"/>
      <w:marLeft w:val="0"/>
      <w:marRight w:val="0"/>
      <w:marTop w:val="0"/>
      <w:marBottom w:val="0"/>
      <w:divBdr>
        <w:top w:val="none" w:sz="0" w:space="0" w:color="auto"/>
        <w:left w:val="none" w:sz="0" w:space="0" w:color="auto"/>
        <w:bottom w:val="none" w:sz="0" w:space="0" w:color="auto"/>
        <w:right w:val="none" w:sz="0" w:space="0" w:color="auto"/>
      </w:divBdr>
      <w:divsChild>
        <w:div w:id="633557620">
          <w:marLeft w:val="576"/>
          <w:marRight w:val="0"/>
          <w:marTop w:val="120"/>
          <w:marBottom w:val="0"/>
          <w:divBdr>
            <w:top w:val="none" w:sz="0" w:space="0" w:color="auto"/>
            <w:left w:val="none" w:sz="0" w:space="0" w:color="auto"/>
            <w:bottom w:val="none" w:sz="0" w:space="0" w:color="auto"/>
            <w:right w:val="none" w:sz="0" w:space="0" w:color="auto"/>
          </w:divBdr>
        </w:div>
        <w:div w:id="1481270753">
          <w:marLeft w:val="576"/>
          <w:marRight w:val="0"/>
          <w:marTop w:val="120"/>
          <w:marBottom w:val="0"/>
          <w:divBdr>
            <w:top w:val="none" w:sz="0" w:space="0" w:color="auto"/>
            <w:left w:val="none" w:sz="0" w:space="0" w:color="auto"/>
            <w:bottom w:val="none" w:sz="0" w:space="0" w:color="auto"/>
            <w:right w:val="none" w:sz="0" w:space="0" w:color="auto"/>
          </w:divBdr>
        </w:div>
        <w:div w:id="536158808">
          <w:marLeft w:val="576"/>
          <w:marRight w:val="0"/>
          <w:marTop w:val="120"/>
          <w:marBottom w:val="0"/>
          <w:divBdr>
            <w:top w:val="none" w:sz="0" w:space="0" w:color="auto"/>
            <w:left w:val="none" w:sz="0" w:space="0" w:color="auto"/>
            <w:bottom w:val="none" w:sz="0" w:space="0" w:color="auto"/>
            <w:right w:val="none" w:sz="0" w:space="0" w:color="auto"/>
          </w:divBdr>
        </w:div>
        <w:div w:id="693649807">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9130558">
      <w:bodyDiv w:val="1"/>
      <w:marLeft w:val="0"/>
      <w:marRight w:val="0"/>
      <w:marTop w:val="0"/>
      <w:marBottom w:val="0"/>
      <w:divBdr>
        <w:top w:val="none" w:sz="0" w:space="0" w:color="auto"/>
        <w:left w:val="none" w:sz="0" w:space="0" w:color="auto"/>
        <w:bottom w:val="none" w:sz="0" w:space="0" w:color="auto"/>
        <w:right w:val="none" w:sz="0" w:space="0" w:color="auto"/>
      </w:divBdr>
      <w:divsChild>
        <w:div w:id="714164025">
          <w:marLeft w:val="576"/>
          <w:marRight w:val="0"/>
          <w:marTop w:val="120"/>
          <w:marBottom w:val="0"/>
          <w:divBdr>
            <w:top w:val="none" w:sz="0" w:space="0" w:color="auto"/>
            <w:left w:val="none" w:sz="0" w:space="0" w:color="auto"/>
            <w:bottom w:val="none" w:sz="0" w:space="0" w:color="auto"/>
            <w:right w:val="none" w:sz="0" w:space="0" w:color="auto"/>
          </w:divBdr>
        </w:div>
        <w:div w:id="2114742129">
          <w:marLeft w:val="576"/>
          <w:marRight w:val="0"/>
          <w:marTop w:val="120"/>
          <w:marBottom w:val="0"/>
          <w:divBdr>
            <w:top w:val="none" w:sz="0" w:space="0" w:color="auto"/>
            <w:left w:val="none" w:sz="0" w:space="0" w:color="auto"/>
            <w:bottom w:val="none" w:sz="0" w:space="0" w:color="auto"/>
            <w:right w:val="none" w:sz="0" w:space="0" w:color="auto"/>
          </w:divBdr>
        </w:div>
        <w:div w:id="207134438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9871720">
      <w:bodyDiv w:val="1"/>
      <w:marLeft w:val="0"/>
      <w:marRight w:val="0"/>
      <w:marTop w:val="0"/>
      <w:marBottom w:val="0"/>
      <w:divBdr>
        <w:top w:val="none" w:sz="0" w:space="0" w:color="auto"/>
        <w:left w:val="none" w:sz="0" w:space="0" w:color="auto"/>
        <w:bottom w:val="none" w:sz="0" w:space="0" w:color="auto"/>
        <w:right w:val="none" w:sz="0" w:space="0" w:color="auto"/>
      </w:divBdr>
      <w:divsChild>
        <w:div w:id="961888821">
          <w:marLeft w:val="576"/>
          <w:marRight w:val="0"/>
          <w:marTop w:val="120"/>
          <w:marBottom w:val="0"/>
          <w:divBdr>
            <w:top w:val="none" w:sz="0" w:space="0" w:color="auto"/>
            <w:left w:val="none" w:sz="0" w:space="0" w:color="auto"/>
            <w:bottom w:val="none" w:sz="0" w:space="0" w:color="auto"/>
            <w:right w:val="none" w:sz="0" w:space="0" w:color="auto"/>
          </w:divBdr>
        </w:div>
        <w:div w:id="247889613">
          <w:marLeft w:val="576"/>
          <w:marRight w:val="0"/>
          <w:marTop w:val="120"/>
          <w:marBottom w:val="0"/>
          <w:divBdr>
            <w:top w:val="none" w:sz="0" w:space="0" w:color="auto"/>
            <w:left w:val="none" w:sz="0" w:space="0" w:color="auto"/>
            <w:bottom w:val="none" w:sz="0" w:space="0" w:color="auto"/>
            <w:right w:val="none" w:sz="0" w:space="0" w:color="auto"/>
          </w:divBdr>
        </w:div>
        <w:div w:id="594481441">
          <w:marLeft w:val="576"/>
          <w:marRight w:val="0"/>
          <w:marTop w:val="120"/>
          <w:marBottom w:val="0"/>
          <w:divBdr>
            <w:top w:val="none" w:sz="0" w:space="0" w:color="auto"/>
            <w:left w:val="none" w:sz="0" w:space="0" w:color="auto"/>
            <w:bottom w:val="none" w:sz="0" w:space="0" w:color="auto"/>
            <w:right w:val="none" w:sz="0" w:space="0" w:color="auto"/>
          </w:divBdr>
        </w:div>
        <w:div w:id="551619939">
          <w:marLeft w:val="576"/>
          <w:marRight w:val="0"/>
          <w:marTop w:val="120"/>
          <w:marBottom w:val="0"/>
          <w:divBdr>
            <w:top w:val="none" w:sz="0" w:space="0" w:color="auto"/>
            <w:left w:val="none" w:sz="0" w:space="0" w:color="auto"/>
            <w:bottom w:val="none" w:sz="0" w:space="0" w:color="auto"/>
            <w:right w:val="none" w:sz="0" w:space="0" w:color="auto"/>
          </w:divBdr>
        </w:div>
        <w:div w:id="17531168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3373013">
      <w:bodyDiv w:val="1"/>
      <w:marLeft w:val="0"/>
      <w:marRight w:val="0"/>
      <w:marTop w:val="0"/>
      <w:marBottom w:val="0"/>
      <w:divBdr>
        <w:top w:val="none" w:sz="0" w:space="0" w:color="auto"/>
        <w:left w:val="none" w:sz="0" w:space="0" w:color="auto"/>
        <w:bottom w:val="none" w:sz="0" w:space="0" w:color="auto"/>
        <w:right w:val="none" w:sz="0" w:space="0" w:color="auto"/>
      </w:divBdr>
      <w:divsChild>
        <w:div w:id="430008579">
          <w:marLeft w:val="576"/>
          <w:marRight w:val="0"/>
          <w:marTop w:val="120"/>
          <w:marBottom w:val="0"/>
          <w:divBdr>
            <w:top w:val="none" w:sz="0" w:space="0" w:color="auto"/>
            <w:left w:val="none" w:sz="0" w:space="0" w:color="auto"/>
            <w:bottom w:val="none" w:sz="0" w:space="0" w:color="auto"/>
            <w:right w:val="none" w:sz="0" w:space="0" w:color="auto"/>
          </w:divBdr>
        </w:div>
        <w:div w:id="1079866580">
          <w:marLeft w:val="576"/>
          <w:marRight w:val="0"/>
          <w:marTop w:val="120"/>
          <w:marBottom w:val="0"/>
          <w:divBdr>
            <w:top w:val="none" w:sz="0" w:space="0" w:color="auto"/>
            <w:left w:val="none" w:sz="0" w:space="0" w:color="auto"/>
            <w:bottom w:val="none" w:sz="0" w:space="0" w:color="auto"/>
            <w:right w:val="none" w:sz="0" w:space="0" w:color="auto"/>
          </w:divBdr>
        </w:div>
        <w:div w:id="417093761">
          <w:marLeft w:val="576"/>
          <w:marRight w:val="0"/>
          <w:marTop w:val="120"/>
          <w:marBottom w:val="0"/>
          <w:divBdr>
            <w:top w:val="none" w:sz="0" w:space="0" w:color="auto"/>
            <w:left w:val="none" w:sz="0" w:space="0" w:color="auto"/>
            <w:bottom w:val="none" w:sz="0" w:space="0" w:color="auto"/>
            <w:right w:val="none" w:sz="0" w:space="0" w:color="auto"/>
          </w:divBdr>
        </w:div>
        <w:div w:id="1602639096">
          <w:marLeft w:val="576"/>
          <w:marRight w:val="0"/>
          <w:marTop w:val="120"/>
          <w:marBottom w:val="0"/>
          <w:divBdr>
            <w:top w:val="none" w:sz="0" w:space="0" w:color="auto"/>
            <w:left w:val="none" w:sz="0" w:space="0" w:color="auto"/>
            <w:bottom w:val="none" w:sz="0" w:space="0" w:color="auto"/>
            <w:right w:val="none" w:sz="0" w:space="0" w:color="auto"/>
          </w:divBdr>
        </w:div>
      </w:divsChild>
    </w:div>
    <w:div w:id="1179152660">
      <w:bodyDiv w:val="1"/>
      <w:marLeft w:val="0"/>
      <w:marRight w:val="0"/>
      <w:marTop w:val="0"/>
      <w:marBottom w:val="0"/>
      <w:divBdr>
        <w:top w:val="none" w:sz="0" w:space="0" w:color="auto"/>
        <w:left w:val="none" w:sz="0" w:space="0" w:color="auto"/>
        <w:bottom w:val="none" w:sz="0" w:space="0" w:color="auto"/>
        <w:right w:val="none" w:sz="0" w:space="0" w:color="auto"/>
      </w:divBdr>
      <w:divsChild>
        <w:div w:id="908613065">
          <w:marLeft w:val="576"/>
          <w:marRight w:val="0"/>
          <w:marTop w:val="120"/>
          <w:marBottom w:val="0"/>
          <w:divBdr>
            <w:top w:val="none" w:sz="0" w:space="0" w:color="auto"/>
            <w:left w:val="none" w:sz="0" w:space="0" w:color="auto"/>
            <w:bottom w:val="none" w:sz="0" w:space="0" w:color="auto"/>
            <w:right w:val="none" w:sz="0" w:space="0" w:color="auto"/>
          </w:divBdr>
        </w:div>
        <w:div w:id="496847819">
          <w:marLeft w:val="576"/>
          <w:marRight w:val="0"/>
          <w:marTop w:val="120"/>
          <w:marBottom w:val="0"/>
          <w:divBdr>
            <w:top w:val="none" w:sz="0" w:space="0" w:color="auto"/>
            <w:left w:val="none" w:sz="0" w:space="0" w:color="auto"/>
            <w:bottom w:val="none" w:sz="0" w:space="0" w:color="auto"/>
            <w:right w:val="none" w:sz="0" w:space="0" w:color="auto"/>
          </w:divBdr>
        </w:div>
        <w:div w:id="1102408818">
          <w:marLeft w:val="576"/>
          <w:marRight w:val="0"/>
          <w:marTop w:val="120"/>
          <w:marBottom w:val="0"/>
          <w:divBdr>
            <w:top w:val="none" w:sz="0" w:space="0" w:color="auto"/>
            <w:left w:val="none" w:sz="0" w:space="0" w:color="auto"/>
            <w:bottom w:val="none" w:sz="0" w:space="0" w:color="auto"/>
            <w:right w:val="none" w:sz="0" w:space="0" w:color="auto"/>
          </w:divBdr>
        </w:div>
        <w:div w:id="177230979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6953692">
      <w:bodyDiv w:val="1"/>
      <w:marLeft w:val="0"/>
      <w:marRight w:val="0"/>
      <w:marTop w:val="0"/>
      <w:marBottom w:val="0"/>
      <w:divBdr>
        <w:top w:val="none" w:sz="0" w:space="0" w:color="auto"/>
        <w:left w:val="none" w:sz="0" w:space="0" w:color="auto"/>
        <w:bottom w:val="none" w:sz="0" w:space="0" w:color="auto"/>
        <w:right w:val="none" w:sz="0" w:space="0" w:color="auto"/>
      </w:divBdr>
      <w:divsChild>
        <w:div w:id="601567022">
          <w:marLeft w:val="576"/>
          <w:marRight w:val="0"/>
          <w:marTop w:val="120"/>
          <w:marBottom w:val="0"/>
          <w:divBdr>
            <w:top w:val="none" w:sz="0" w:space="0" w:color="auto"/>
            <w:left w:val="none" w:sz="0" w:space="0" w:color="auto"/>
            <w:bottom w:val="none" w:sz="0" w:space="0" w:color="auto"/>
            <w:right w:val="none" w:sz="0" w:space="0" w:color="auto"/>
          </w:divBdr>
        </w:div>
        <w:div w:id="71050385">
          <w:marLeft w:val="576"/>
          <w:marRight w:val="0"/>
          <w:marTop w:val="120"/>
          <w:marBottom w:val="0"/>
          <w:divBdr>
            <w:top w:val="none" w:sz="0" w:space="0" w:color="auto"/>
            <w:left w:val="none" w:sz="0" w:space="0" w:color="auto"/>
            <w:bottom w:val="none" w:sz="0" w:space="0" w:color="auto"/>
            <w:right w:val="none" w:sz="0" w:space="0" w:color="auto"/>
          </w:divBdr>
        </w:div>
        <w:div w:id="1707676472">
          <w:marLeft w:val="576"/>
          <w:marRight w:val="0"/>
          <w:marTop w:val="120"/>
          <w:marBottom w:val="0"/>
          <w:divBdr>
            <w:top w:val="none" w:sz="0" w:space="0" w:color="auto"/>
            <w:left w:val="none" w:sz="0" w:space="0" w:color="auto"/>
            <w:bottom w:val="none" w:sz="0" w:space="0" w:color="auto"/>
            <w:right w:val="none" w:sz="0" w:space="0" w:color="auto"/>
          </w:divBdr>
        </w:div>
        <w:div w:id="1370912011">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Pages>
  <Words>1612</Words>
  <Characters>9192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2021-05-01T02:01:00Z</dcterms:modified>
</cp:coreProperties>
</file>